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79b16axzhpvu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Zelená Hora (též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Grunberg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dříve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Kopčany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je ves na okraji Drahanské vrchoviny nedaleko Pustiměře, s půdorysem jednostranné ulicovky; jméno odkazuje k náhornímu, kopcovitému reliéfu. První písemná zmínka pochází z roku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1720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vlastní osada vznikla při novodobém osídlení roku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1763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do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1926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tvořila 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Pustiměří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společnou obec. Obyvatelé nacházeli obživu v zemědělství a lesích, v 80. letech 19. století se rozšířilo domácí tkalcovství; roku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1910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je doložen kamenolom a dva větrné mlýny (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1944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zničeny). Dnes si obec uchovává klidný venkovský ráz s vazbou na zemědělskou krajinu Pustiměřska.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  <w:r w:rsidDel="00000000" w:rsidR="00000000" w:rsidRPr="00000000">
        <w:rPr>
          <w:rtl w:val="0"/>
        </w:rPr>
      </w:r>
    </w:p>
    <w:bookmarkStart w:colFirst="0" w:colLast="0" w:name="bookmark=id.fhtnhr35t1cb" w:id="1"/>
    <w:bookmarkEnd w:id="1"/>
    <w:p w:rsidR="00000000" w:rsidDel="00000000" w:rsidP="00000000" w:rsidRDefault="00000000" w:rsidRPr="00000000" w14:paraId="00000004">
      <w:pPr>
        <w:spacing w:after="140" w:before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Vystěhována v etapě Ib.</w:t>
      </w:r>
      <w:r w:rsidDel="00000000" w:rsidR="00000000" w:rsidRPr="00000000">
        <w:rPr>
          <w:b w:val="0"/>
          <w:bCs w:val="0"/>
          <w:smallCaps w:val="0"/>
          <w:strike w:val="0"/>
          <w:color w:val="000000"/>
          <w:u w:val="none"/>
          <w:shd w:fill="auto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Částečně vyčleněna pro ubytování rodin zaměstnanců komandatury; i to přispělo k menšímu poškození během manévrů než u jiných obcí z první etapy. Mnoho vystěhovaných rodin si zakoupilo společně statek, na kterém pak pracovali a po válce se již do ZH nevrátili. V závěru války Zelenou Horu silně zasáhla dělostřelecká palba, protože Němci v okolí rozmístili děla.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Zelená Hora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Ib.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522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Počet obyvatel v letech 1869–2011</w:t>
      </w:r>
    </w:p>
    <w:tbl>
      <w:tblPr>
        <w:tblStyle w:val="Table3"/>
        <w:tblW w:w="3692.9999999999995" w:type="dxa"/>
        <w:jc w:val="left"/>
        <w:tblLayout w:type="fixed"/>
        <w:tblLook w:val="0000"/>
      </w:tblPr>
      <w:tblGrid>
        <w:gridCol w:w="1226"/>
        <w:gridCol w:w="1001"/>
        <w:gridCol w:w="1466"/>
        <w:tblGridChange w:id="0">
          <w:tblGrid>
            <w:gridCol w:w="1226"/>
            <w:gridCol w:w="1001"/>
            <w:gridCol w:w="1466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POČET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obyvatel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2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rong">
    <w:name w:val="Strong"/>
    <w:qFormat w:val="1"/>
    <w:rPr>
      <w:b w:val="1"/>
      <w:bCs w:val="1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2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5Zk0XWDcY+3oyDRUomdbs58kA==">CgMxLjAyD2lkLjc5YjE2YXh6aHB2dTIPaWQuZmh0bmhyMzV0MWNiOAByITFmV1pfTGwyYmR0SHdzaHJhUDgyNHM3TDRqZGszQVJqRQ==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