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C38B29" w14:paraId="2AC09AD8" wp14:textId="17AE3905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1AC38B29" w:rsidR="4107BE23">
        <w:rPr>
          <w:b w:val="1"/>
          <w:bCs w:val="1"/>
          <w:sz w:val="40"/>
          <w:szCs w:val="40"/>
          <w:u w:val="single"/>
        </w:rPr>
        <w:t>Temat 17</w:t>
      </w:r>
    </w:p>
    <w:p xmlns:wp14="http://schemas.microsoft.com/office/word/2010/wordml" w:rsidP="1AC38B29" w14:paraId="57375426" wp14:textId="06CE5341">
      <w:pPr>
        <w:pStyle w:val="Normal"/>
        <w:rPr>
          <w:b w:val="1"/>
          <w:bCs w:val="1"/>
          <w:sz w:val="32"/>
          <w:szCs w:val="32"/>
          <w:u w:val="single"/>
        </w:rPr>
      </w:pPr>
      <w:r w:rsidRPr="1AC38B29" w:rsidR="4107BE23">
        <w:rPr>
          <w:b w:val="1"/>
          <w:bCs w:val="1"/>
          <w:sz w:val="32"/>
          <w:szCs w:val="32"/>
          <w:u w:val="single"/>
        </w:rPr>
        <w:t>Temat: Zdarzenia</w:t>
      </w:r>
    </w:p>
    <w:p w:rsidR="1AC38B29" w:rsidP="1AC38B29" w:rsidRDefault="1AC38B29" w14:paraId="776C5DB1" w14:textId="78236167">
      <w:pPr>
        <w:pStyle w:val="Normal"/>
        <w:rPr>
          <w:b w:val="1"/>
          <w:bCs w:val="1"/>
          <w:sz w:val="32"/>
          <w:szCs w:val="32"/>
          <w:u w:val="single"/>
        </w:rPr>
      </w:pPr>
    </w:p>
    <w:p w:rsidR="1952B1D7" w:rsidP="1AC38B29" w:rsidRDefault="1952B1D7" w14:paraId="7865D39E" w14:textId="6D04238E">
      <w:pPr>
        <w:pStyle w:val="ListParagraph"/>
        <w:numPr>
          <w:ilvl w:val="0"/>
          <w:numId w:val="1"/>
        </w:numPr>
        <w:rPr>
          <w:noProof w:val="0"/>
          <w:lang w:val="pl-PL"/>
        </w:rPr>
      </w:pPr>
      <w:r w:rsidRPr="39117FB6" w:rsidR="1952B1D7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Propagacja zdarzeń</w:t>
      </w:r>
      <w:r w:rsidRPr="39117FB6" w:rsidR="1952B1D7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- </w:t>
      </w:r>
      <w:r w:rsidRPr="39117FB6" w:rsidR="46AF1695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zdarzenia (takie jak kliknięcie myszy, przesunięcie kursora, wciśnięcie klawisza na klawiaturze) są przekazywane przez elementy DOM (</w:t>
      </w:r>
      <w:r w:rsidRPr="39117FB6" w:rsidR="46AF1695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Document</w:t>
      </w:r>
      <w:r w:rsidRPr="39117FB6" w:rsidR="46AF1695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Object Model) w hierarchii drzewa DOM, aż do osiągnięcia elementu, na którym zostało zarejestrowane zdarzenie.</w:t>
      </w:r>
    </w:p>
    <w:p w:rsidR="46AF1695" w:rsidP="1AC38B29" w:rsidRDefault="46AF1695" w14:paraId="1B54AC69" w14:textId="64A3BE4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Etap przechwytywania (</w:t>
      </w: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capturing</w:t>
      </w: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</w:t>
      </w: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phase</w:t>
      </w: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) - zdarzenie jest przechwytywane przez rodzica elementu, na którym zostało zarejestrowane, i jest przekazywane w dół drzewa DOM w kierunku celu.</w:t>
      </w:r>
    </w:p>
    <w:p w:rsidR="46AF1695" w:rsidP="1AC38B29" w:rsidRDefault="46AF1695" w14:paraId="07EFFA22" w14:textId="33D5EBC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Etap docierania (target phase) - zdarzenie dotarło do elementu docelowego, na którym zostało zarejestrowane.</w:t>
      </w:r>
    </w:p>
    <w:p w:rsidR="46AF1695" w:rsidP="1AC38B29" w:rsidRDefault="46AF1695" w14:paraId="008CE1EC" w14:textId="6F01B0C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1AC38B29" w:rsidR="46AF1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Etap rozprzestrzeniania (bubbling phase) - zdarzenie jest przekazywane z powrotem w górę drzewa DOM w kierunku korzenia, przechodząc przez kolejne elementy, aż do osiągnięcia rodzica elementu, na którym zostało zarejestrowane.</w:t>
      </w:r>
    </w:p>
    <w:p w:rsidR="2B95075D" w:rsidP="1AC38B29" w:rsidRDefault="2B95075D" w14:paraId="6120DB06" w14:textId="00C7587F">
      <w:pPr>
        <w:pStyle w:val="Normal"/>
        <w:ind w:left="0"/>
      </w:pPr>
      <w:r w:rsidR="2B95075D">
        <w:drawing>
          <wp:inline wp14:editId="093F7C7F" wp14:anchorId="390F70CB">
            <wp:extent cx="4572000" cy="2466975"/>
            <wp:effectExtent l="0" t="0" r="0" b="0"/>
            <wp:docPr id="201674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b81be480b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5075D" w:rsidP="1AC38B29" w:rsidRDefault="2B95075D" w14:paraId="31C6925B" w14:textId="7E25DC21">
      <w:pPr>
        <w:pStyle w:val="Normal"/>
        <w:ind w:left="0"/>
      </w:pPr>
      <w:r w:rsidR="2B95075D">
        <w:rPr/>
        <w:t>Przykład zatrzymania propagacji</w:t>
      </w:r>
    </w:p>
    <w:p w:rsidR="1AC38B29" w:rsidP="1AC38B29" w:rsidRDefault="1AC38B29" w14:paraId="28521217" w14:textId="17E32076">
      <w:pPr>
        <w:pStyle w:val="Normal"/>
        <w:ind w:left="0"/>
      </w:pPr>
    </w:p>
    <w:p w:rsidR="5DEE7CF7" w:rsidP="39117FB6" w:rsidRDefault="5DEE7CF7" w14:paraId="233F0F32" w14:textId="3413BE9A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5DEE7CF7">
        <w:rPr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l-PL"/>
        </w:rPr>
        <w:t xml:space="preserve">Zdarzenia ładowania strony: </w:t>
      </w:r>
      <w:r w:rsidRPr="39117FB6" w:rsidR="5DEE7CF7">
        <w:rPr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l-PL"/>
        </w:rPr>
        <w:t>DOMContentLoaded</w:t>
      </w:r>
      <w:r w:rsidRPr="39117FB6" w:rsidR="5DEE7CF7">
        <w:rPr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l-PL"/>
        </w:rPr>
        <w:t xml:space="preserve"> a </w:t>
      </w:r>
      <w:r w:rsidRPr="39117FB6" w:rsidR="5DEE7CF7">
        <w:rPr>
          <w:b w:val="1"/>
          <w:bCs w:val="1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l-PL"/>
        </w:rPr>
        <w:t>load</w:t>
      </w:r>
      <w:r w:rsidRPr="39117FB6" w:rsidR="5DEE7CF7">
        <w:rPr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pl-PL"/>
        </w:rPr>
        <w:t xml:space="preserve"> - </w:t>
      </w:r>
      <w:r w:rsidRPr="39117FB6" w:rsidR="5DEE7CF7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Zdarzenia ładowania strony to zdarzenia, które są wywoływane przez przeglądarkę internetową podczas ładowania strony internetowej.</w:t>
      </w:r>
    </w:p>
    <w:p w:rsidR="5DEE7CF7" w:rsidP="1AC38B29" w:rsidRDefault="5DEE7CF7" w14:paraId="6625E6E3" w14:textId="604E178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AC38B29" w:rsidR="5DEE7CF7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 </w:t>
      </w:r>
      <w:r>
        <w:tab/>
      </w:r>
      <w:r w:rsidRPr="1AC38B29" w:rsidR="5DEE7CF7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1. 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DOMContentLoaded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to zdarzenie, które jest wywoływane, gdy drzewo DOM (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Document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Object Model) jest w pełni zbudowane i załadowane, a wszystkie elementy HTML zostały przetworzone. Oznacza to, że wszystkie elementy strony są dostępne dla manipulacji za pomocą 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JavaScriptu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. To zdarzenie jest używane, gdy chcemy wykonać skrypty JavaScript na stronie, ale nie potrzebujemy, aby cała strona była w pełni załadowana (np. jeśli chcemy szybko wykonać pewne operacje na elementach strony).</w:t>
      </w:r>
    </w:p>
    <w:p w:rsidR="5DEE7CF7" w:rsidP="1AC38B29" w:rsidRDefault="5DEE7CF7" w14:paraId="06951305" w14:textId="0600813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2. 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load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to zdarzenie, które jest wywoływane, gdy cała strona (wraz z zasobami, takimi jak obrazy, style CSS itp.) jest w pełni załadowana. Oznacza to, że przeglądarka pobrała wszystkie zasoby potrzebne do wyświetlenia strony i gotowa jest do interakcji z użytkownikiem. To zdarzenie jest używane, gdy chcemy wykonać skrypty JavaScript, które wymagają, aby cała strona była w pełni załadowana (np. jeśli chcemy przeprowadzić skomplikowane operacje na elementach strony).</w:t>
      </w:r>
    </w:p>
    <w:p w:rsidR="1AC38B29" w:rsidP="1AC38B29" w:rsidRDefault="1AC38B29" w14:paraId="540BAB96" w14:textId="1F7E26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5DEE7CF7" w:rsidP="1AC38B29" w:rsidRDefault="5DEE7CF7" w14:paraId="03D87C54" w14:textId="7F26FDBC">
      <w:pPr>
        <w:pStyle w:val="Normal"/>
      </w:pPr>
      <w:r w:rsidR="5DEE7CF7">
        <w:drawing>
          <wp:inline wp14:editId="426B30E9" wp14:anchorId="3C19AD28">
            <wp:extent cx="4572000" cy="2781300"/>
            <wp:effectExtent l="0" t="0" r="0" b="0"/>
            <wp:docPr id="143136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a91d341b5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E7CF7" w:rsidP="1AC38B29" w:rsidRDefault="5DEE7CF7" w14:paraId="2440DEBA" w14:textId="4D1414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="5DEE7CF7">
        <w:rPr/>
        <w:t xml:space="preserve">Przykład </w:t>
      </w:r>
      <w:r w:rsidRPr="1AC38B29" w:rsidR="5DEE7C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DOMContentLoaded</w:t>
      </w:r>
    </w:p>
    <w:p w:rsidR="1AC38B29" w:rsidP="1AC38B29" w:rsidRDefault="1AC38B29" w14:paraId="7A7BA001" w14:textId="06EEC3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7187E137" w:rsidP="1AC38B29" w:rsidRDefault="7187E137" w14:paraId="10890413" w14:textId="30C213C9">
      <w:pPr>
        <w:pStyle w:val="ListParagraph"/>
        <w:numPr>
          <w:ilvl w:val="0"/>
          <w:numId w:val="4"/>
        </w:numPr>
        <w:rPr>
          <w:noProof w:val="0"/>
          <w:lang w:val="pl-PL"/>
        </w:rPr>
      </w:pPr>
      <w:r w:rsidRPr="39117FB6" w:rsidR="7187E137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preventDefault</w:t>
      </w:r>
      <w:r w:rsidRPr="39117FB6" w:rsidR="7187E137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()</w:t>
      </w:r>
      <w:r w:rsidRPr="39117FB6" w:rsidR="7187E137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- metoda obiektu zdarzenia (event), która jest używana w języku JavaScript, aby zablokować domyślną akcję, która jest wywoływana przez przeglądarkę internetową po wystąpieniu danego zdarzenia.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W skrócie m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etod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a 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preventD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efau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lt</w:t>
      </w:r>
      <w:r w:rsidRPr="39117FB6" w:rsidR="15A4AEB6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() służy do zablokowania domyślnej akcji związanej z danym zdarzeniem, aby zastąpić ją niestandardowymi akcjami.</w:t>
      </w:r>
    </w:p>
    <w:p w:rsidR="1AC38B29" w:rsidP="1AC38B29" w:rsidRDefault="1AC38B29" w14:paraId="5E0746D2" w14:textId="2B9CE551">
      <w:pPr>
        <w:pStyle w:val="Normal"/>
        <w:rPr>
          <w:noProof w:val="0"/>
          <w:lang w:val="pl-PL"/>
        </w:rPr>
      </w:pPr>
    </w:p>
    <w:p w:rsidR="7187E137" w:rsidP="1AC38B29" w:rsidRDefault="7187E137" w14:paraId="3A50EBB6" w14:textId="271DDB1A">
      <w:pPr>
        <w:pStyle w:val="Normal"/>
      </w:pPr>
      <w:r w:rsidR="7187E137">
        <w:drawing>
          <wp:inline wp14:editId="4E030229" wp14:anchorId="234F91A3">
            <wp:extent cx="4572000" cy="2886075"/>
            <wp:effectExtent l="0" t="0" r="0" b="0"/>
            <wp:docPr id="144673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2ad6697c044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C6B9E" w:rsidP="39117FB6" w:rsidRDefault="730C6B9E" w14:paraId="3FB4E81C" w14:textId="11AB8CBF">
      <w:pPr>
        <w:pStyle w:val="Normal"/>
        <w:rPr>
          <w:noProof w:val="0"/>
          <w:lang w:val="pl-PL"/>
        </w:rPr>
      </w:pPr>
      <w:r w:rsidR="730C6B9E">
        <w:rPr/>
        <w:t xml:space="preserve">Przykład </w:t>
      </w:r>
      <w:r w:rsidRPr="39117FB6" w:rsidR="730C6B9E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preventDefault</w:t>
      </w:r>
      <w:r w:rsidRPr="39117FB6" w:rsidR="730C6B9E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()</w:t>
      </w:r>
    </w:p>
    <w:p w:rsidR="39117FB6" w:rsidP="39117FB6" w:rsidRDefault="39117FB6" w14:paraId="7F05CF40" w14:textId="152A3F4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01D4EE96" w:rsidP="39117FB6" w:rsidRDefault="01D4EE96" w14:paraId="1BBAE7AD" w14:textId="3E68D395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1D4EE96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NOTKA:</w:t>
      </w:r>
    </w:p>
    <w:p w:rsidR="01D4EE96" w:rsidP="39117FB6" w:rsidRDefault="01D4EE96" w14:paraId="11758D94" w14:textId="74A5CA9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pl-PL"/>
        </w:rPr>
      </w:pP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657B83"/>
          <w:sz w:val="23"/>
          <w:szCs w:val="23"/>
          <w:lang w:val="pl-PL"/>
        </w:rPr>
        <w:t>passive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: 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4F9FCF"/>
          <w:sz w:val="23"/>
          <w:szCs w:val="23"/>
          <w:lang w:val="pl-PL"/>
        </w:rPr>
        <w:t>false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 xml:space="preserve">//jeżeli 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>true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 xml:space="preserve">, funkcja nigdy nie odpali 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>preventDefault</w:t>
      </w:r>
      <w:r w:rsidRPr="39117FB6" w:rsidR="01D4EE96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>() nawet jeżeli podano je w funkcji</w:t>
      </w:r>
    </w:p>
    <w:p w:rsidR="39117FB6" w:rsidP="39117FB6" w:rsidRDefault="39117FB6" w14:paraId="0826A087" w14:textId="66E3E511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</w:pPr>
    </w:p>
    <w:p w:rsidR="2B5061EB" w:rsidP="39117FB6" w:rsidRDefault="2B5061EB" w14:paraId="6C634089" w14:textId="7C8D44AA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</w:pPr>
      <w:r w:rsidRPr="39117FB6" w:rsidR="2B5061EB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93A1A1"/>
          <w:sz w:val="23"/>
          <w:szCs w:val="23"/>
          <w:lang w:val="pl-PL"/>
        </w:rPr>
        <w:t>Cały kod:</w:t>
      </w:r>
    </w:p>
    <w:p w:rsidR="2B5061EB" w:rsidP="39117FB6" w:rsidRDefault="2B5061EB" w14:paraId="32BEFDD0" w14:textId="1C72A685">
      <w:pPr>
        <w:pStyle w:val="Normal"/>
        <w:rPr>
          <w:rFonts w:ascii="Consolas" w:hAnsi="Consolas" w:eastAsia="Consolas" w:cs="Consolas"/>
          <w:noProof w:val="0"/>
          <w:sz w:val="23"/>
          <w:szCs w:val="23"/>
          <w:lang w:val="pl-PL"/>
        </w:rPr>
      </w:pP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element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.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8900"/>
          <w:sz w:val="23"/>
          <w:szCs w:val="23"/>
          <w:lang w:val="pl-PL"/>
        </w:rPr>
        <w:t>addEventListener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(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4950"/>
          <w:sz w:val="23"/>
          <w:szCs w:val="23"/>
          <w:lang w:val="pl-PL"/>
        </w:rPr>
        <w:t>"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4950"/>
          <w:sz w:val="23"/>
          <w:szCs w:val="23"/>
          <w:lang w:val="pl-PL"/>
        </w:rPr>
        <w:t>click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4950"/>
          <w:sz w:val="23"/>
          <w:szCs w:val="23"/>
          <w:lang w:val="pl-PL"/>
        </w:rPr>
        <w:t>"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,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doSomething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,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{</w:t>
      </w:r>
      <w:r>
        <w:br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  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capture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: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9FCF"/>
          <w:sz w:val="23"/>
          <w:szCs w:val="23"/>
          <w:lang w:val="pl-PL"/>
        </w:rPr>
        <w:t>false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,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>//czy używać fazy capture</w:t>
      </w:r>
      <w:r>
        <w:br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  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once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: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9FCF"/>
          <w:sz w:val="23"/>
          <w:szCs w:val="23"/>
          <w:lang w:val="pl-PL"/>
        </w:rPr>
        <w:t>true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,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 xml:space="preserve">//po pierwszym odpaleniu nasłuchiwanie zostanie </w:t>
      </w:r>
      <w:r>
        <w:tab/>
      </w:r>
      <w:r>
        <w:tab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>usunięte - czyli dane nasłuchiwanie zadziała tylko 1x</w:t>
      </w:r>
      <w:r>
        <w:br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  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passive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: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F9FCF"/>
          <w:sz w:val="23"/>
          <w:szCs w:val="23"/>
          <w:lang w:val="pl-PL"/>
        </w:rPr>
        <w:t>false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 xml:space="preserve">//jeżeli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>true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 xml:space="preserve">, funkcja nigdy nie odpali </w:t>
      </w:r>
      <w:r>
        <w:tab/>
      </w:r>
      <w:r>
        <w:tab/>
      </w:r>
      <w:r>
        <w:tab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3A1A1"/>
          <w:sz w:val="23"/>
          <w:szCs w:val="23"/>
          <w:lang w:val="pl-PL"/>
        </w:rPr>
        <w:t>preventDefault() nawet jeżeli podano je w funkcji</w:t>
      </w:r>
      <w:r>
        <w:br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  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signal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: pozwala dodać obiekt typu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>AbortController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,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dzięki któremu </w:t>
      </w:r>
      <w:r>
        <w:tab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dana funkcja zostanie automatycznie usunięta w momencie wywołania </w:t>
      </w:r>
      <w:r>
        <w:tab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57B83"/>
          <w:sz w:val="23"/>
          <w:szCs w:val="23"/>
          <w:lang w:val="pl-PL"/>
        </w:rPr>
        <w:t xml:space="preserve"> funkcji 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8900"/>
          <w:sz w:val="23"/>
          <w:szCs w:val="23"/>
          <w:lang w:val="pl-PL"/>
        </w:rPr>
        <w:t>abort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(</w:t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)</w:t>
      </w:r>
      <w:r>
        <w:br/>
      </w:r>
      <w:r w:rsidRPr="39117FB6" w:rsidR="2B5061E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86E75"/>
          <w:sz w:val="23"/>
          <w:szCs w:val="23"/>
          <w:lang w:val="pl-PL"/>
        </w:rPr>
        <w:t>});</w:t>
      </w:r>
    </w:p>
    <w:p w:rsidR="39117FB6" w:rsidP="39117FB6" w:rsidRDefault="39117FB6" w14:paraId="13CE0E44" w14:textId="2937D430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9117FB6" w:rsidP="39117FB6" w:rsidRDefault="39117FB6" w14:paraId="11B8E4D5" w14:textId="7F1CC895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730C6B9E" w:rsidP="39117FB6" w:rsidRDefault="730C6B9E" w14:paraId="06DC72FC" w14:textId="58B42271">
      <w:pPr>
        <w:pStyle w:val="Normal"/>
        <w:ind w:firstLine="708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730C6B9E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-</w:t>
      </w:r>
      <w:r w:rsidRPr="39117FB6" w:rsidR="7F912DA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</w:t>
      </w:r>
      <w:r w:rsidRPr="39117FB6" w:rsidR="7A32FB8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</w:t>
      </w:r>
      <w:r w:rsidRPr="39117FB6" w:rsidR="7F912DA2">
        <w:rPr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Pobieranie współrzędnych ekranu</w:t>
      </w:r>
      <w:r w:rsidRPr="39117FB6" w:rsidR="7F912DA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- możemy</w:t>
      </w:r>
      <w:r w:rsidRPr="39117FB6" w:rsidR="7F912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pobrać współrzędne ekranu za pomocą właściwości obiektu zdarzenia (event). Aby pobrać współrzędne kliknięcia myszy, należy użyć obsługi zdarzenia kliknięcia i wykorzystać dwie właściwości:</w:t>
      </w:r>
    </w:p>
    <w:p w:rsidR="7F912DA2" w:rsidP="39117FB6" w:rsidRDefault="7F912DA2" w14:paraId="5C622651" w14:textId="6E8FB9F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7F912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clientX - współrzędna X kliknięcia względem lewego górnego rogu okna przeglądarki.</w:t>
      </w:r>
    </w:p>
    <w:p w:rsidR="7F912DA2" w:rsidP="39117FB6" w:rsidRDefault="7F912DA2" w14:paraId="531050E0" w14:textId="3370BE1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7F912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clientY - współrzędna Y kliknięcia względem lewego górnego rogu okna przeglądarki.</w:t>
      </w:r>
    </w:p>
    <w:p w:rsidR="7F912DA2" w:rsidRDefault="7F912DA2" w14:paraId="07648CF7" w14:textId="3CA3AF3A">
      <w:r w:rsidRPr="39117FB6" w:rsidR="7F912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Na przykład, jeśli chcemy pobrać współrzędne kliknięcia myszy i wyświetlić je w konsoli, możemy użyć następującego kodu:</w:t>
      </w:r>
    </w:p>
    <w:p w:rsidR="7F912DA2" w:rsidP="39117FB6" w:rsidRDefault="7F912DA2" w14:paraId="3F1726F1" w14:textId="6CF717CD">
      <w:pPr>
        <w:pStyle w:val="Normal"/>
      </w:pPr>
      <w:r w:rsidR="7F912DA2">
        <w:drawing>
          <wp:inline wp14:editId="11B5F1BA" wp14:anchorId="425F631B">
            <wp:extent cx="5505450" cy="666750"/>
            <wp:effectExtent l="0" t="0" r="0" b="0"/>
            <wp:docPr id="89134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136d98bea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12DA2" w:rsidP="39117FB6" w:rsidRDefault="7F912DA2" w14:paraId="2AD22B3F" w14:textId="00A712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9117FB6" w:rsidR="7F912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W ten sposób po kliknięciu w dowolne miejsce na stronie, w konsoli zostaną wyświetlone współrzędne tego kliknięcia.</w:t>
      </w:r>
    </w:p>
    <w:p w:rsidR="39117FB6" w:rsidP="39117FB6" w:rsidRDefault="39117FB6" w14:paraId="2BEB6740" w14:textId="78FDA2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69D9D6E" w:rsidP="39117FB6" w:rsidRDefault="369D9D6E" w14:paraId="05737231" w14:textId="6F9C5C3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369D9D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Zdarzenia klawiszy</w:t>
      </w:r>
      <w:r w:rsidRPr="39117FB6" w:rsidR="07A274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- </w:t>
      </w: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rodzaj zdarzeń, które są generowane przez przeglądarkę internetową, gdy użytkownik naciska lub zwalnia klawisz na klawiaturze. W języku JavaScript można użyć obsługi zdarzeń klawiszy, aby wykonać pewne działania w odpowiedzi na naciśnięcie lub zwolnienie klawisza.</w:t>
      </w:r>
    </w:p>
    <w:p w:rsidR="07A27441" w:rsidP="39117FB6" w:rsidRDefault="07A27441" w14:paraId="2D3C9697" w14:textId="2B277EC2">
      <w:pPr>
        <w:pStyle w:val="Normal"/>
        <w:ind w:left="0"/>
      </w:pP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Istnieją różne zdarzenia klawiszy, które można obsługiwać w języku JavaScript, w tym:</w:t>
      </w:r>
    </w:p>
    <w:p w:rsidR="07A27441" w:rsidP="39117FB6" w:rsidRDefault="07A27441" w14:paraId="737E180F" w14:textId="6D8A5F2D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keydown - zdarzenie generowane, gdy użytkownik naciska klawisz na klawiaturze.</w:t>
      </w:r>
    </w:p>
    <w:p w:rsidR="07A27441" w:rsidP="39117FB6" w:rsidRDefault="07A27441" w14:paraId="0F61E212" w14:textId="2732797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keyup - zdarzenie generowane, gdy użytkownik zwalnia klawisz na klawiaturze.</w:t>
      </w:r>
    </w:p>
    <w:p w:rsidR="07A27441" w:rsidP="39117FB6" w:rsidRDefault="07A27441" w14:paraId="570A3768" w14:textId="04B0614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keypress - zdarzenie generowane, gdy użytkownik naciska klawisz na klawiaturze i trzyma go wciśnięty przez krótki czas.</w:t>
      </w:r>
    </w:p>
    <w:p w:rsidR="07A27441" w:rsidP="39117FB6" w:rsidRDefault="07A27441" w14:paraId="0484DF36" w14:textId="6155DF84">
      <w:pPr>
        <w:pStyle w:val="Normal"/>
        <w:ind w:left="0"/>
      </w:pP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W każdym z tych zdarzeń, można uzyskać informacje o naciśniętym klawiszu, np. kod ASCII klawisza, nazwę klawisza itp. Można również zastosować metody, takie jak </w:t>
      </w: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preventDefault</w:t>
      </w: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(), aby zablokować domyślne działanie klawisza, lub </w:t>
      </w: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stopPropagation</w:t>
      </w:r>
      <w:r w:rsidRPr="39117FB6" w:rsidR="07A27441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(), aby zatrzymać propagację zdarzenia do innych elementów w drzewie DOM.</w:t>
      </w:r>
    </w:p>
    <w:p w:rsidR="07A27441" w:rsidP="39117FB6" w:rsidRDefault="07A27441" w14:paraId="51043076" w14:textId="55DEF274">
      <w:pPr>
        <w:pStyle w:val="Normal"/>
        <w:ind w:left="0"/>
      </w:pPr>
      <w:r w:rsidR="07A27441">
        <w:drawing>
          <wp:inline wp14:editId="61DEE566" wp14:anchorId="5F426A18">
            <wp:extent cx="5905500" cy="1228725"/>
            <wp:effectExtent l="0" t="0" r="0" b="0"/>
            <wp:docPr id="713645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0a11073b7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27441" w:rsidP="39117FB6" w:rsidRDefault="07A27441" w14:paraId="0FB98C73" w14:textId="445A55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Przykład sprawdza wciśnięcie ENTER i powiadamia nas o tym w konsoli</w:t>
      </w:r>
    </w:p>
    <w:p w:rsidR="39117FB6" w:rsidP="39117FB6" w:rsidRDefault="39117FB6" w14:paraId="4D110B57" w14:textId="133A62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07A27441" w:rsidP="39117FB6" w:rsidRDefault="07A27441" w14:paraId="21178D26" w14:textId="483D3C46">
      <w:pPr>
        <w:pStyle w:val="Normal"/>
      </w:pPr>
      <w:r w:rsidR="07A27441">
        <w:drawing>
          <wp:inline wp14:editId="5679D74C" wp14:anchorId="5AF70517">
            <wp:extent cx="5731098" cy="1019175"/>
            <wp:effectExtent l="0" t="0" r="0" b="0"/>
            <wp:docPr id="51359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4f8ad1549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9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27441" w:rsidP="39117FB6" w:rsidRDefault="07A27441" w14:paraId="5B50D9A8" w14:textId="78D7C1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Przykład wyświetli nam kod ASCII naciśniętego klawisza</w:t>
      </w:r>
    </w:p>
    <w:p w:rsidR="39117FB6" w:rsidP="39117FB6" w:rsidRDefault="39117FB6" w14:paraId="5E317994" w14:textId="6CEF74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9117FB6" w:rsidP="39117FB6" w:rsidRDefault="39117FB6" w14:paraId="7E0FFA5A" w14:textId="2F11B8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07A27441" w:rsidP="39117FB6" w:rsidRDefault="07A27441" w14:paraId="4C8B0E4C" w14:textId="2453B9D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  <w:r w:rsidRPr="39117FB6" w:rsidR="07A274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Pobieranie współrzędnych ekranu</w:t>
      </w:r>
      <w:r w:rsidRPr="39117FB6" w:rsidR="07A274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- 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Pozycja kursora to położenie kursora myszy na stronie internetowej. Pozycję kursora można pobrać za pomocą właściwości obiektu zdarzenia (event), w którym zdarzenie jest generowane na elementach strony internetowej. Właściwość 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clientX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i 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clientY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obiektu event wskazuje na pozycję kursora w danym momencie względem lewego górnego rogu okna przeglądarki.</w:t>
      </w:r>
    </w:p>
    <w:p w:rsidR="5C355452" w:rsidP="39117FB6" w:rsidRDefault="5C355452" w14:paraId="468AE763" w14:textId="3488E5EE">
      <w:pPr>
        <w:pStyle w:val="Normal"/>
        <w:ind w:left="0"/>
      </w:pP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Pobieranie współrzędnych ekranu oznacza pobieranie współrzędnych na ekranie urządzenia, na którym jest wyświetlana strona internetowa. Właściwości 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clientX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i 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clientY</w:t>
      </w: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 xml:space="preserve"> obiektu event, które pozwalają na pobranie pozycji kursora, odnoszą się do współrzędnych ekranu, ponieważ okno przeglądarki jest wyświetlane na ekranie.</w:t>
      </w:r>
    </w:p>
    <w:p w:rsidR="5C355452" w:rsidP="39117FB6" w:rsidRDefault="5C355452" w14:paraId="70BB15EE" w14:textId="5A6D73B6">
      <w:pPr>
        <w:pStyle w:val="Normal"/>
        <w:ind w:left="0"/>
      </w:pPr>
      <w:r w:rsidRPr="39117FB6" w:rsidR="5C35545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  <w:t>Podsumowując, pozycja kursora dotyczy położenia kursora myszy na stronie internetowej, a pobieranie współrzędnych ekranu odnosi się do pobierania współrzędnych na ekranie urządzenia, na którym jest wyświetlana strona internetowa.</w:t>
      </w:r>
    </w:p>
    <w:p w:rsidR="39117FB6" w:rsidP="39117FB6" w:rsidRDefault="39117FB6" w14:paraId="74CF1602" w14:textId="50901209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BF52A11" w:rsidP="39117FB6" w:rsidRDefault="3BF52A11" w14:paraId="6FBD49F5" w14:textId="18BB4A2D">
      <w:pPr>
        <w:pStyle w:val="Normal"/>
        <w:ind w:left="0"/>
      </w:pPr>
      <w:r w:rsidR="3BF52A11">
        <w:drawing>
          <wp:inline wp14:editId="7FC7D97E" wp14:anchorId="1722F425">
            <wp:extent cx="5715000" cy="2276475"/>
            <wp:effectExtent l="0" t="0" r="0" b="0"/>
            <wp:docPr id="185111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373860229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17FB6" w:rsidP="39117FB6" w:rsidRDefault="39117FB6" w14:paraId="6C362970" w14:textId="1B4A9BE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9117FB6" w:rsidP="39117FB6" w:rsidRDefault="39117FB6" w14:paraId="703B8F5C" w14:textId="0649576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p w:rsidR="39117FB6" w:rsidP="39117FB6" w:rsidRDefault="39117FB6" w14:paraId="46FF8CCB" w14:textId="59E8F0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742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ae8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02d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429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2b98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dfe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9C932"/>
    <w:rsid w:val="013BA1F7"/>
    <w:rsid w:val="01D4EE96"/>
    <w:rsid w:val="02D77258"/>
    <w:rsid w:val="07A27441"/>
    <w:rsid w:val="0ADFCE82"/>
    <w:rsid w:val="0AEEAB79"/>
    <w:rsid w:val="0E9E0323"/>
    <w:rsid w:val="15A4AEB6"/>
    <w:rsid w:val="1716441C"/>
    <w:rsid w:val="1952B1D7"/>
    <w:rsid w:val="1AC38B29"/>
    <w:rsid w:val="208578D3"/>
    <w:rsid w:val="20A4BB82"/>
    <w:rsid w:val="2119A450"/>
    <w:rsid w:val="2B5061EB"/>
    <w:rsid w:val="2B659FA7"/>
    <w:rsid w:val="2B95075D"/>
    <w:rsid w:val="2D017008"/>
    <w:rsid w:val="35A45D6F"/>
    <w:rsid w:val="369D9D6E"/>
    <w:rsid w:val="39117FB6"/>
    <w:rsid w:val="3BF52A11"/>
    <w:rsid w:val="3D8A1FBB"/>
    <w:rsid w:val="4107BE23"/>
    <w:rsid w:val="425B98A0"/>
    <w:rsid w:val="428248FF"/>
    <w:rsid w:val="46AF1695"/>
    <w:rsid w:val="4D045D53"/>
    <w:rsid w:val="5713984A"/>
    <w:rsid w:val="59E248E3"/>
    <w:rsid w:val="5C355452"/>
    <w:rsid w:val="5CBCBAA7"/>
    <w:rsid w:val="5DEE7CF7"/>
    <w:rsid w:val="5EA9C932"/>
    <w:rsid w:val="602A1C8B"/>
    <w:rsid w:val="620130E8"/>
    <w:rsid w:val="69532C5E"/>
    <w:rsid w:val="6AEEFCBF"/>
    <w:rsid w:val="6C0B8EEE"/>
    <w:rsid w:val="711D90A6"/>
    <w:rsid w:val="7187E137"/>
    <w:rsid w:val="720B6C18"/>
    <w:rsid w:val="730C6B9E"/>
    <w:rsid w:val="734A0D7B"/>
    <w:rsid w:val="7955DFAA"/>
    <w:rsid w:val="7A32D820"/>
    <w:rsid w:val="7A32FB82"/>
    <w:rsid w:val="7E2950CD"/>
    <w:rsid w:val="7F91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6BF"/>
  <w15:chartTrackingRefBased/>
  <w15:docId w15:val="{6AE29DD2-3777-45D5-8C1A-FC4859FA5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8b81be480b4da7" /><Relationship Type="http://schemas.openxmlformats.org/officeDocument/2006/relationships/image" Target="/media/image2.png" Id="R616a91d341b54f4a" /><Relationship Type="http://schemas.openxmlformats.org/officeDocument/2006/relationships/numbering" Target="numbering.xml" Id="R59c3659d32264b11" /><Relationship Type="http://schemas.openxmlformats.org/officeDocument/2006/relationships/image" Target="/media/image4.png" Id="R4022ad6697c04479" /><Relationship Type="http://schemas.openxmlformats.org/officeDocument/2006/relationships/image" Target="/media/image5.png" Id="Rb2b136d98bea482c" /><Relationship Type="http://schemas.openxmlformats.org/officeDocument/2006/relationships/image" Target="/media/image6.png" Id="Rec70a11073b74178" /><Relationship Type="http://schemas.openxmlformats.org/officeDocument/2006/relationships/image" Target="/media/image7.png" Id="R1c44f8ad15494623" /><Relationship Type="http://schemas.openxmlformats.org/officeDocument/2006/relationships/image" Target="/media/image8.png" Id="R547373860229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2023-03-01T10:42:01.0356310Z</dcterms:created>
  <dcterms:modified xsi:type="dcterms:W3CDTF">2023-03-01T12:22:52.3723313Z</dcterms:modified>
  <dc:creator>Adrian Cichocki</dc:creator>
  <lastModifiedBy>Adrian Cichocki</lastModifiedBy>
</coreProperties>
</file>