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6B44" w14:textId="77777777" w:rsidR="005577F5" w:rsidRPr="005577F5" w:rsidRDefault="005577F5" w:rsidP="005577F5">
      <w:pPr>
        <w:jc w:val="center"/>
        <w:rPr>
          <w:b/>
          <w:bCs/>
        </w:rPr>
      </w:pPr>
      <w:r w:rsidRPr="005577F5">
        <w:rPr>
          <w:b/>
          <w:bCs/>
        </w:rPr>
        <w:t>Title: Demonetization of Rs. 2000 in India: Disadvantages for the Middle-Class</w:t>
      </w:r>
    </w:p>
    <w:p w14:paraId="7754CA98" w14:textId="77777777" w:rsidR="005577F5" w:rsidRPr="005577F5" w:rsidRDefault="005577F5" w:rsidP="005577F5">
      <w:r w:rsidRPr="005577F5">
        <w:t>Introduction:</w:t>
      </w:r>
    </w:p>
    <w:p w14:paraId="0AED2095" w14:textId="77777777" w:rsidR="005577F5" w:rsidRPr="005577F5" w:rsidRDefault="005577F5" w:rsidP="005577F5">
      <w:r w:rsidRPr="005577F5">
        <w:t>The demonetization of Rs. 2000 currency notes in September 2023, while aimed at tackling black money and promoting a digital economy, had its fair share of disadvantages, especially for the middle-class population in India. This article explores the specific challenges faced by the middle-class due to demonetization, including cash shortages, limited access to digital infrastructure, and disruptions in daily life. It is important to understand and address these drawbacks to ensure a more inclusive and smooth transition towards a transformed financial landscape.</w:t>
      </w:r>
    </w:p>
    <w:p w14:paraId="4607B53E" w14:textId="77777777" w:rsidR="005577F5" w:rsidRPr="005577F5" w:rsidRDefault="005577F5" w:rsidP="005577F5">
      <w:r w:rsidRPr="005577F5">
        <w:t>I. Cash Shortages and Limited Access to Banking:</w:t>
      </w:r>
    </w:p>
    <w:p w14:paraId="30C0DF72" w14:textId="77777777" w:rsidR="005577F5" w:rsidRPr="005577F5" w:rsidRDefault="005577F5" w:rsidP="005577F5">
      <w:r w:rsidRPr="005577F5">
        <w:t>A. Lack of Sufficient Cash Flow: Demonetization resulted in severe cash shortages, with long queues forming outside banks and ATMs. The middle-class, dependent on regular cash transactions, faced challenges in accessing adequate cash for their daily needs. This led to inconvenience and financial stress for individuals who relied heavily on cash transactions for their livelihoods.</w:t>
      </w:r>
    </w:p>
    <w:p w14:paraId="7248DCAC" w14:textId="77777777" w:rsidR="005577F5" w:rsidRPr="005577F5" w:rsidRDefault="005577F5" w:rsidP="005577F5">
      <w:r w:rsidRPr="005577F5">
        <w:t>B. Limited Banking Infrastructure: While demonetization aimed to promote a digital economy, many middle-class individuals lacked access to banking services and digital infrastructure, especially in rural areas. Limited bank branches, ATMs, and technological literacy posed barriers for people to adapt to digital payment methods, making it difficult for them to cope with the sudden shift.</w:t>
      </w:r>
    </w:p>
    <w:p w14:paraId="70469E87" w14:textId="77777777" w:rsidR="005577F5" w:rsidRPr="005577F5" w:rsidRDefault="005577F5" w:rsidP="005577F5">
      <w:r w:rsidRPr="005577F5">
        <w:t>II. Disruptions in Daily Life and Expenses:</w:t>
      </w:r>
    </w:p>
    <w:p w14:paraId="603C9E8C" w14:textId="77777777" w:rsidR="005577F5" w:rsidRPr="005577F5" w:rsidRDefault="005577F5" w:rsidP="005577F5">
      <w:r w:rsidRPr="005577F5">
        <w:t>A. Disruption of Small Businesses: Small businesses, commonly run by the middle-class, were significantly impacted by demonetization. The sudden cash crunch hindered their ability to carry out daily operations, procure supplies, and serve customers. Many businesses struggled to sustain themselves during this transition, leading to job losses and financial hardships.</w:t>
      </w:r>
    </w:p>
    <w:p w14:paraId="109B444B" w14:textId="77777777" w:rsidR="005577F5" w:rsidRPr="005577F5" w:rsidRDefault="005577F5" w:rsidP="005577F5">
      <w:r w:rsidRPr="005577F5">
        <w:t>B. Increased Transaction Costs: The middle-class, already managing tight budgets, had to bear additional transaction costs associated with digital payments. Charges for card transactions, online payment gateways, and mobile wallets added to their expenses. For those without access to affordable digital payment options, managing daily expenses became more challenging.</w:t>
      </w:r>
    </w:p>
    <w:p w14:paraId="2F97A626" w14:textId="77777777" w:rsidR="005577F5" w:rsidRPr="005577F5" w:rsidRDefault="005577F5" w:rsidP="005577F5">
      <w:r w:rsidRPr="005577F5">
        <w:t>III. Limited Digital Infrastructure and Connectivity:</w:t>
      </w:r>
    </w:p>
    <w:p w14:paraId="67CDBC6B" w14:textId="77777777" w:rsidR="005577F5" w:rsidRPr="005577F5" w:rsidRDefault="005577F5" w:rsidP="005577F5">
      <w:r w:rsidRPr="005577F5">
        <w:t>A. Technological Limitations: The middle-class, particularly in rural areas, faced technological limitations in adopting digital payment systems. Poor internet connectivity, lack of smartphones or digital devices, and insufficient awareness and training hindered their ability to embrace digital transactions fully. This digital divide further marginalized these individuals during the demonetization phase.</w:t>
      </w:r>
    </w:p>
    <w:p w14:paraId="5AC2530D" w14:textId="77777777" w:rsidR="005577F5" w:rsidRPr="005577F5" w:rsidRDefault="005577F5" w:rsidP="005577F5">
      <w:r w:rsidRPr="005577F5">
        <w:t>B. Security Concerns: The middle-class had legitimate concerns about the security of digital transactions. Cases of online fraud, data breaches, and phishing attempts raised doubts and anxiety among users. The fear of financial loss deterred many from fully embracing digital payment methods, limiting their participation in the transformed financial ecosystem.</w:t>
      </w:r>
    </w:p>
    <w:p w14:paraId="6BF8EF10" w14:textId="77777777" w:rsidR="005577F5" w:rsidRPr="005577F5" w:rsidRDefault="005577F5" w:rsidP="005577F5">
      <w:r w:rsidRPr="005577F5">
        <w:t>IV. Economic Impact and Slow Recovery:</w:t>
      </w:r>
    </w:p>
    <w:p w14:paraId="47F834BE" w14:textId="77777777" w:rsidR="005577F5" w:rsidRPr="005577F5" w:rsidRDefault="005577F5" w:rsidP="005577F5">
      <w:r w:rsidRPr="005577F5">
        <w:t>A. Stagnant Economic Growth: The demonetization exercise temporarily slowed down economic growth, affecting various sectors that relied heavily on cash transactions. This stagnation had a trickle-down effect on the middle-class, leading to reduced job opportunities, income instability, and delayed financial recovery.</w:t>
      </w:r>
    </w:p>
    <w:p w14:paraId="180C47A6" w14:textId="77777777" w:rsidR="005577F5" w:rsidRPr="005577F5" w:rsidRDefault="005577F5" w:rsidP="005577F5">
      <w:r w:rsidRPr="005577F5">
        <w:lastRenderedPageBreak/>
        <w:t>B. Unequal Impact: Demonetization had a disproportionate impact on the middle-class, who bore the brunt of the disruptions while wealthy individuals found ways to circumvent the process. This imbalance widened the wealth gap, further burdening the middle-class with the consequences of demonetization.</w:t>
      </w:r>
    </w:p>
    <w:p w14:paraId="2A2570FD" w14:textId="77777777" w:rsidR="005577F5" w:rsidRPr="005577F5" w:rsidRDefault="005577F5" w:rsidP="005577F5">
      <w:r w:rsidRPr="005577F5">
        <w:t>Conclusion:</w:t>
      </w:r>
    </w:p>
    <w:p w14:paraId="796C70E6" w14:textId="77777777" w:rsidR="005577F5" w:rsidRPr="005577F5" w:rsidRDefault="005577F5" w:rsidP="005577F5">
      <w:r w:rsidRPr="005577F5">
        <w:t>While demonetization aimed to transform India's economy, it had several disadvantages for the middle-class population. Cash shortages, limited access to banking infrastructure, disruptions in daily life, and technological challenges created significant hurdles. Addressing these issues requires a more inclusive approach, including improving digital infrastructure, promoting financial literacy, and ensuring adequate cash availability during such transitions. By mitigating these disadvantages, the middle-class can actively participate in and benefit from the country's financial transformation.</w:t>
      </w:r>
    </w:p>
    <w:p w14:paraId="346C4140" w14:textId="77777777" w:rsidR="00E15F28" w:rsidRDefault="00E15F28"/>
    <w:sectPr w:rsidR="00E15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F5"/>
    <w:rsid w:val="005577F5"/>
    <w:rsid w:val="00E15F28"/>
    <w:rsid w:val="00E62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9C5B"/>
  <w15:chartTrackingRefBased/>
  <w15:docId w15:val="{3C9889B0-6CC8-4C86-9828-5D188BF0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9236">
      <w:bodyDiv w:val="1"/>
      <w:marLeft w:val="0"/>
      <w:marRight w:val="0"/>
      <w:marTop w:val="0"/>
      <w:marBottom w:val="0"/>
      <w:divBdr>
        <w:top w:val="none" w:sz="0" w:space="0" w:color="auto"/>
        <w:left w:val="none" w:sz="0" w:space="0" w:color="auto"/>
        <w:bottom w:val="none" w:sz="0" w:space="0" w:color="auto"/>
        <w:right w:val="none" w:sz="0" w:space="0" w:color="auto"/>
      </w:divBdr>
      <w:divsChild>
        <w:div w:id="2087221875">
          <w:marLeft w:val="0"/>
          <w:marRight w:val="0"/>
          <w:marTop w:val="0"/>
          <w:marBottom w:val="0"/>
          <w:divBdr>
            <w:top w:val="none" w:sz="0" w:space="0" w:color="auto"/>
            <w:left w:val="none" w:sz="0" w:space="0" w:color="auto"/>
            <w:bottom w:val="none" w:sz="0" w:space="0" w:color="auto"/>
            <w:right w:val="none" w:sz="0" w:space="0" w:color="auto"/>
          </w:divBdr>
          <w:divsChild>
            <w:div w:id="2096171569">
              <w:marLeft w:val="0"/>
              <w:marRight w:val="0"/>
              <w:marTop w:val="0"/>
              <w:marBottom w:val="0"/>
              <w:divBdr>
                <w:top w:val="none" w:sz="0" w:space="0" w:color="auto"/>
                <w:left w:val="none" w:sz="0" w:space="0" w:color="auto"/>
                <w:bottom w:val="none" w:sz="0" w:space="0" w:color="auto"/>
                <w:right w:val="none" w:sz="0" w:space="0" w:color="auto"/>
              </w:divBdr>
              <w:divsChild>
                <w:div w:id="15871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80133">
      <w:bodyDiv w:val="1"/>
      <w:marLeft w:val="0"/>
      <w:marRight w:val="0"/>
      <w:marTop w:val="0"/>
      <w:marBottom w:val="0"/>
      <w:divBdr>
        <w:top w:val="none" w:sz="0" w:space="0" w:color="auto"/>
        <w:left w:val="none" w:sz="0" w:space="0" w:color="auto"/>
        <w:bottom w:val="none" w:sz="0" w:space="0" w:color="auto"/>
        <w:right w:val="none" w:sz="0" w:space="0" w:color="auto"/>
      </w:divBdr>
      <w:divsChild>
        <w:div w:id="1846162294">
          <w:marLeft w:val="0"/>
          <w:marRight w:val="0"/>
          <w:marTop w:val="0"/>
          <w:marBottom w:val="0"/>
          <w:divBdr>
            <w:top w:val="none" w:sz="0" w:space="0" w:color="auto"/>
            <w:left w:val="none" w:sz="0" w:space="0" w:color="auto"/>
            <w:bottom w:val="none" w:sz="0" w:space="0" w:color="auto"/>
            <w:right w:val="none" w:sz="0" w:space="0" w:color="auto"/>
          </w:divBdr>
          <w:divsChild>
            <w:div w:id="935944892">
              <w:marLeft w:val="0"/>
              <w:marRight w:val="0"/>
              <w:marTop w:val="0"/>
              <w:marBottom w:val="0"/>
              <w:divBdr>
                <w:top w:val="none" w:sz="0" w:space="0" w:color="auto"/>
                <w:left w:val="none" w:sz="0" w:space="0" w:color="auto"/>
                <w:bottom w:val="none" w:sz="0" w:space="0" w:color="auto"/>
                <w:right w:val="none" w:sz="0" w:space="0" w:color="auto"/>
              </w:divBdr>
              <w:divsChild>
                <w:div w:id="7942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Cicil Melbin Denny J</dc:creator>
  <cp:keywords/>
  <dc:description/>
  <cp:lastModifiedBy>Cicil Melbin Denny J</cp:lastModifiedBy>
  <cp:revision>1</cp:revision>
  <dcterms:created xsi:type="dcterms:W3CDTF">2023-06-10T12:41:00Z</dcterms:created>
  <dcterms:modified xsi:type="dcterms:W3CDTF">2023-06-10T12:42:00Z</dcterms:modified>
</cp:coreProperties>
</file>