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Heterogeneous geographic patterns of diversity dynamics across terrestrial vertebrate</w:t>
      </w: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b w:val="1"/>
          <w:sz w:val="32"/>
          <w:szCs w:val="32"/>
          <w:rtl w:val="0"/>
        </w:rPr>
        <w:t xml:space="preserv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Héctor Tejero-Cicuéndez, Iris Menéndez, </w:t>
      </w:r>
      <w:sdt>
        <w:sdtPr>
          <w:tag w:val="goog_rdk_2"/>
        </w:sdtPr>
        <w:sdtContent>
          <w:commentRangeStart w:id="2"/>
        </w:sdtContent>
      </w:sdt>
      <w:sdt>
        <w:sdtPr>
          <w:tag w:val="goog_rdk_3"/>
        </w:sdtPr>
        <w:sdtContent>
          <w:commentRangeStart w:id="3"/>
        </w:sdtContent>
      </w:sdt>
      <w:sdt>
        <w:sdtPr>
          <w:tag w:val="goog_rdk_4"/>
        </w:sdtPr>
        <w:sdtContent>
          <w:commentRangeStart w:id="4"/>
        </w:sdtContent>
      </w:sdt>
      <w:r w:rsidDel="00000000" w:rsidR="00000000" w:rsidRPr="00000000">
        <w:rPr>
          <w:rFonts w:ascii="Times New Roman" w:cs="Times New Roman" w:eastAsia="Times New Roman" w:hAnsi="Times New Roman"/>
          <w:rtl w:val="0"/>
        </w:rPr>
        <w:t xml:space="preserve">Fernando Blanco, Elizabeth M. Steell, Guillermo Navalón</w:t>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Fonts w:ascii="Times New Roman" w:cs="Times New Roman" w:eastAsia="Times New Roman" w:hAnsi="Times New Roman"/>
          <w:rtl w:val="0"/>
        </w:rPr>
        <w:t xml:space="preserve">, Jiří Šmíd</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Affiliations (write them here and I’ll put the numbers later)</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Lizzy: Department of Earth Sciences, University of Cambridge, Cambridge, United Kingdom; Department of Earth Sciences, University College London, London, United Kingdom.</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 Department of Earth Sciences, University of Cambridge, Cambridge, United Kingdom. </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Jiří: </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1nd8mue55sl8" w:id="0"/>
      <w:bookmarkEnd w:id="0"/>
      <w:sdt>
        <w:sdtPr>
          <w:tag w:val="goog_rdk_5"/>
        </w:sdtPr>
        <w:sdtContent>
          <w:commentRangeStart w:id="5"/>
        </w:sdtContent>
      </w:sdt>
      <w:r w:rsidDel="00000000" w:rsidR="00000000" w:rsidRPr="00000000">
        <w:rPr>
          <w:rFonts w:ascii="Times New Roman" w:cs="Times New Roman" w:eastAsia="Times New Roman" w:hAnsi="Times New Roman"/>
          <w:b w:val="1"/>
          <w:color w:val="000000"/>
          <w:rtl w:val="0"/>
        </w:rPr>
        <w:t xml:space="preserve">Abstract</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tl w:val="0"/>
        </w:rPr>
      </w:r>
    </w:p>
    <w:sdt>
      <w:sdtPr>
        <w:tag w:val="goog_rdk_8"/>
      </w:sdtPr>
      <w:sdtContent>
        <w:p w:rsidR="00000000" w:rsidDel="00000000" w:rsidP="00000000" w:rsidRDefault="00000000" w:rsidRPr="00000000" w14:paraId="0000000D">
          <w:pPr>
            <w:jc w:val="both"/>
            <w:rPr>
              <w:ins w:author="Guillermo Navalón" w:id="0" w:date="2023-08-13T14:10:50Z"/>
              <w:rFonts w:ascii="Times New Roman" w:cs="Times New Roman" w:eastAsia="Times New Roman" w:hAnsi="Times New Roman"/>
            </w:rPr>
          </w:pPr>
          <w:sdt>
            <w:sdtPr>
              <w:tag w:val="goog_rdk_7"/>
            </w:sdtPr>
            <w:sdtContent>
              <w:ins w:author="Guillermo Navalón" w:id="0" w:date="2023-08-13T14:10:50Z">
                <w:r w:rsidDel="00000000" w:rsidR="00000000" w:rsidRPr="00000000">
                  <w:rPr>
                    <w:rFonts w:ascii="Times New Roman" w:cs="Times New Roman" w:eastAsia="Times New Roman" w:hAnsi="Times New Roman"/>
                    <w:rtl w:val="0"/>
                  </w:rPr>
                  <w:t xml:space="preserve">Diversity is distributed unevenly among lineages and regions and understanding the underlying process generating these global patterns is a key of evolutionary research. Here we use a combined approach to this central question characterizing the global patterns of geographic diversity in four major clades of living amniotes and explicitly incorporating their phylogenetic histories….</w:t>
                </w:r>
              </w:ins>
            </w:sdtContent>
          </w:sdt>
        </w:p>
      </w:sdtContent>
    </w:sdt>
    <w:sdt>
      <w:sdtPr>
        <w:tag w:val="goog_rdk_10"/>
      </w:sdtPr>
      <w:sdtContent>
        <w:p w:rsidR="00000000" w:rsidDel="00000000" w:rsidP="00000000" w:rsidRDefault="00000000" w:rsidRPr="00000000" w14:paraId="0000000E">
          <w:pPr>
            <w:jc w:val="both"/>
            <w:rPr>
              <w:ins w:author="Guillermo Navalón" w:id="0" w:date="2023-08-13T14:10:50Z"/>
              <w:rFonts w:ascii="Times New Roman" w:cs="Times New Roman" w:eastAsia="Times New Roman" w:hAnsi="Times New Roman"/>
            </w:rPr>
          </w:pPr>
          <w:sdt>
            <w:sdtPr>
              <w:tag w:val="goog_rdk_9"/>
            </w:sdtPr>
            <w:sdtContent>
              <w:ins w:author="Guillermo Navalón" w:id="0" w:date="2023-08-13T14:10:50Z">
                <w:r w:rsidDel="00000000" w:rsidR="00000000" w:rsidRPr="00000000">
                  <w:rPr>
                    <w:rtl w:val="0"/>
                  </w:rPr>
                </w:r>
              </w:ins>
            </w:sdtContent>
          </w:sdt>
        </w:p>
      </w:sdtContent>
    </w:sdt>
    <w:sdt>
      <w:sdtPr>
        <w:tag w:val="goog_rdk_12"/>
      </w:sdtPr>
      <w:sdtContent>
        <w:p w:rsidR="00000000" w:rsidDel="00000000" w:rsidP="00000000" w:rsidRDefault="00000000" w:rsidRPr="00000000" w14:paraId="0000000F">
          <w:pPr>
            <w:jc w:val="both"/>
            <w:rPr>
              <w:ins w:author="Guillermo Navalón" w:id="0" w:date="2023-08-13T14:10:50Z"/>
              <w:rFonts w:ascii="Times New Roman" w:cs="Times New Roman" w:eastAsia="Times New Roman" w:hAnsi="Times New Roman"/>
            </w:rPr>
          </w:pPr>
          <w:sdt>
            <w:sdtPr>
              <w:tag w:val="goog_rdk_11"/>
            </w:sdtPr>
            <w:sdtContent>
              <w:ins w:author="Guillermo Navalón" w:id="0" w:date="2023-08-13T14:10:50Z">
                <w:r w:rsidDel="00000000" w:rsidR="00000000" w:rsidRPr="00000000">
                  <w:rPr>
                    <w:rtl w:val="0"/>
                  </w:rPr>
                </w:r>
              </w:ins>
            </w:sdtContent>
          </w:sdt>
        </w:p>
      </w:sdtContent>
    </w:sdt>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Evolutionary and ecological dynamics differ across regions of Earth and across clades of the tree of life.</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5v54cobzuz1" w:id="1"/>
      <w:bookmarkEnd w:id="1"/>
      <w:r w:rsidDel="00000000" w:rsidR="00000000" w:rsidRPr="00000000">
        <w:rPr>
          <w:rFonts w:ascii="Times New Roman" w:cs="Times New Roman" w:eastAsia="Times New Roman" w:hAnsi="Times New Roman"/>
          <w:b w:val="1"/>
          <w:color w:val="000000"/>
          <w:rtl w:val="0"/>
        </w:rPr>
        <w:t xml:space="preserve">Introduction</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Clarifying the evolutionary and ecological processes underlying present-day patterns of biodiversity remains a central goal for natural historians and evolutionary biologists (de Candolle 1859; Matthew 1915; Moore 1920; Ruthven 1920; Allee 1926; Dobzhansky 1950; Fischer 1960; MacArthur 1965; Anderson 1974; Harmon 2012; Saupe 2023). In particular, the study of global geographic patterns of species diversity (primarily, species richness) has occupied a prominent role in macroecological discussion since the infancy of evolutionary biology as a discipline (Humboldt and Bonpland 1807; Darwin 1859; Wallace 1876) to </w:t>
      </w:r>
      <w:r w:rsidDel="00000000" w:rsidR="00000000" w:rsidRPr="00000000">
        <w:rPr>
          <w:rFonts w:ascii="Times New Roman" w:cs="Times New Roman" w:eastAsia="Times New Roman" w:hAnsi="Times New Roman"/>
          <w:rtl w:val="0"/>
        </w:rPr>
        <w:t xml:space="preserve">modern evolutionary theory </w:t>
      </w:r>
      <w:r w:rsidDel="00000000" w:rsidR="00000000" w:rsidRPr="00000000">
        <w:rPr>
          <w:rFonts w:ascii="Times New Roman" w:cs="Times New Roman" w:eastAsia="Times New Roman" w:hAnsi="Times New Roman"/>
          <w:rtl w:val="0"/>
        </w:rPr>
        <w:t xml:space="preserve">(e.g., Futuyma 2015). </w:t>
      </w:r>
      <w:r w:rsidDel="00000000" w:rsidR="00000000" w:rsidRPr="00000000">
        <w:rPr>
          <w:rFonts w:ascii="Times New Roman" w:cs="Times New Roman" w:eastAsia="Times New Roman" w:hAnsi="Times New Roman"/>
          <w:rtl w:val="0"/>
        </w:rPr>
        <w:t xml:space="preserve">The biodiversity levels </w:t>
      </w:r>
      <w:r w:rsidDel="00000000" w:rsidR="00000000" w:rsidRPr="00000000">
        <w:rPr>
          <w:rFonts w:ascii="Times New Roman" w:cs="Times New Roman" w:eastAsia="Times New Roman" w:hAnsi="Times New Roman"/>
          <w:rtl w:val="0"/>
        </w:rPr>
        <w:t xml:space="preserve">in a given geographic area are ultimately determined by three fundamental processes: lineage origination (generally represented by speciation in macroevolutionary studies of extant taxa), extinction, and dispersal (Ricklefs 2004; Mittelbach et al. 2007; Wiens 2011). These three basic generative processes result in the unequal accumulation of  species richness across geographic and phylogenetic contexts. This may be explained by differential biotic and abiotic factors operating at regional and local scales (Ricklefs 1987, 2006; Rabosky 2009), such as ecological interactions (Schemske et al. 2009), evolutionary time (Wallace 1878; Stephens and Wiens 2003), the relationship between organismal form and ecology (Heard and Hauser 1995; Freeman et al. 2022), environmental conditions (Currie et al. 2004; Allen et al. 2006), climatic trends (Thompson et al. 2023), or topography and plate tectonics (Hoorn et al. 2010; Badgley et al. 2017; Tejero-Cicuéndez et al. 2022a).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spatial phylogenetics (Earl et al. 2021; Mishler 2023) has advanced our understanding of macroecological dynamics by combining phylogenetic relatedness with geographic biodiversity patterns. Specifically, the use of phylogeny-based metrics of biodiversity, such as </w:t>
      </w:r>
      <w:r w:rsidDel="00000000" w:rsidR="00000000" w:rsidRPr="00000000">
        <w:rPr>
          <w:rFonts w:ascii="Times New Roman" w:cs="Times New Roman" w:eastAsia="Times New Roman" w:hAnsi="Times New Roman"/>
          <w:rtl w:val="0"/>
        </w:rPr>
        <w:t xml:space="preserve">phylogenetic diversity (PD</w:t>
      </w:r>
      <w:r w:rsidDel="00000000" w:rsidR="00000000" w:rsidRPr="00000000">
        <w:rPr>
          <w:rFonts w:ascii="Times New Roman" w:cs="Times New Roman" w:eastAsia="Times New Roman" w:hAnsi="Times New Roman"/>
          <w:rtl w:val="0"/>
        </w:rPr>
        <w:t xml:space="preserve">; Faith 1992), enables investigations into the geographic distribution of species relatedness. For instance, high PD values indicate the sympatric presence of distantly related species, while low PD values result from closely related species inhabiting a given geographic area. The explicit inclusion of the phylogenetic dimension may greatly improve our ability to elucidate the synergistic effects of evolution, ecology, and the environment  on diversity dynamics (Davies and Buckley 2011; Tucker et al. 2017), in addition to providing an essential source of information for conservation purposes (Faith 1992; Redding and Mooers 2006). </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sdt>
        <w:sdtPr>
          <w:tag w:val="goog_rdk_13"/>
        </w:sdtPr>
        <w:sdtContent>
          <w:commentRangeStart w:id="6"/>
        </w:sdtContent>
      </w:sdt>
      <w:sdt>
        <w:sdtPr>
          <w:tag w:val="goog_rdk_14"/>
        </w:sdtPr>
        <w:sdtContent>
          <w:commentRangeStart w:id="7"/>
        </w:sdtContent>
      </w:sdt>
      <w:r w:rsidDel="00000000" w:rsidR="00000000" w:rsidRPr="00000000">
        <w:rPr>
          <w:rFonts w:ascii="Times New Roman" w:cs="Times New Roman" w:eastAsia="Times New Roman" w:hAnsi="Times New Roman"/>
          <w:rtl w:val="0"/>
        </w:rPr>
        <w:t xml:space="preserve">In general, species richness and PD are expected to be positively correlated: regions showing high and low species richness are expected to have high and low levels of PD, respectively</w:t>
      </w:r>
      <w:sdt>
        <w:sdtPr>
          <w:tag w:val="goog_rdk_15"/>
        </w:sdtPr>
        <w:sdtContent>
          <w:ins w:author="Lizzy Steell" w:id="1" w:date="2023-08-25T15:44:15Z">
            <w:r w:rsidDel="00000000" w:rsidR="00000000" w:rsidRPr="00000000">
              <w:rPr>
                <w:rFonts w:ascii="Times New Roman" w:cs="Times New Roman" w:eastAsia="Times New Roman" w:hAnsi="Times New Roman"/>
                <w:rtl w:val="0"/>
              </w:rPr>
              <w:t xml:space="preserve"> (refs and examples?)</w:t>
            </w:r>
          </w:ins>
        </w:sdtContent>
      </w:sdt>
      <w:r w:rsidDel="00000000" w:rsidR="00000000" w:rsidRPr="00000000">
        <w:rPr>
          <w:rFonts w:ascii="Times New Roman" w:cs="Times New Roman" w:eastAsia="Times New Roman" w:hAnsi="Times New Roman"/>
          <w:rtl w:val="0"/>
        </w:rPr>
        <w:t xml:space="preserve">. The reason for this is that,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w:t>
      </w:r>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 However, geographic patterns of richness and PD are not necessarily </w:t>
      </w:r>
      <w:r w:rsidDel="00000000" w:rsidR="00000000" w:rsidRPr="00000000">
        <w:rPr>
          <w:rFonts w:ascii="Times New Roman" w:cs="Times New Roman" w:eastAsia="Times New Roman" w:hAnsi="Times New Roman"/>
          <w:rtl w:val="0"/>
        </w:rPr>
        <w:t xml:space="preserve">congruent</w:t>
      </w:r>
      <w:r w:rsidDel="00000000" w:rsidR="00000000" w:rsidRPr="00000000">
        <w:rPr>
          <w:rFonts w:ascii="Times New Roman" w:cs="Times New Roman" w:eastAsia="Times New Roman" w:hAnsi="Times New Roman"/>
          <w:rtl w:val="0"/>
        </w:rPr>
        <w:t xml:space="preserve"> (Tucker and Cadotte 2013). In other words, there are geographic regions where species are more distantly (high PD) or more closely (low PD) related than would be predicted by the number of species that these regions harbor (Fig. 1). Consequently, deviations from the expected relationship of PD to species richness (residual PD; Velasco and Pinto-Ledezma 2022) and their connection with biotic and abiotic factors are key research areas that will further our understanding of the processes underpinning geographic patterns of species diversity.</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sdt>
        <w:sdtPr>
          <w:tag w:val="goog_rdk_16"/>
        </w:sdtPr>
        <w:sdtContent>
          <w:commentRangeStart w:id="8"/>
        </w:sdtContent>
      </w:sdt>
      <w:sdt>
        <w:sdtPr>
          <w:tag w:val="goog_rdk_17"/>
        </w:sdtPr>
        <w:sdtContent>
          <w:commentRangeStart w:id="9"/>
        </w:sdtContent>
      </w:sdt>
      <w:sdt>
        <w:sdtPr>
          <w:tag w:val="goog_rdk_18"/>
        </w:sdtPr>
        <w:sdtContent>
          <w:commentRangeStart w:id="10"/>
        </w:sdtContent>
      </w:sdt>
      <w:r w:rsidDel="00000000" w:rsidR="00000000" w:rsidRPr="00000000">
        <w:rPr>
          <w:rFonts w:ascii="Times New Roman" w:cs="Times New Roman" w:eastAsia="Times New Roman" w:hAnsi="Times New Roman"/>
          <w:rtl w:val="0"/>
        </w:rPr>
        <w:t xml:space="preserve">Therefore, at local or regional scales, deviations from the expected relationship of PD to species richness (residual PD) might indicate the existence of biotic or abiotic factors affecting the community assembly. Low </w:t>
      </w:r>
      <w:r w:rsidDel="00000000" w:rsidR="00000000" w:rsidRPr="00000000">
        <w:rPr>
          <w:rFonts w:ascii="Times New Roman" w:cs="Times New Roman" w:eastAsia="Times New Roman" w:hAnsi="Times New Roman"/>
          <w:rtl w:val="0"/>
        </w:rPr>
        <w:t xml:space="preserve">residual </w:t>
      </w:r>
      <w:r w:rsidDel="00000000" w:rsidR="00000000" w:rsidRPr="00000000">
        <w:rPr>
          <w:rFonts w:ascii="Times New Roman" w:cs="Times New Roman" w:eastAsia="Times New Roman" w:hAnsi="Times New Roman"/>
          <w:rtl w:val="0"/>
        </w:rPr>
        <w:t xml:space="preserve">PD could reflect a species assembly governed by strong abiotic (e.g., habitat) filtering</w:t>
      </w:r>
      <w:sdt>
        <w:sdtPr>
          <w:tag w:val="goog_rdk_19"/>
        </w:sdtPr>
        <w:sdtContent>
          <w:commentRangeStart w:id="11"/>
        </w:sdtContent>
      </w:sdt>
      <w:sdt>
        <w:sdtPr>
          <w:tag w:val="goog_rdk_20"/>
        </w:sdtPr>
        <w:sdtContent>
          <w:commentRangeStart w:id="12"/>
        </w:sdtContent>
      </w:sdt>
      <w:sdt>
        <w:sdtPr>
          <w:tag w:val="goog_rdk_21"/>
        </w:sdtPr>
        <w:sdtContent>
          <w:commentRangeStart w:id="13"/>
        </w:sdtContent>
      </w:sdt>
      <w:sdt>
        <w:sdtPr>
          <w:tag w:val="goog_rdk_22"/>
        </w:sdtPr>
        <w:sdtContent>
          <w:commentRangeStart w:id="14"/>
        </w:sdtContent>
      </w:sdt>
      <w:r w:rsidDel="00000000" w:rsidR="00000000" w:rsidRPr="00000000">
        <w:rPr>
          <w:rFonts w:ascii="Times New Roman" w:cs="Times New Roman" w:eastAsia="Times New Roman" w:hAnsi="Times New Roman"/>
          <w:rtl w:val="0"/>
        </w:rPr>
        <w:t xml:space="preserve">, leading to the coexistence of a higher proportion of closely related species than expected by the</w:t>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r w:rsidDel="00000000" w:rsidR="00000000" w:rsidRPr="00000000">
        <w:rPr>
          <w:rFonts w:ascii="Times New Roman" w:cs="Times New Roman" w:eastAsia="Times New Roman" w:hAnsi="Times New Roman"/>
          <w:rtl w:val="0"/>
        </w:rPr>
        <w:t xml:space="preserve"> number of species which,</w:t>
      </w:r>
      <w:sdt>
        <w:sdtPr>
          <w:tag w:val="goog_rdk_23"/>
        </w:sdtPr>
        <w:sdtContent>
          <w:commentRangeStart w:id="15"/>
        </w:sdtContent>
      </w:sdt>
      <w:sdt>
        <w:sdtPr>
          <w:tag w:val="goog_rdk_24"/>
        </w:sdtPr>
        <w:sdtContent>
          <w:commentRangeStart w:id="16"/>
        </w:sdtContent>
      </w:sdt>
      <w:r w:rsidDel="00000000" w:rsidR="00000000" w:rsidRPr="00000000">
        <w:rPr>
          <w:rFonts w:ascii="Times New Roman" w:cs="Times New Roman" w:eastAsia="Times New Roman" w:hAnsi="Times New Roman"/>
          <w:rtl w:val="0"/>
        </w:rPr>
        <w:t xml:space="preserve"> considering niche conservatism principles,</w:t>
      </w:r>
      <w:commentRangeEnd w:id="15"/>
      <w:r w:rsidDel="00000000" w:rsidR="00000000" w:rsidRPr="00000000">
        <w:commentReference w:id="15"/>
      </w:r>
      <w:commentRangeEnd w:id="16"/>
      <w:r w:rsidDel="00000000" w:rsidR="00000000" w:rsidRPr="00000000">
        <w:commentReference w:id="16"/>
      </w:r>
      <w:r w:rsidDel="00000000" w:rsidR="00000000" w:rsidRPr="00000000">
        <w:rPr>
          <w:rFonts w:ascii="Times New Roman" w:cs="Times New Roman" w:eastAsia="Times New Roman" w:hAnsi="Times New Roman"/>
          <w:rtl w:val="0"/>
        </w:rPr>
        <w:t xml:space="preserve"> would presumably be ecologically similar (Romdal et al. 2013; Pyron et al. 2015; Chazot et al. 2021). In contrast, high residual PD may reflect the primacy of biotic (e.g., competition) filtering, resulting in the coexistence of species with different ecological affinities and likely more distantly related phylogenetically (Gause 1934; Hardin 1960; Macarthur and Levins 1967; Chesson 2000; HilleRisLambers et al. 2012)</w:t>
      </w:r>
      <w:sdt>
        <w:sdtPr>
          <w:tag w:val="goog_rdk_25"/>
        </w:sdtPr>
        <w:sdtContent>
          <w:commentRangeStart w:id="17"/>
        </w:sdtContent>
      </w:sdt>
      <w:sdt>
        <w:sdtPr>
          <w:tag w:val="goog_rdk_26"/>
        </w:sdtPr>
        <w:sdtContent>
          <w:commentRangeStart w:id="18"/>
        </w:sdtContent>
      </w:sdt>
      <w:sdt>
        <w:sdtPr>
          <w:tag w:val="goog_rdk_27"/>
        </w:sdtPr>
        <w:sdtContent>
          <w:commentRangeStart w:id="19"/>
        </w:sdtContent>
      </w:sdt>
      <w:sdt>
        <w:sdtPr>
          <w:tag w:val="goog_rdk_28"/>
        </w:sdtPr>
        <w:sdtContent>
          <w:commentRangeStart w:id="20"/>
        </w:sdtContent>
      </w:sdt>
      <w:r w:rsidDel="00000000" w:rsidR="00000000" w:rsidRPr="00000000">
        <w:rPr>
          <w:rFonts w:ascii="Times New Roman" w:cs="Times New Roman" w:eastAsia="Times New Roman" w:hAnsi="Times New Roman"/>
          <w:rtl w:val="0"/>
        </w:rPr>
        <w:t xml:space="preserve">.</w:t>
      </w:r>
      <w:commentRangeEnd w:id="17"/>
      <w:r w:rsidDel="00000000" w:rsidR="00000000" w:rsidRPr="00000000">
        <w:commentReference w:id="17"/>
      </w:r>
      <w:commentRangeEnd w:id="18"/>
      <w:r w:rsidDel="00000000" w:rsidR="00000000" w:rsidRPr="00000000">
        <w:commentReference w:id="18"/>
      </w:r>
      <w:commentRangeEnd w:id="19"/>
      <w:r w:rsidDel="00000000" w:rsidR="00000000" w:rsidRPr="00000000">
        <w:commentReference w:id="19"/>
      </w:r>
      <w:commentRangeEnd w:id="20"/>
      <w:r w:rsidDel="00000000" w:rsidR="00000000" w:rsidRPr="00000000">
        <w:commentReference w:id="20"/>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broader spatial scales, geographic differences in residual PD may also arise due to differences in the persistence of lineages through time, which can result in some regions having a greater proportion of older, more evolutionarily distinct lineages than other regions. The survivorship of lineages in an area, in turn, can be affected by a variety of factors, such as differences in habitat stability, dispersal events, or diversification rates. </w:t>
      </w:r>
      <w:sdt>
        <w:sdtPr>
          <w:tag w:val="goog_rdk_29"/>
        </w:sdtPr>
        <w:sdtContent>
          <w:commentRangeStart w:id="21"/>
        </w:sdtContent>
      </w:sdt>
      <w:r w:rsidDel="00000000" w:rsidR="00000000" w:rsidRPr="00000000">
        <w:rPr>
          <w:rFonts w:ascii="Times New Roman" w:cs="Times New Roman" w:eastAsia="Times New Roman" w:hAnsi="Times New Roman"/>
          <w:rtl w:val="0"/>
        </w:rPr>
        <w:t xml:space="preserve">More specifically, species assemblages in regions with high residual PD values (i.e., species more distantly related to each other than predicted by species richness) may result from the gradual accumulation of species, either by dispersal from other areas (immigration) or by low levels of speciation and extinction (low turnover rate),</w:t>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acting as a reservoir of ancient lineages. This could reflect what has been commonly known in the evolutionary biology literature as a “museum” or “sanctuary” of biodiversity (Dobzhansky 1950; Stebbins 1974). However, high values of residual PD might also arise owing to a different combination of processes, such as high speciation rates in the past followed by low extinction rates of old lineages, or alternatively, exceptionally high extinction rates of younger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1974). However, low residual PD can also be the result of other scenarios, such as reduced extinction rates of young lineages or increased extinction of older clades. </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multiplicity of scenarios able to generate similar patterns of lineage and phylogenetic diversity highlights the importance of investigating the underlying evolutionary processes beyond solely focusing on elucidating whether specific geographic regions are cradles or museums of biodiversity (Vasconcelos et al. 2022). </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Rahbek 2012), birds (Voskamp et al. 2017), and squamates (Gumbs et al. 2020; Vásquez-Restrepo et al. 2023). This wealth of data presents an exciting, but unrealized, opportunity for the detailed comparison of geographic patterns of residual PD across the four major clades of amniotes,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enables the identification of key regions with different patterns of geographic diversity across tetrapod clades that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2692" cy="2105343"/>
            <wp:effectExtent b="0" l="0" r="0" t="0"/>
            <wp:docPr id="8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sdt>
        <w:sdtPr>
          <w:tag w:val="goog_rdk_30"/>
        </w:sdtPr>
        <w:sdtContent>
          <w:commentRangeStart w:id="22"/>
        </w:sdtContent>
      </w:sdt>
      <w:sdt>
        <w:sdtPr>
          <w:tag w:val="goog_rdk_31"/>
        </w:sdtPr>
        <w:sdtContent>
          <w:commentRangeStart w:id="23"/>
        </w:sdtContent>
      </w:sdt>
      <w:sdt>
        <w:sdtPr>
          <w:tag w:val="goog_rdk_32"/>
        </w:sdtPr>
        <w:sdtContent>
          <w:commentRangeStart w:id="24"/>
        </w:sdtContent>
      </w:sdt>
      <w:sdt>
        <w:sdtPr>
          <w:tag w:val="goog_rdk_33"/>
        </w:sdtPr>
        <w:sdtContent>
          <w:commentRangeStart w:id="25"/>
        </w:sdtContent>
      </w:sdt>
      <w:r w:rsidDel="00000000" w:rsidR="00000000" w:rsidRPr="00000000">
        <w:rPr>
          <w:rFonts w:ascii="Times New Roman" w:cs="Times New Roman" w:eastAsia="Times New Roman" w:hAnsi="Times New Roman"/>
          <w:rtl w:val="0"/>
        </w:rPr>
        <w:t xml:space="preserve">Fig. 1. </w:t>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rFonts w:ascii="Times New Roman" w:cs="Times New Roman" w:eastAsia="Times New Roman" w:hAnsi="Times New Roman"/>
          <w:rtl w:val="0"/>
        </w:rPr>
        <w:t xml:space="preserve">Schematic representation of the relationship between species richness (X-axis) and phylogenetic diversity (Y-axis), with color representing residual phylogenetic diversity.</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kqzto5feqm0t" w:id="2"/>
      <w:bookmarkEnd w:id="2"/>
      <w:r w:rsidDel="00000000" w:rsidR="00000000" w:rsidRPr="00000000">
        <w:rPr>
          <w:rFonts w:ascii="Times New Roman" w:cs="Times New Roman" w:eastAsia="Times New Roman" w:hAnsi="Times New Roman"/>
          <w:b w:val="1"/>
          <w:color w:val="000000"/>
          <w:rtl w:val="0"/>
        </w:rPr>
        <w:t xml:space="preserve">Materials and Methods</w:t>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Roll et al. (2021). Range maps for all groups were downloaded on 1 May 2022. </w:t>
      </w:r>
    </w:p>
    <w:p w:rsidR="00000000" w:rsidDel="00000000" w:rsidP="00000000" w:rsidRDefault="00000000" w:rsidRPr="00000000" w14:paraId="0000002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the consensus and posterior phylogenetic trees for amphibians (Jetz and Pyron 2018), birds (Jetz et al. 2012; we used the phylogeny built based </w:t>
      </w:r>
      <w:sdt>
        <w:sdtPr>
          <w:tag w:val="goog_rdk_34"/>
        </w:sdtPr>
        <w:sdtContent>
          <w:commentRangeStart w:id="26"/>
        </w:sdtContent>
      </w:sdt>
      <w:sdt>
        <w:sdtPr>
          <w:tag w:val="goog_rdk_35"/>
        </w:sdtPr>
        <w:sdtContent>
          <w:commentRangeStart w:id="27"/>
        </w:sdtContent>
      </w:sdt>
      <w:sdt>
        <w:sdtPr>
          <w:tag w:val="goog_rdk_36"/>
        </w:sdtPr>
        <w:sdtContent>
          <w:commentRangeStart w:id="28"/>
        </w:sdtContent>
      </w:sdt>
      <w:r w:rsidDel="00000000" w:rsidR="00000000" w:rsidRPr="00000000">
        <w:rPr>
          <w:rFonts w:ascii="Times New Roman" w:cs="Times New Roman" w:eastAsia="Times New Roman" w:hAnsi="Times New Roman"/>
          <w:rtl w:val="0"/>
        </w:rPr>
        <w:t xml:space="preserve">on the backbone from Hackett et al. 2008</w:t>
      </w:r>
      <w:commentRangeEnd w:id="26"/>
      <w:r w:rsidDel="00000000" w:rsidR="00000000" w:rsidRPr="00000000">
        <w:commentReference w:id="26"/>
      </w:r>
      <w:commentRangeEnd w:id="27"/>
      <w:r w:rsidDel="00000000" w:rsidR="00000000" w:rsidRPr="00000000">
        <w:commentReference w:id="27"/>
      </w:r>
      <w:commentRangeEnd w:id="28"/>
      <w:r w:rsidDel="00000000" w:rsidR="00000000" w:rsidRPr="00000000">
        <w:commentReference w:id="28"/>
      </w:r>
      <w:r w:rsidDel="00000000" w:rsidR="00000000" w:rsidRPr="00000000">
        <w:rPr>
          <w:rFonts w:ascii="Times New Roman" w:cs="Times New Roman" w:eastAsia="Times New Roman" w:hAnsi="Times New Roman"/>
          <w:rtl w:val="0"/>
        </w:rPr>
        <w:t xml:space="preserve">), mammals (Upham et al. 2019), and squamates (Tonini et al. 2016). </w:t>
      </w:r>
    </w:p>
    <w:p w:rsidR="00000000" w:rsidDel="00000000" w:rsidP="00000000" w:rsidRDefault="00000000" w:rsidRPr="00000000" w14:paraId="0000002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grid and species richness</w:t>
      </w:r>
      <w:r w:rsidDel="00000000" w:rsidR="00000000" w:rsidRPr="00000000">
        <w:rPr>
          <w:rFonts w:ascii="Times New Roman" w:cs="Times New Roman" w:eastAsia="Times New Roman" w:hAnsi="Times New Roman"/>
          <w:rtl w:val="0"/>
        </w:rPr>
        <w:t xml:space="preserve">. For each amniote 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all subsequent analyses. </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We obtained an average phylogenetic diversity (PD) grid after calculating PD grids for 100 trees from the posterior distribution for each amniote group. These grids were produced with the functions addPhylo and gridMetrics in epm (Title et al. 2022), and they represent the sum of the branch lengths of the phylogenetic tree connecting all species in each cell (Faith’s PD; Faith 1992). We used the R package rlist v0.4.6.2 (Ren 2021) to process the ‘posterior’ grids and ultimately obtaining a grid of average PD values. With the per-grid values of species richness and PD, we performed a local regression analysis (LOESS) and obtained the </w:t>
      </w:r>
      <w:sdt>
        <w:sdtPr>
          <w:tag w:val="goog_rdk_37"/>
        </w:sdtPr>
        <w:sdtContent>
          <w:commentRangeStart w:id="29"/>
        </w:sdtContent>
      </w:sdt>
      <w:sdt>
        <w:sdtPr>
          <w:tag w:val="goog_rdk_38"/>
        </w:sdtPr>
        <w:sdtContent>
          <w:commentRangeStart w:id="30"/>
        </w:sdtContent>
      </w:sdt>
      <w:r w:rsidDel="00000000" w:rsidR="00000000" w:rsidRPr="00000000">
        <w:rPr>
          <w:rFonts w:ascii="Times New Roman" w:cs="Times New Roman" w:eastAsia="Times New Roman" w:hAnsi="Times New Roman"/>
          <w:rtl w:val="0"/>
        </w:rPr>
        <w:t xml:space="preserve">residuals </w:t>
      </w:r>
      <w:commentRangeEnd w:id="29"/>
      <w:r w:rsidDel="00000000" w:rsidR="00000000" w:rsidRPr="00000000">
        <w:commentReference w:id="29"/>
      </w:r>
      <w:commentRangeEnd w:id="30"/>
      <w:r w:rsidDel="00000000" w:rsidR="00000000" w:rsidRPr="00000000">
        <w:commentReference w:id="30"/>
      </w:r>
      <w:r w:rsidDel="00000000" w:rsidR="00000000" w:rsidRPr="00000000">
        <w:rPr>
          <w:rFonts w:ascii="Times New Roman" w:cs="Times New Roman" w:eastAsia="Times New Roman" w:hAnsi="Times New Roman"/>
          <w:rtl w:val="0"/>
        </w:rPr>
        <w:t xml:space="preserve">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Then, we calculated mean DR values for each hexagonal grid cell. We plotted these per-cell mean DR values in the map and conducted a </w:t>
      </w:r>
      <w:sdt>
        <w:sdtPr>
          <w:tag w:val="goog_rdk_39"/>
        </w:sdtPr>
        <w:sdtContent>
          <w:commentRangeStart w:id="31"/>
        </w:sdtContent>
      </w:sdt>
      <w:r w:rsidDel="00000000" w:rsidR="00000000" w:rsidRPr="00000000">
        <w:rPr>
          <w:rFonts w:ascii="Times New Roman" w:cs="Times New Roman" w:eastAsia="Times New Roman" w:hAnsi="Times New Roman"/>
          <w:rtl w:val="0"/>
        </w:rPr>
        <w:t xml:space="preserve">linear regression model</w:t>
      </w:r>
      <w:commentRangeEnd w:id="31"/>
      <w:r w:rsidDel="00000000" w:rsidR="00000000" w:rsidRPr="00000000">
        <w:commentReference w:id="31"/>
      </w:r>
      <w:r w:rsidDel="00000000" w:rsidR="00000000" w:rsidRPr="00000000">
        <w:rPr>
          <w:rFonts w:ascii="Times New Roman" w:cs="Times New Roman" w:eastAsia="Times New Roman" w:hAnsi="Times New Roman"/>
          <w:rtl w:val="0"/>
        </w:rPr>
        <w:t xml:space="preserve">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Schliep 2019), with the aid of geiger v2.0.11 (Pennell et al. 2014) and phytools v1.5.1 (Revell 2012) for phylogenetic data handling. We then visually compared lineage-through-time (LTT) plots 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WoldClim v2.1 dataset (Fick and Hijmans 2017). Net primary productivity data summarized over the period between 1981 and 2015 was obtained at 5-arc-minute resolution from the NDVI3g time series (Pinzon and Tucker 2014). The topography data were based on Wilson et al. (2007) and obtained from the ENVIREM dataset (Title and Bemmels 2018)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ps2k3fhdabdn" w:id="3"/>
      <w:bookmarkEnd w:id="3"/>
      <w:r w:rsidDel="00000000" w:rsidR="00000000" w:rsidRPr="00000000">
        <w:rPr>
          <w:rFonts w:ascii="Times New Roman" w:cs="Times New Roman" w:eastAsia="Times New Roman" w:hAnsi="Times New Roman"/>
          <w:b w:val="1"/>
          <w:color w:val="000000"/>
          <w:rtl w:val="0"/>
        </w:rPr>
        <w:t xml:space="preserve">Results </w:t>
      </w:r>
    </w:p>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phylogenetic diversity (PD) across all four tetrapod clades (Supp. Fig. 1). The African continent harbors overall high residual PD (i.e., individual species more distantly related to each other than expected for the species richness of the assembly) for all the four amniote clades, except for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w:t>
      </w:r>
    </w:p>
    <w:p w:rsidR="00000000" w:rsidDel="00000000" w:rsidP="00000000" w:rsidRDefault="00000000" w:rsidRPr="00000000" w14:paraId="00000039">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some geographic regions exhibit very contrasting patterns of residual PD among the four amniote 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statistically significant negative relationship between recent speciation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lineages exhibit, </w:t>
      </w:r>
      <w:r w:rsidDel="00000000" w:rsidR="00000000" w:rsidRPr="00000000">
        <w:rPr>
          <w:rFonts w:ascii="Times New Roman" w:cs="Times New Roman" w:eastAsia="Times New Roman" w:hAnsi="Times New Roman"/>
          <w:rtl w:val="0"/>
        </w:rPr>
        <w:t xml:space="preserve">on average,</w:t>
      </w:r>
      <w:r w:rsidDel="00000000" w:rsidR="00000000" w:rsidRPr="00000000">
        <w:rPr>
          <w:rFonts w:ascii="Times New Roman" w:cs="Times New Roman" w:eastAsia="Times New Roman" w:hAnsi="Times New Roman"/>
          <w:rtl w:val="0"/>
        </w:rPr>
        <w:t xml:space="preserve"> higher recent speciation rates in regions of low residual PD (i.e., regions where species are more related to each other than predicted by the richness of the assembly), while regions of high residual PD generally have lower speciation rates. However, this negative relationship was found to be somewhat weak—with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values—and variable among clades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sdt>
        <w:sdtPr>
          <w:tag w:val="goog_rdk_40"/>
        </w:sdtPr>
        <w:sdtContent>
          <w:commentRangeStart w:id="32"/>
        </w:sdtContent>
      </w:sdt>
      <w:sdt>
        <w:sdtPr>
          <w:tag w:val="goog_rdk_41"/>
        </w:sdtPr>
        <w:sdtContent>
          <w:commentRangeStart w:id="33"/>
        </w:sdtContent>
      </w:sdt>
      <w:r w:rsidDel="00000000" w:rsidR="00000000" w:rsidRPr="00000000">
        <w:rPr>
          <w:rFonts w:ascii="Times New Roman" w:cs="Times New Roman" w:eastAsia="Times New Roman" w:hAnsi="Times New Roman"/>
          <w:rtl w:val="0"/>
        </w:rPr>
        <w:t xml:space="preserve">For all clades, we found significantly lower speciation rates in the lineages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the overall distribution of </w:t>
      </w:r>
      <w:sdt>
        <w:sdtPr>
          <w:tag w:val="goog_rdk_42"/>
        </w:sdtPr>
        <w:sdtContent>
          <w:commentRangeStart w:id="34"/>
        </w:sdtContent>
      </w:sdt>
      <w:r w:rsidDel="00000000" w:rsidR="00000000" w:rsidRPr="00000000">
        <w:rPr>
          <w:rFonts w:ascii="Times New Roman" w:cs="Times New Roman" w:eastAsia="Times New Roman" w:hAnsi="Times New Roman"/>
          <w:rtl w:val="0"/>
        </w:rPr>
        <w:t xml:space="preserve">DR</w:t>
      </w:r>
      <w:commentRangeEnd w:id="34"/>
      <w:r w:rsidDel="00000000" w:rsidR="00000000" w:rsidRPr="00000000">
        <w:commentReference w:id="34"/>
      </w:r>
      <w:r w:rsidDel="00000000" w:rsidR="00000000" w:rsidRPr="00000000">
        <w:rPr>
          <w:rFonts w:ascii="Times New Roman" w:cs="Times New Roman" w:eastAsia="Times New Roman" w:hAnsi="Times New Roman"/>
          <w:rtl w:val="0"/>
        </w:rPr>
        <w:t xml:space="preserve"> values, this difference appears to be mild (Fig. 4). </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Nonetheless, overall, these differences are not prominently apparent (Supp. Fig. 2, Supp. Table 2). Furthermore, we did not find clearly greater differences in DR effect size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This indicates that the differences in DR rates between regions of high and low residual PD, though significant, are not of large magnitude.</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96200"/>
            <wp:effectExtent b="0" l="0" r="0" t="0"/>
            <wp:docPr id="8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sdt>
        <w:sdtPr>
          <w:tag w:val="goog_rdk_43"/>
        </w:sdtPr>
        <w:sdtContent>
          <w:commentRangeStart w:id="35"/>
        </w:sdtContent>
      </w:sdt>
      <w:sdt>
        <w:sdtPr>
          <w:tag w:val="goog_rdk_44"/>
        </w:sdtPr>
        <w:sdtContent>
          <w:commentRangeStart w:id="36"/>
        </w:sdtContent>
      </w:sdt>
      <w:sdt>
        <w:sdtPr>
          <w:tag w:val="goog_rdk_45"/>
        </w:sdtPr>
        <w:sdtContent>
          <w:commentRangeStart w:id="37"/>
        </w:sdtContent>
      </w:sdt>
      <w:r w:rsidDel="00000000" w:rsidR="00000000" w:rsidRPr="00000000">
        <w:rPr>
          <w:rFonts w:ascii="Times New Roman" w:cs="Times New Roman" w:eastAsia="Times New Roman" w:hAnsi="Times New Roman"/>
          <w:rtl w:val="0"/>
        </w:rPr>
        <w:t xml:space="preserve">2</w:t>
      </w:r>
      <w:commentRangeEnd w:id="35"/>
      <w:r w:rsidDel="00000000" w:rsidR="00000000" w:rsidRPr="00000000">
        <w:commentReference w:id="35"/>
      </w:r>
      <w:commentRangeEnd w:id="36"/>
      <w:r w:rsidDel="00000000" w:rsidR="00000000" w:rsidRPr="00000000">
        <w:commentReference w:id="36"/>
      </w:r>
      <w:commentRangeEnd w:id="37"/>
      <w:r w:rsidDel="00000000" w:rsidR="00000000" w:rsidRPr="00000000">
        <w:commentReference w:id="37"/>
      </w:r>
      <w:r w:rsidDel="00000000" w:rsidR="00000000" w:rsidRPr="00000000">
        <w:rPr>
          <w:rFonts w:ascii="Times New Roman" w:cs="Times New Roman" w:eastAsia="Times New Roman" w:hAnsi="Times New Roman"/>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394200"/>
            <wp:effectExtent b="0" l="0" r="0" t="0"/>
            <wp:docPr id="8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sdt>
        <w:sdtPr>
          <w:tag w:val="goog_rdk_46"/>
        </w:sdtPr>
        <w:sdtContent>
          <w:commentRangeStart w:id="38"/>
        </w:sdtContent>
      </w:sdt>
      <w:sdt>
        <w:sdtPr>
          <w:tag w:val="goog_rdk_47"/>
        </w:sdtPr>
        <w:sdtContent>
          <w:commentRangeStart w:id="39"/>
        </w:sdtContent>
      </w:sdt>
      <w:sdt>
        <w:sdtPr>
          <w:tag w:val="goog_rdk_48"/>
        </w:sdtPr>
        <w:sdtContent>
          <w:commentRangeStart w:id="40"/>
        </w:sdtContent>
      </w:sdt>
      <w:r w:rsidDel="00000000" w:rsidR="00000000" w:rsidRPr="00000000">
        <w:rPr>
          <w:rFonts w:ascii="Times New Roman" w:cs="Times New Roman" w:eastAsia="Times New Roman" w:hAnsi="Times New Roman"/>
          <w:rtl w:val="0"/>
        </w:rPr>
        <w:t xml:space="preserve">Fig. 3</w:t>
      </w:r>
      <w:commentRangeEnd w:id="38"/>
      <w:r w:rsidDel="00000000" w:rsidR="00000000" w:rsidRPr="00000000">
        <w:commentReference w:id="38"/>
      </w:r>
      <w:r w:rsidDel="00000000" w:rsidR="00000000" w:rsidRPr="00000000">
        <w:rPr>
          <w:rFonts w:ascii="Times New Roman" w:cs="Times New Roman" w:eastAsia="Times New Roman" w:hAnsi="Times New Roman"/>
          <w:rtl w:val="0"/>
        </w:rPr>
        <w:t xml:space="preserve">. Relationship between DR rates (recent speciation rates) and residual PD for all four clades of terrestrial vertebrates</w:t>
      </w:r>
      <w:commentRangeEnd w:id="39"/>
      <w:r w:rsidDel="00000000" w:rsidR="00000000" w:rsidRPr="00000000">
        <w:commentReference w:id="39"/>
      </w:r>
      <w:commentRangeEnd w:id="40"/>
      <w:r w:rsidDel="00000000" w:rsidR="00000000" w:rsidRPr="00000000">
        <w:commentReference w:id="40"/>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0928" cy="2953476"/>
            <wp:effectExtent b="0" l="0" r="0" t="0"/>
            <wp:docPr id="8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DR rates (recent speciation rates) between areas of 10% lowest (in blue) and highest (in red) residual PD.</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w:t>
      </w:r>
      <w:r w:rsidDel="00000000" w:rsidR="00000000" w:rsidRPr="00000000">
        <w:rPr>
          <w:rFonts w:ascii="Times New Roman" w:cs="Times New Roman" w:eastAsia="Times New Roman" w:hAnsi="Times New Roman"/>
          <w:rtl w:val="0"/>
        </w:rPr>
        <w:t xml:space="preserve">Specifically, we did not find the lineages in regions of high residual PD to be as old as expected, and the pace of lineage accumulation is also not clearly distinguishable between regions of low and high residual PD</w:t>
      </w:r>
      <w:r w:rsidDel="00000000" w:rsidR="00000000" w:rsidRPr="00000000">
        <w:rPr>
          <w:rFonts w:ascii="Times New Roman" w:cs="Times New Roman" w:eastAsia="Times New Roman" w:hAnsi="Times New Roman"/>
          <w:rtl w:val="0"/>
        </w:rPr>
        <w:t xml:space="preserve">. Even though some regions of low residual PD do harbor younger diversity than regions of high residual PD (e.g., amphibians in Oceania relative to amphibians in Africa, Supp. Fig. 4), this is the opposite in other cases (e.g., mammals in high residual PD Africa have younger ancestors than in low residual PD regions of North and South America, Supp. Fig. 6). In most cases, the age of origin of the lineages leading to present-day species is similar in regions of high and low residual PD. </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an overall low to no </w:t>
      </w:r>
      <w:sdt>
        <w:sdtPr>
          <w:tag w:val="goog_rdk_49"/>
        </w:sdtPr>
        <w:sdtContent>
          <w:ins w:author="Guillermo Navalón" w:id="2" w:date="2023-08-12T17:37:33Z"/>
          <w:sdt>
            <w:sdtPr>
              <w:tag w:val="goog_rdk_50"/>
            </w:sdtPr>
            <w:sdtContent>
              <w:commentRangeStart w:id="41"/>
            </w:sdtContent>
          </w:sdt>
          <w:ins w:author="Guillermo Navalón" w:id="2" w:date="2023-08-12T17:37:33Z">
            <w:sdt>
              <w:sdtPr>
                <w:tag w:val="goog_rdk_51"/>
              </w:sdtPr>
              <w:sdtContent>
                <w:commentRangeStart w:id="42"/>
              </w:sdtContent>
            </w:sdt>
            <w:r w:rsidDel="00000000" w:rsidR="00000000" w:rsidRPr="00000000">
              <w:rPr>
                <w:rFonts w:ascii="Times New Roman" w:cs="Times New Roman" w:eastAsia="Times New Roman" w:hAnsi="Times New Roman"/>
                <w:rtl w:val="0"/>
              </w:rPr>
              <w:t xml:space="preserve">linear </w:t>
            </w:r>
          </w:ins>
        </w:sdtContent>
      </w:sdt>
      <w:commentRangeEnd w:id="41"/>
      <w:r w:rsidDel="00000000" w:rsidR="00000000" w:rsidRPr="00000000">
        <w:commentReference w:id="41"/>
      </w:r>
      <w:commentRangeEnd w:id="42"/>
      <w:r w:rsidDel="00000000" w:rsidR="00000000" w:rsidRPr="00000000">
        <w:commentReference w:id="42"/>
      </w:r>
      <w:r w:rsidDel="00000000" w:rsidR="00000000" w:rsidRPr="00000000">
        <w:rPr>
          <w:rFonts w:ascii="Times New Roman" w:cs="Times New Roman" w:eastAsia="Times New Roman" w:hAnsi="Times New Roman"/>
          <w:rtl w:val="0"/>
        </w:rPr>
        <w:t xml:space="preserve">relationship between residual PD and environmental variables (Supp. Figs. 8-13). There is a very weak negative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whereas it is positive with temperature seasonality(Supp. Fig. 11).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There is no apparent segregation between high and low residual PD regions (Supp. Figures 14 and 15), except perhaps for birds in the climate seasonality space, where high residual PD regions tend to be at lower temperature seasonality than regions of low residual PD (Supp. Fig. 14). </w:t>
      </w:r>
      <w:sdt>
        <w:sdtPr>
          <w:tag w:val="goog_rdk_52"/>
        </w:sdtPr>
        <w:sdtContent>
          <w:commentRangeStart w:id="43"/>
        </w:sdtContent>
      </w:sdt>
      <w:sdt>
        <w:sdtPr>
          <w:tag w:val="goog_rdk_53"/>
        </w:sdtPr>
        <w:sdtContent>
          <w:commentRangeStart w:id="44"/>
        </w:sdtContent>
      </w:sdt>
      <w:r w:rsidDel="00000000" w:rsidR="00000000" w:rsidRPr="00000000">
        <w:rPr>
          <w:rFonts w:ascii="Times New Roman" w:cs="Times New Roman" w:eastAsia="Times New Roman" w:hAnsi="Times New Roman"/>
          <w:rtl w:val="0"/>
        </w:rPr>
        <w:t xml:space="preserve">Likewise, there is no apparent latitudinal gradient in residual PD for any vertebrate clade, in contrast to species richness (Supp. Fig. 16). </w:t>
      </w:r>
      <w:commentRangeEnd w:id="43"/>
      <w:r w:rsidDel="00000000" w:rsidR="00000000" w:rsidRPr="00000000">
        <w:commentReference w:id="43"/>
      </w:r>
      <w:commentRangeEnd w:id="44"/>
      <w:r w:rsidDel="00000000" w:rsidR="00000000" w:rsidRPr="00000000">
        <w:commentReference w:id="44"/>
      </w:r>
      <w:r w:rsidDel="00000000" w:rsidR="00000000" w:rsidRPr="00000000">
        <w:rPr>
          <w:rFonts w:ascii="Times New Roman" w:cs="Times New Roman" w:eastAsia="Times New Roman" w:hAnsi="Times New Roman"/>
          <w:rtl w:val="0"/>
        </w:rPr>
        <w:t xml:space="preserve">Notably, regions of high richness for birds across different latitudinal bands coincide with low residual PD levels (Supp. Fig. 16), although there appears to be no clear relationship between richness and residual PD (which is expected given that richness and PD are highly correlated). </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419600"/>
            <wp:effectExtent b="0" l="0" r="0" t="0"/>
            <wp:docPr id="88"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highest (in red) and lowest (in blue) residual PD for each vertebrate clade. </w:t>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56">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g1levh1zlxu0" w:id="5"/>
      <w:bookmarkEnd w:id="5"/>
      <w:r w:rsidDel="00000000" w:rsidR="00000000" w:rsidRPr="00000000">
        <w:rPr>
          <w:rFonts w:ascii="Times New Roman" w:cs="Times New Roman" w:eastAsia="Times New Roman" w:hAnsi="Times New Roman"/>
          <w:b w:val="1"/>
          <w:color w:val="000000"/>
          <w:rtl w:val="0"/>
        </w:rPr>
        <w:t xml:space="preserve">Discussion</w:t>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results show that the integration of phylogenetic metrics with analyses of global geographic patterns of diversity among amniotes facilitates a more holistic approach to exploring the evolutionary and ecological processes underlying current spatial patterns of biodiversity. Here, we addressed the global geographic distribution of richness-corrected phylogenetic diversity (residual PD) for four major terrestrial vertebrate clades (amphibians, birds, mammals, and squamates). </w:t>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the areas of greatest concentration of high and low residual PD and found entire regions with consistently low (more closely related species than predicted by their species assemblage richness) and high (more distantly related species than predicted) levels for all four tetrapod groups (Fig. 2). Furthermore, we found a slight negative relationship of recent speciation rates with residual PD (Figs. 3 and 4), indicating that recent speciation events helped generate present-day global biogeographic patterns. Finally, our results show that evolutionary time as well as most climatic variables had low to no effect on the differentiation of regions with highest and lowest residual PD (Fig. 5). Nonetheless, we identified differences between homeotherms (birds and mammals) and poikilotherms (amphibians and squamates) when considering temperature and precipitation levels in regions with highest and lowest values of residual PD. These inferences indicate that thermal physiology may have influenced global diversity patterns among amniotes.</w:t>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the </w:t>
      </w:r>
      <w:r w:rsidDel="00000000" w:rsidR="00000000" w:rsidRPr="00000000">
        <w:rPr>
          <w:rFonts w:ascii="Times New Roman" w:cs="Times New Roman" w:eastAsia="Times New Roman" w:hAnsi="Times New Roman"/>
          <w:rtl w:val="0"/>
        </w:rPr>
        <w:t xml:space="preserve">American continent</w:t>
      </w:r>
      <w:r w:rsidDel="00000000" w:rsidR="00000000" w:rsidRPr="00000000">
        <w:rPr>
          <w:rFonts w:ascii="Times New Roman" w:cs="Times New Roman" w:eastAsia="Times New Roman" w:hAnsi="Times New Roman"/>
          <w:rtl w:val="0"/>
        </w:rPr>
        <w:t xml:space="preserve"> is a region of consistently low residual PD (species in regional assemblages are more closely related than expected by their richness) across vertebrate clades, and that Africa consistently harbors high levels of residual PD (species more distantly related than expected) for all groups. Previous work on mammals (Davies and Buckley 2011) suggested that high residual PD found in Africa may reflect an African origin for many extant mammal clades (Lillegraven et al. 1987). While plausible for mammals, this hypothesis does not explain this pervasive biogeographic patterning in Africa across other major terrestrial vertebrate clades that likely originated on different continents </w:t>
      </w:r>
      <w:r w:rsidDel="00000000" w:rsidR="00000000" w:rsidRPr="00000000">
        <w:rPr>
          <w:rFonts w:ascii="Times New Roman" w:cs="Times New Roman" w:eastAsia="Times New Roman" w:hAnsi="Times New Roman"/>
          <w:rtl w:val="0"/>
        </w:rPr>
        <w:t xml:space="preserve">(e.g., Benson et al. 2013; Claramunt and Cracraft 2015)</w:t>
      </w:r>
      <w:r w:rsidDel="00000000" w:rsidR="00000000" w:rsidRPr="00000000">
        <w:rPr>
          <w:rFonts w:ascii="Times New Roman" w:cs="Times New Roman" w:eastAsia="Times New Roman" w:hAnsi="Times New Roman"/>
          <w:rtl w:val="0"/>
        </w:rPr>
        <w:t xml:space="preserve">, and instead may be indicative of other common factors related to the environmental and geological histories of the African continent. Similarly, the low residual PD observed for America, particularly South America, for all groups (Fig. 2) may have been influenced by recent diversification events in multiple extant clades, particularly following </w:t>
      </w:r>
      <w:r w:rsidDel="00000000" w:rsidR="00000000" w:rsidRPr="00000000">
        <w:rPr>
          <w:rFonts w:ascii="Times New Roman" w:cs="Times New Roman" w:eastAsia="Times New Roman" w:hAnsi="Times New Roman"/>
          <w:rtl w:val="0"/>
        </w:rPr>
        <w:t xml:space="preserve">dispersal</w:t>
      </w:r>
      <w:r w:rsidDel="00000000" w:rsidR="00000000" w:rsidRPr="00000000">
        <w:rPr>
          <w:rFonts w:ascii="Times New Roman" w:cs="Times New Roman" w:eastAsia="Times New Roman" w:hAnsi="Times New Roman"/>
          <w:rtl w:val="0"/>
        </w:rPr>
        <w:t xml:space="preserve"> after the formation of the Isthmus of Panama, and coupled with the extinction of ancient endemic lineages (Webb 1976; Weir et al. 2009; Davies and Buckley 2011; Carrillo et al. 2020).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may be indicative of recent climatic or geographic events (e.g., reconfiguration of continents) as primary drivers of recent speciation rates that have consequently shaped spatial patterns of extant tetrapod diversity.</w:t>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to abiotic processes influencing spatial patterning of diversity, biotic factors likely drove some of these observable patterns (Davies and Buckley 2011). In particular, heterogeneous geographic residual PD patterns among clades (e.g., in Eurasia and Australia; Fig. 2) may indicate that intrinsic biological characteristics (i.e., physiological, ecological, or morphological) have played a role in the generation of the observed clade-specific geographic patterns. For example, the Malay Archipelago shows particularly high residual PD for birds relative to other vertebrates, whereas parts of Australia present low residual PD for amphibians and squamates but high residual PD for mammals and birds (Fig. 2). It is plausible that these differences have arisen due to ecological and functional differences among clades, which may have determined their biogeographic and evolutionary </w:t>
      </w:r>
      <w:r w:rsidDel="00000000" w:rsidR="00000000" w:rsidRPr="00000000">
        <w:rPr>
          <w:rFonts w:ascii="Times New Roman" w:cs="Times New Roman" w:eastAsia="Times New Roman" w:hAnsi="Times New Roman"/>
          <w:rtl w:val="0"/>
        </w:rPr>
        <w:t xml:space="preserve">history</w:t>
      </w:r>
      <w:r w:rsidDel="00000000" w:rsidR="00000000" w:rsidRPr="00000000">
        <w:rPr>
          <w:rFonts w:ascii="Times New Roman" w:cs="Times New Roman" w:eastAsia="Times New Roman" w:hAnsi="Times New Roman"/>
          <w:rtl w:val="0"/>
        </w:rPr>
        <w:t xml:space="preserve">. The high vagility of birds likely contributed to higher residual PD values in Southeast Asia and Australia due to repeated colonization of islands in these regions (Jønsson and Fjeldså 2006; Sheldon et al. 2015). In addition, the high dispersal ability of the majority of major bird subclades resulted in the arrival and relictual permanence of lineages with widely different phylogenetic origins (Jønsson et al. 2007), as opposed to isolated radiations (and, therefore, lower PD), which may be more frequent in organisms with lower dispersal abilities (Inger and Voris 2001; Siler et al. 2012). High residual PD of squamates within Southeast Asia may be related to multiple waves of island colonization during intervals of low sea level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Wilting et al. 2012). </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contrast, the low residual PD of squamates in arid Australia, and of amphibians in the temperate woodlands of the northern and eastern coasts of Australia, likely resulted from a few extensive radiations (see the phylogenetic trees in Fig. 2). These radiations may be facilitated by adaptation and specialization within these unique biomes, leading to community assembly driven by proportionally more closely related species (Pianka 1981; Rabosky et al. 2007; Skinner et al. 2011; Vidal-García and Keogh 2015; Tejero-Cicuéndez et al. 2022b; Brennan et al. 2023). Finally, geographic patterns of residual PD may be partially generated by ancient evolutionary lineages that inhabit certain regions. This could be the case of dibamid reptiles in Southeast Asia (Townsend et al. 2011),</w:t>
      </w:r>
      <w:r w:rsidDel="00000000" w:rsidR="00000000" w:rsidRPr="00000000">
        <w:rPr>
          <w:rFonts w:ascii="Times New Roman" w:cs="Times New Roman" w:eastAsia="Times New Roman" w:hAnsi="Times New Roman"/>
          <w:rtl w:val="0"/>
        </w:rPr>
        <w:t xml:space="preserve"> palaeognath birds in Australia (Yonezawa et al. 2017)</w:t>
      </w:r>
      <w:r w:rsidDel="00000000" w:rsidR="00000000" w:rsidRPr="00000000">
        <w:rPr>
          <w:rFonts w:ascii="Times New Roman" w:cs="Times New Roman" w:eastAsia="Times New Roman" w:hAnsi="Times New Roman"/>
          <w:rtl w:val="0"/>
        </w:rPr>
        <w:t xml:space="preserve">, or marsupial mammals in Australia and North America (May-Collado et al. 2015). Additionally, passerine birds—that comprise ~60% of extant avian diversity—contribute to high residual PD in Australia due to the presence of numerous endemic lineages that are distantly related in comparison to the diverse, but generally closely-related, passerine lineages inhabiting South America (Fig. 2; Moyle et al. 2016; Oliveros et al. 2019; Harvey et al. 2020). These contrasting patterns are somewhat paradoxical considering that passerines are generally competent fliers, suggesting that there may be additional factors driving spatial diversity patterns among birds.</w:t>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work has identified that diversity dynamics are strongly influenced by both extrinsic (e.g., the paleogeographic history) and intrinsic (e.g., ecomorphological or niche-related) factors (James and Shine </w:t>
      </w:r>
      <w:r w:rsidDel="00000000" w:rsidR="00000000" w:rsidRPr="00000000">
        <w:rPr>
          <w:rFonts w:ascii="Times New Roman" w:cs="Times New Roman" w:eastAsia="Times New Roman" w:hAnsi="Times New Roman"/>
          <w:rtl w:val="0"/>
        </w:rPr>
        <w:t xml:space="preserve">2000</w:t>
      </w:r>
      <w:r w:rsidDel="00000000" w:rsidR="00000000" w:rsidRPr="00000000">
        <w:rPr>
          <w:rFonts w:ascii="Times New Roman" w:cs="Times New Roman" w:eastAsia="Times New Roman" w:hAnsi="Times New Roman"/>
          <w:rtl w:val="0"/>
        </w:rPr>
        <w:t xml:space="preserve">; Jetz and Rahbek </w:t>
      </w:r>
      <w:r w:rsidDel="00000000" w:rsidR="00000000" w:rsidRPr="00000000">
        <w:rPr>
          <w:rFonts w:ascii="Times New Roman" w:cs="Times New Roman" w:eastAsia="Times New Roman" w:hAnsi="Times New Roman"/>
          <w:rtl w:val="0"/>
        </w:rPr>
        <w:t xml:space="preserve">2002</w:t>
      </w:r>
      <w:r w:rsidDel="00000000" w:rsidR="00000000" w:rsidRPr="00000000">
        <w:rPr>
          <w:rFonts w:ascii="Times New Roman" w:cs="Times New Roman" w:eastAsia="Times New Roman" w:hAnsi="Times New Roman"/>
          <w:rtl w:val="0"/>
        </w:rPr>
        <w:t xml:space="preserve">; Badgley </w:t>
      </w:r>
      <w:r w:rsidDel="00000000" w:rsidR="00000000" w:rsidRPr="00000000">
        <w:rPr>
          <w:rFonts w:ascii="Times New Roman" w:cs="Times New Roman" w:eastAsia="Times New Roman" w:hAnsi="Times New Roman"/>
          <w:rtl w:val="0"/>
        </w:rPr>
        <w:t xml:space="preserve">2010</w:t>
      </w:r>
      <w:r w:rsidDel="00000000" w:rsidR="00000000" w:rsidRPr="00000000">
        <w:rPr>
          <w:rFonts w:ascii="Times New Roman" w:cs="Times New Roman" w:eastAsia="Times New Roman" w:hAnsi="Times New Roman"/>
          <w:rtl w:val="0"/>
        </w:rPr>
        <w:t xml:space="preserve">; Pyron 2014b; Menéndez et al. </w:t>
      </w:r>
      <w:r w:rsidDel="00000000" w:rsidR="00000000" w:rsidRPr="00000000">
        <w:rPr>
          <w:rFonts w:ascii="Times New Roman" w:cs="Times New Roman" w:eastAsia="Times New Roman" w:hAnsi="Times New Roman"/>
          <w:rtl w:val="0"/>
        </w:rPr>
        <w:t xml:space="preserve">2021</w:t>
      </w:r>
      <w:r w:rsidDel="00000000" w:rsidR="00000000" w:rsidRPr="00000000">
        <w:rPr>
          <w:rFonts w:ascii="Times New Roman" w:cs="Times New Roman" w:eastAsia="Times New Roman" w:hAnsi="Times New Roman"/>
          <w:rtl w:val="0"/>
        </w:rPr>
        <w:t xml:space="preserve">; Jiang et al. </w:t>
      </w:r>
      <w:r w:rsidDel="00000000" w:rsidR="00000000" w:rsidRPr="00000000">
        <w:rPr>
          <w:rFonts w:ascii="Times New Roman" w:cs="Times New Roman" w:eastAsia="Times New Roman" w:hAnsi="Times New Roman"/>
          <w:rtl w:val="0"/>
        </w:rPr>
        <w:t xml:space="preserve">2023</w:t>
      </w:r>
      <w:r w:rsidDel="00000000" w:rsidR="00000000" w:rsidRPr="00000000">
        <w:rPr>
          <w:rFonts w:ascii="Times New Roman" w:cs="Times New Roman" w:eastAsia="Times New Roman" w:hAnsi="Times New Roman"/>
          <w:rtl w:val="0"/>
        </w:rPr>
        <w:t xml:space="preserve">). For instance, mountainous regions (a universally recognized driver of diversity and evolutionary processes; Hoorn et al. 2010; Rahbek et al. 2019; Perrigo et al. 2020) serve multiple functions during biodiversity generation; mountains can promote speciation due to habitat heterogeneity across an elevational gradient (acting as a source of diversity, particularly in the tropics; Cadena et al. 2011), or induce dispersal barriers (e.g., Miller et al. 2008). Mountains may also generate important refugia and reserves of cold- or humid-adapted diversity during periods of climate warming and aridification (Hampe and Jump 2011; Fjeldså et al. 2012). Likewise, deserts, which have been recurrently considered sinks of diversity (i.e., regions harboring distantly related species due to a lack of within-system diversification; Crisp et al. 2009) may harbor low levels of residual PD, as our results show in Australia for squamates and North America for birds, mammals and squamates (Fig. 2). In many cases, this may reflect large radiations of certain clades adapted to the arid conditions (e.g., Wiens et al. 2013; Rabosky et al. 2014)</w:t>
      </w:r>
      <w:sdt>
        <w:sdtPr>
          <w:tag w:val="goog_rdk_54"/>
        </w:sdtPr>
        <w:sdtContent>
          <w:commentRangeStart w:id="45"/>
        </w:sdtContent>
      </w:sdt>
      <w:sdt>
        <w:sdtPr>
          <w:tag w:val="goog_rdk_55"/>
        </w:sdtPr>
        <w:sdtContent>
          <w:commentRangeStart w:id="46"/>
        </w:sdtContent>
      </w:sdt>
      <w:r w:rsidDel="00000000" w:rsidR="00000000" w:rsidRPr="00000000">
        <w:rPr>
          <w:rFonts w:ascii="Times New Roman" w:cs="Times New Roman" w:eastAsia="Times New Roman" w:hAnsi="Times New Roman"/>
          <w:rtl w:val="0"/>
        </w:rPr>
        <w:t xml:space="preserve">.</w:t>
      </w:r>
      <w:commentRangeEnd w:id="45"/>
      <w:r w:rsidDel="00000000" w:rsidR="00000000" w:rsidRPr="00000000">
        <w:commentReference w:id="45"/>
      </w:r>
      <w:commentRangeEnd w:id="46"/>
      <w:r w:rsidDel="00000000" w:rsidR="00000000" w:rsidRPr="00000000">
        <w:commentReference w:id="46"/>
      </w:r>
      <w:r w:rsidDel="00000000" w:rsidR="00000000" w:rsidRPr="00000000">
        <w:rPr>
          <w:rFonts w:ascii="Times New Roman" w:cs="Times New Roman" w:eastAsia="Times New Roman" w:hAnsi="Times New Roman"/>
          <w:rtl w:val="0"/>
        </w:rPr>
        <w:t xml:space="preserve"> This ecological versatility of physiographic features may be responsible for the lack of a clear relationship between environmental variables and residual PD (Supp. Figs. 8-13), although some segregation is apparent in the climate space between the regions of highest and lowest residual PD, especially in birds and mammals (Fig. 5). This may be explained by fundamental physiological differences between homeotherms </w:t>
      </w:r>
      <w:r w:rsidDel="00000000" w:rsidR="00000000" w:rsidRPr="00000000">
        <w:rPr>
          <w:rFonts w:ascii="Times New Roman" w:cs="Times New Roman" w:eastAsia="Times New Roman" w:hAnsi="Times New Roman"/>
          <w:rtl w:val="0"/>
        </w:rPr>
        <w:t xml:space="preserve">and poikilotherms</w:t>
      </w:r>
      <w:r w:rsidDel="00000000" w:rsidR="00000000" w:rsidRPr="00000000">
        <w:rPr>
          <w:rFonts w:ascii="Times New Roman" w:cs="Times New Roman" w:eastAsia="Times New Roman" w:hAnsi="Times New Roman"/>
          <w:rtl w:val="0"/>
        </w:rPr>
        <w:t xml:space="preserve"> (Buckley et al. 2012).</w:t>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may also be a major driver of diversity, diversification and biogeographic patterns (Jablonski 2001; Seeholzer and Brumfield 2023). Specifically, extinction events are known not only to underlie current patterns of species richness (Pyron 2014a; Meseguer and Condamine 2020), but also to substantially affect other facets of biodiversity (Erwin 2008; Pimiento et al. 2020; Brocklehurst et al. 2021). Extinction may both increase and decrease phylogenetic diversity, depending on the age of the lineages that are more prone to extinction (Daru et al. 2017). High residual PD regions may result from the higher extinction rates of species from relatively recent radiations, mainly reducing species assemblages to taxa with more distant evolutionary relationships, whereas low residual PD may arise in regions where extinction rates are higher for relatively old diversity (Vasconcelos et al. 2022). The exploration of extinction dynamics and, critically, the inclusion of fossil data (which enables better estimates of extinction and deeper speciation events), will help to further disentangle the factors underpinning geographic patterns of vertebrate diversity</w:t>
      </w:r>
      <w:sdt>
        <w:sdtPr>
          <w:tag w:val="goog_rdk_56"/>
        </w:sdtPr>
        <w:sdtContent>
          <w:commentRangeStart w:id="47"/>
        </w:sdtContent>
      </w:sdt>
      <w:sdt>
        <w:sdtPr>
          <w:tag w:val="goog_rdk_57"/>
        </w:sdtPr>
        <w:sdtContent>
          <w:commentRangeStart w:id="48"/>
        </w:sdtContent>
      </w:sdt>
      <w:r w:rsidDel="00000000" w:rsidR="00000000" w:rsidRPr="00000000">
        <w:rPr>
          <w:rFonts w:ascii="Times New Roman" w:cs="Times New Roman" w:eastAsia="Times New Roman" w:hAnsi="Times New Roman"/>
          <w:rtl w:val="0"/>
        </w:rPr>
        <w:t xml:space="preserve">.</w:t>
      </w:r>
      <w:commentRangeEnd w:id="47"/>
      <w:r w:rsidDel="00000000" w:rsidR="00000000" w:rsidRPr="00000000">
        <w:commentReference w:id="47"/>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Moving forward, our methodology to quantify spatial phylogenetic diversity may help to inform conservation policies beyond the species richness hotspot and endemism strategies (Myers et al. 2000). Integrating evolutionary relationships at a regional scale has been stated as a necessary step for global conservation efforts for decades (Faith 1992). Assessing patterns of residual PD for focal clades would inform on which regions harbor the highest lineage diversity (highest residual PD), facilitating efforts to maximize conservation of phylogenetically distinct lineages and help to preserve larger portions of the evolutionary history of entire clades. Additionally, regions with the lowest residual PD that may be acting as sources of diversity (Meseguer et al. 2020) can be considered in conservation initiatives as priority areas in order to safeguard the generation of new biodiversity. Furthermore, integrating palaeontological data into our method would facilitate a novel, multidisciplinary approach for utilizing deep time data for species conservation prioritization (Pimiento and Antonelli 2022).</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keepNext w:val="1"/>
        <w:keepLines w:val="1"/>
        <w:pBdr>
          <w:top w:space="0" w:sz="0" w:val="nil"/>
          <w:left w:space="0" w:sz="0" w:val="nil"/>
          <w:bottom w:space="0" w:sz="0" w:val="nil"/>
          <w:right w:space="0" w:sz="0" w:val="nil"/>
          <w:between w:space="0" w:sz="0" w:val="nil"/>
        </w:pBdr>
        <w:jc w:val="both"/>
        <w:rPr>
          <w:rFonts w:ascii="Times New Roman" w:cs="Times New Roman" w:eastAsia="Times New Roman" w:hAnsi="Times New Roman"/>
          <w:b w:val="1"/>
          <w:color w:val="000000"/>
        </w:rPr>
      </w:pPr>
      <w:bookmarkStart w:colFirst="0" w:colLast="0" w:name="_heading=h.tm4zkf6izpbt" w:id="6"/>
      <w:bookmarkEnd w:id="6"/>
      <w:r w:rsidDel="00000000" w:rsidR="00000000" w:rsidRPr="00000000">
        <w:rPr>
          <w:rFonts w:ascii="Times New Roman" w:cs="Times New Roman" w:eastAsia="Times New Roman" w:hAnsi="Times New Roman"/>
          <w:b w:val="1"/>
          <w:color w:val="000000"/>
          <w:rtl w:val="0"/>
        </w:rPr>
        <w:t xml:space="preserve">References</w:t>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6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6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09" w:right="0"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2010. Tectonics, topography, and mammalian diversity. Ecography. 33:220–231.</w:t>
      </w:r>
    </w:p>
    <w:p w:rsidR="00000000" w:rsidDel="00000000" w:rsidP="00000000" w:rsidRDefault="00000000" w:rsidRPr="00000000" w14:paraId="0000006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7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Benson R.B.J., Mannion P.D., Butler R.J., Upchurch P., Goswami A., Evans S.E. 2013. Cretaceous tetrapod fossil record sampling and faunal turnover: Implications for biogeography and the rise of modern clades. Palaeogeography, Palaeoclimatology, Palaeoecology. 372:88–107.</w:t>
      </w:r>
    </w:p>
    <w:p w:rsidR="00000000" w:rsidDel="00000000" w:rsidP="00000000" w:rsidRDefault="00000000" w:rsidRPr="00000000" w14:paraId="0000007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7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7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7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7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7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7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Claramunt S., Cracraft J. 2015. A new time tree reveals Earth history’s imprint on the evolution of modern birds. Sci. Adv. 1:e1501005.</w:t>
      </w:r>
    </w:p>
    <w:p w:rsidR="00000000" w:rsidDel="00000000" w:rsidP="00000000" w:rsidRDefault="00000000" w:rsidRPr="00000000" w14:paraId="0000007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Futuyma D.J. 2015. Can Modern Evolutionary Theory Explain Macroevolution? In: Serrelli E., Gontier N., editors. Macroevolution: Explanation, Interpretation and Evidence. Switzerland: Springer International Publishing.</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Harmon L.J. 2012. An Inordinate Fondness for Eukaryotic Diversity. PLoS Biology. 10:8–11.</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Harvey MG, Bravo GA, Claramunt S, Cuervo AM, Derryberry GE, Battilana J, Seeholzer GF, McKay JS, O’Meara BC, Faircloth BC, Edwards SV. 2020. The evolution of a tropical biodiversity hotspot. Science. 370(6522):1343-8.</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9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James C.D., Shine R. 2000. Why are there so many coexisting species of lizards in Australian deserts? Oecologia. 125:127–141.</w:t>
      </w:r>
      <w:r w:rsidDel="00000000" w:rsidR="00000000" w:rsidRPr="00000000">
        <w:rPr>
          <w:rtl w:val="0"/>
        </w:rPr>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Rahbek C. 2002. Geographic range size and determinants of avian species richness. Science. 297:1548–1551.</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Jiang K., Wang Q., Dimitrov D., Luo A., Xu X., Su X., Liu Y., Li Y., Li Y., Wang Z. 2023. Evolutionary history and global angiosperm species richness–climate relationships. Global Ecology and Biogeography. 32:1059–1072.</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A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sdt>
      <w:sdtPr>
        <w:tag w:val="goog_rdk_59"/>
      </w:sdtPr>
      <w:sdtContent>
        <w:p w:rsidR="00000000" w:rsidDel="00000000" w:rsidP="00000000" w:rsidRDefault="00000000" w:rsidRPr="00000000" w14:paraId="000000B0">
          <w:pPr>
            <w:widowControl w:val="0"/>
            <w:ind w:left="709" w:hanging="720"/>
            <w:jc w:val="both"/>
            <w:rPr>
              <w:ins w:author="Lizzy Steell" w:id="3" w:date="2023-08-30T21:11:39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sdt>
            <w:sdtPr>
              <w:tag w:val="goog_rdk_58"/>
            </w:sdtPr>
            <w:sdtContent>
              <w:ins w:author="Lizzy Steell" w:id="3" w:date="2023-08-30T21:11:39Z">
                <w:r w:rsidDel="00000000" w:rsidR="00000000" w:rsidRPr="00000000">
                  <w:rPr>
                    <w:rtl w:val="0"/>
                  </w:rPr>
                </w:r>
              </w:ins>
            </w:sdtContent>
          </w:sdt>
        </w:p>
      </w:sdtContent>
    </w:sdt>
    <w:p w:rsidR="00000000" w:rsidDel="00000000" w:rsidP="00000000" w:rsidRDefault="00000000" w:rsidRPr="00000000" w14:paraId="000000B1">
      <w:pPr>
        <w:widowControl w:val="0"/>
        <w:ind w:left="709" w:hanging="720"/>
        <w:jc w:val="both"/>
        <w:rPr>
          <w:rFonts w:ascii="Times New Roman" w:cs="Times New Roman" w:eastAsia="Times New Roman" w:hAnsi="Times New Roman"/>
        </w:rPr>
      </w:pPr>
      <w:sdt>
        <w:sdtPr>
          <w:tag w:val="goog_rdk_60"/>
        </w:sdtPr>
        <w:sdtContent>
          <w:ins w:author="Lizzy Steell" w:id="3" w:date="2023-08-30T21:11:39Z">
            <w:r w:rsidDel="00000000" w:rsidR="00000000" w:rsidRPr="00000000">
              <w:rPr>
                <w:rFonts w:ascii="Times New Roman" w:cs="Times New Roman" w:eastAsia="Times New Roman" w:hAnsi="Times New Roman"/>
                <w:rtl w:val="0"/>
              </w:rPr>
              <w:t xml:space="preserve">Moyle RG, Oliveros CH, Andersen MJ, Hosner PA, Benz BW, Manthey JD, Travers SL, Brown RM, Faircloth BC. 2016. Tectonic collision and uplift of Wallacea triggered the global songbird radiation. Nature Communications. 7(1):12709.</w:t>
            </w:r>
          </w:ins>
        </w:sdtContent>
      </w:sdt>
      <w:r w:rsidDel="00000000" w:rsidR="00000000" w:rsidRPr="00000000">
        <w:rPr>
          <w:rtl w:val="0"/>
        </w:rPr>
      </w:r>
    </w:p>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sdt>
      <w:sdtPr>
        <w:tag w:val="goog_rdk_62"/>
      </w:sdtPr>
      <w:sdtContent>
        <w:p w:rsidR="00000000" w:rsidDel="00000000" w:rsidP="00000000" w:rsidRDefault="00000000" w:rsidRPr="00000000" w14:paraId="000000B3">
          <w:pPr>
            <w:widowControl w:val="0"/>
            <w:ind w:left="709" w:hanging="720"/>
            <w:jc w:val="both"/>
            <w:rPr>
              <w:ins w:author="Lizzy Steell" w:id="4" w:date="2023-08-30T21:14:15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sdt>
            <w:sdtPr>
              <w:tag w:val="goog_rdk_61"/>
            </w:sdtPr>
            <w:sdtContent>
              <w:ins w:author="Lizzy Steell" w:id="4" w:date="2023-08-30T21:14:15Z">
                <w:r w:rsidDel="00000000" w:rsidR="00000000" w:rsidRPr="00000000">
                  <w:rPr>
                    <w:rtl w:val="0"/>
                  </w:rPr>
                </w:r>
              </w:ins>
            </w:sdtContent>
          </w:sdt>
        </w:p>
      </w:sdtContent>
    </w:sdt>
    <w:p w:rsidR="00000000" w:rsidDel="00000000" w:rsidP="00000000" w:rsidRDefault="00000000" w:rsidRPr="00000000" w14:paraId="000000B4">
      <w:pPr>
        <w:widowControl w:val="0"/>
        <w:ind w:left="709" w:hanging="720"/>
        <w:jc w:val="both"/>
        <w:rPr>
          <w:rFonts w:ascii="Times New Roman" w:cs="Times New Roman" w:eastAsia="Times New Roman" w:hAnsi="Times New Roman"/>
        </w:rPr>
      </w:pPr>
      <w:sdt>
        <w:sdtPr>
          <w:tag w:val="goog_rdk_63"/>
        </w:sdtPr>
        <w:sdtContent>
          <w:ins w:author="Lizzy Steell" w:id="4" w:date="2023-08-30T21:14:15Z">
            <w:r w:rsidDel="00000000" w:rsidR="00000000" w:rsidRPr="00000000">
              <w:rPr>
                <w:rFonts w:ascii="Times New Roman" w:cs="Times New Roman" w:eastAsia="Times New Roman" w:hAnsi="Times New Roman"/>
                <w:rtl w:val="0"/>
              </w:rPr>
              <w:t xml:space="preserve">Oliveros CH, Field DJ, Ksepka DT, Barker FK, Aleixo A, Andersen MJ, Alström P, Benz BW, Braun EL, Braun MJ, Bravo GA. 2019. Earth history and the passerine superradiation. Proceedings of the National Academy of Sciences. 116(16):7916-25.</w:t>
            </w:r>
          </w:ins>
        </w:sdtContent>
      </w:sdt>
      <w:r w:rsidDel="00000000" w:rsidR="00000000" w:rsidRPr="00000000">
        <w:rPr>
          <w:rtl w:val="0"/>
        </w:rPr>
      </w:r>
    </w:p>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B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sdt>
      <w:sdtPr>
        <w:tag w:val="goog_rdk_65"/>
      </w:sdtPr>
      <w:sdtContent>
        <w:p w:rsidR="00000000" w:rsidDel="00000000" w:rsidP="00000000" w:rsidRDefault="00000000" w:rsidRPr="00000000" w14:paraId="000000B8">
          <w:pPr>
            <w:widowControl w:val="0"/>
            <w:ind w:left="709" w:hanging="720"/>
            <w:jc w:val="both"/>
            <w:rPr>
              <w:ins w:author="Lizzy Steell" w:id="5" w:date="2023-09-03T00:07:22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sdt>
            <w:sdtPr>
              <w:tag w:val="goog_rdk_64"/>
            </w:sdtPr>
            <w:sdtContent>
              <w:ins w:author="Lizzy Steell" w:id="5" w:date="2023-09-03T00:07:22Z">
                <w:r w:rsidDel="00000000" w:rsidR="00000000" w:rsidRPr="00000000">
                  <w:rPr>
                    <w:rtl w:val="0"/>
                  </w:rPr>
                </w:r>
              </w:ins>
            </w:sdtContent>
          </w:sdt>
        </w:p>
      </w:sdtContent>
    </w:sdt>
    <w:p w:rsidR="00000000" w:rsidDel="00000000" w:rsidP="00000000" w:rsidRDefault="00000000" w:rsidRPr="00000000" w14:paraId="000000B9">
      <w:pPr>
        <w:widowControl w:val="0"/>
        <w:ind w:left="709" w:hanging="720"/>
        <w:jc w:val="both"/>
        <w:rPr>
          <w:rFonts w:ascii="Times New Roman" w:cs="Times New Roman" w:eastAsia="Times New Roman" w:hAnsi="Times New Roman"/>
        </w:rPr>
      </w:pPr>
      <w:sdt>
        <w:sdtPr>
          <w:tag w:val="goog_rdk_66"/>
        </w:sdtPr>
        <w:sdtContent>
          <w:ins w:author="Lizzy Steell" w:id="5" w:date="2023-09-03T00:07:22Z">
            <w:r w:rsidDel="00000000" w:rsidR="00000000" w:rsidRPr="00000000">
              <w:rPr>
                <w:rFonts w:ascii="Times New Roman" w:cs="Times New Roman" w:eastAsia="Times New Roman" w:hAnsi="Times New Roman"/>
                <w:rtl w:val="0"/>
              </w:rPr>
              <w:t xml:space="preserve">Pimiento, C. and Antonelli, A., 2022. Integrating deep-time palaeontology in conservation prioritisation. Frontiers in Ecology and Evolution, 10, p.959364.</w:t>
            </w:r>
          </w:ins>
        </w:sdtContent>
      </w:sdt>
      <w:r w:rsidDel="00000000" w:rsidR="00000000" w:rsidRPr="00000000">
        <w:rPr>
          <w:rtl w:val="0"/>
        </w:rPr>
      </w:r>
    </w:p>
    <w:p w:rsidR="00000000" w:rsidDel="00000000" w:rsidP="00000000" w:rsidRDefault="00000000" w:rsidRPr="00000000" w14:paraId="000000B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C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sdt>
      <w:sdtPr>
        <w:tag w:val="goog_rdk_69"/>
      </w:sdtPr>
      <w:sdtContent>
        <w:p w:rsidR="00000000" w:rsidDel="00000000" w:rsidP="00000000" w:rsidRDefault="00000000" w:rsidRPr="00000000" w14:paraId="000000C5">
          <w:pPr>
            <w:widowControl w:val="0"/>
            <w:spacing w:line="324" w:lineRule="auto"/>
            <w:jc w:val="both"/>
            <w:rPr>
              <w:ins w:author="HECTOR TEJERO CICUENDEZ" w:id="6" w:date="2023-08-14T11:59:11Z"/>
              <w:rFonts w:ascii="Times New Roman" w:cs="Times New Roman" w:eastAsia="Times New Roman" w:hAnsi="Times New Roman"/>
            </w:rPr>
          </w:pPr>
          <w:sdt>
            <w:sdtPr>
              <w:tag w:val="goog_rdk_68"/>
            </w:sdtPr>
            <w:sdtContent>
              <w:ins w:author="HECTOR TEJERO CICUENDEZ" w:id="6" w:date="2023-08-14T11:59:11Z">
                <w:r w:rsidDel="00000000" w:rsidR="00000000" w:rsidRPr="00000000">
                  <w:rPr>
                    <w:rFonts w:ascii="Times New Roman" w:cs="Times New Roman" w:eastAsia="Times New Roman" w:hAnsi="Times New Roman"/>
                    <w:rtl w:val="0"/>
                  </w:rPr>
                  <w:t xml:space="preserve">Ren K. 2021. rlist: A toolbox for non-tabular data manipulation. .</w:t>
                </w:r>
              </w:ins>
            </w:sdtContent>
          </w:sdt>
        </w:p>
      </w:sdtContent>
    </w:sdt>
    <w:p w:rsidR="00000000" w:rsidDel="00000000" w:rsidP="00000000" w:rsidRDefault="00000000" w:rsidRPr="00000000" w14:paraId="000000C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C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p w:rsidR="00000000" w:rsidDel="00000000" w:rsidP="00000000" w:rsidRDefault="00000000" w:rsidRPr="00000000" w14:paraId="000000C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p>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Saupe E.E. 2023. Explanations for latitudinal diversity gradients must invoke rate variation. Proceedings of the National Academy of Sciences. 120:e2306220120.</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D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D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D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D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2022a. Reconstructing Squamate Biogeography in Afro-Arabia Reveals the Influence of a Complex and Dynamic Geologic Past. Systematic Biology. 71:261–272.</w:t>
      </w:r>
    </w:p>
    <w:p w:rsidR="00000000" w:rsidDel="00000000" w:rsidP="00000000" w:rsidRDefault="00000000" w:rsidRPr="00000000" w14:paraId="000000D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Tarroso P., Carranza S., Rabosky D.L. 2022b. Desert lizard diversity worldwide: Effects of environment, time, and evolutionary rate. Global Ecology and Biogeography. 31:776–790.</w:t>
      </w:r>
    </w:p>
    <w:p w:rsidR="00000000" w:rsidDel="00000000" w:rsidP="00000000" w:rsidRDefault="00000000" w:rsidRPr="00000000" w14:paraId="000000D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D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D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D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D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D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D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D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D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E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E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E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E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E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E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E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E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E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E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E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E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E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E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E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E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F0">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45" w:date="2023-08-08T15:41:00Z">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Lizzy Steell" w:id="46" w:date="2023-09-02T22:27:03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i don't know of any specifics!</w:t>
      </w:r>
    </w:p>
  </w:comment>
  <w:comment w:author="Fernando Blanco" w:id="29" w:date="2023-08-23T17:44:48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add also here (a sentence) of why we used residuals instead of raw values.</w:t>
      </w:r>
    </w:p>
  </w:comment>
  <w:comment w:author="Lizzy Steell" w:id="30" w:date="2023-08-25T15:43:36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Fernando Blanco" w:id="32" w:date="2023-08-23T17:44:48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bit confusing after the previous paragraph. I have to read it twice to understand, maybe because I am stupid haha</w:t>
      </w:r>
    </w:p>
  </w:comment>
  <w:comment w:author="Lizzy Steell" w:id="33" w:date="2023-08-30T01:33:10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:P</w:t>
      </w:r>
    </w:p>
  </w:comment>
  <w:comment w:author="Lizzy Steell" w:id="21" w:date="2023-08-25T15:43:46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should insert some key refs here?</w:t>
      </w:r>
    </w:p>
  </w:comment>
  <w:comment w:author="Fernando Blanco" w:id="43" w:date="2023-08-23T17:44:48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really interesting!</w:t>
      </w:r>
    </w:p>
  </w:comment>
  <w:comment w:author="Fernando Blanco" w:id="44" w:date="2023-08-23T17:44:48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put more emphasis on this in the discussion?</w:t>
      </w:r>
    </w:p>
  </w:comment>
  <w:comment w:author="HECTOR TEJERO CICUENDEZ" w:id="31" w:date="2023-08-07T15:46:05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Guillermo Navalón" w:id="11" w:date="2023-08-12T15:05:28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explain in greater detail an exemplary situation that may have produced these patterns but I might well have misrepresented something here jajaja</w:t>
      </w:r>
    </w:p>
  </w:comment>
  <w:comment w:author="HECTOR TEJERO CICUENDEZ" w:id="12" w:date="2023-08-15T13:53:37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Guille's suggestion for the local-scale paragraph: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residual PD could reflect a species assembly governed by strong abiotic (e.g., habitat) filtering. For instance, lineages diversifying within a restricted habitat with limited dispersal from and to the region will lead to the coexistence of a higher proportion of closely related species than expected by the number of species which, considering niche conservatism principles, would presumably be ecologically similar. In contrast, high residual PD may reflect the primacy of biotic (e.g., competition) filtering. For instance, lineages diversifying and dispersing unconstrained among habitats may result in ecologically diverse spatial assemblages with larger proportions of distantly related species than expected.</w:t>
      </w:r>
    </w:p>
  </w:comment>
  <w:comment w:author="Fernando Blanco" w:id="13" w:date="2023-08-23T17:44:46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keep the original paragraph. In this case I think that explaining in more detail makes harder to understand….</w:t>
      </w:r>
    </w:p>
  </w:comment>
  <w:comment w:author="Lizzy Steell" w:id="14" w:date="2023-08-25T15:43:33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need a summary figure!</w:t>
      </w:r>
    </w:p>
  </w:comment>
  <w:comment w:author="Guillermo Navalón" w:id="15" w:date="2023-08-12T12:34:55Z">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 bit weird here</w:t>
      </w:r>
    </w:p>
  </w:comment>
  <w:comment w:author="HECTOR TEJERO CICUENDEZ" w:id="16" w:date="2023-08-14T14:21:12Z">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 fact that closely related species are expected to occupy similar environments stems from niche conservatism, right?</w:t>
      </w:r>
    </w:p>
  </w:comment>
  <w:comment w:author="HECTOR TEJERO CICUENDEZ" w:id="17" w:date="2023-08-15T13:55:39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Guille's comment: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the previous paragraph describes what might happen if diversification rates are more or less constant, while the next describes what happens when diversification rates are very variable. I think stressing that might help with connecting these with the three basic generative processes (dispersal, extinction and speciation) you talk earlier in the intro]</w:t>
      </w:r>
    </w:p>
  </w:comment>
  <w:comment w:author="HECTOR TEJERO CICUENDEZ" w:id="18" w:date="2023-08-15T13:55:54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 was thinking about the difference between local scale (focus on classic ecological processes of competition and habitat filtering) and broad scale (diversification and dispersal). But, from that perspective, I don't know how we can frame the diversification-dispersal paradigm into the local scale community assembly...</w:t>
      </w:r>
    </w:p>
  </w:comment>
  <w:comment w:author="HECTOR TEJERO CICUENDEZ" w:id="19" w:date="2023-08-15T13:56:07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why the connection of ideas in this paragraph is somewhat ambiguous or fuzzy</w:t>
      </w:r>
    </w:p>
  </w:comment>
  <w:comment w:author="HECTOR TEJERO CICUENDEZ" w:id="20" w:date="2023-08-15T13:56:18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 wouldn't talk about dispersal between habitats (when explaining the local scale assembly), because it is confusing relative to the dispersal between regions, which is the main dispersal process we want to focus on.</w:t>
      </w:r>
    </w:p>
  </w:comment>
  <w:comment w:author="Lizzy Steell" w:id="8" w:date="2023-08-30T01:33:19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honest, most content in these three paragraphs may be more appropriate in the discussion. perhaps it would be best to shorten the intro, keep it simple (i am always in favour of shorter intros), and only include some major key points from these paragraphs (in combination with an illustrative figure). Perhaps it's getting too technical and hypothetical without much gain?</w:t>
      </w:r>
    </w:p>
  </w:comment>
  <w:comment w:author="Lizzy Steell" w:id="9" w:date="2023-08-30T01:33:20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 key point: outlining the relationship between PD and species richness, making it very clear 1) what has been proven before, 2) why we have the expectation that it should be a linear relationship (i.e. describing a null hypothesis) and 3) the previous evidence hinting at how real life doesn't do this.</w:t>
      </w:r>
    </w:p>
  </w:comment>
  <w:comment w:author="HECTOR TEJERO CICUENDEZ" w:id="10" w:date="2023-09-05T13:55:46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that the intro is quite long and it may be best to synthesize it a bit. Let's see what Jiri thinks about this and, when we have the extension of Figure 1, we can see how we modify this part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Lizzy Steell reacted with 😃 at 2023-09-05 14:02 PM</w:t>
      </w:r>
    </w:p>
  </w:comment>
  <w:comment w:author="HECTOR TEJERO CICUENDEZ" w:id="35" w:date="2023-08-02T10:35:20Z">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éctor Tejero Cicuéndez" w:id="36" w:date="2023-08-09T10:06:11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change museum and cradle (high resPD and low resPD)</w:t>
      </w:r>
    </w:p>
  </w:comment>
  <w:comment w:author="Fernando Blanco" w:id="37" w:date="2023-08-23T17:44:46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figure is amazing!!</w:t>
      </w:r>
    </w:p>
  </w:comment>
  <w:comment w:author="HECTOR TEJERO CICUENDEZ" w:id="2" w:date="2023-08-09T10:49:29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order has no particular reason, let me know if you are okay with it or how you would write it.</w:t>
      </w:r>
    </w:p>
  </w:comment>
  <w:comment w:author="Guillermo Navalón" w:id="3" w:date="2023-08-12T16:18:52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good with it!</w:t>
      </w:r>
    </w:p>
  </w:comment>
  <w:comment w:author="Lizzy Steell" w:id="4" w:date="2023-09-03T00:30:19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put Guille before me!</w:t>
      </w:r>
    </w:p>
  </w:comment>
  <w:comment w:author="HECTOR TEJERO CICUENDEZ" w:id="5" w:date="2023-08-09T10:53:54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write it at the end.</w:t>
      </w:r>
    </w:p>
  </w:comment>
  <w:comment w:author="Guillermo Navalón" w:id="22" w:date="2023-08-12T15:56:03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nice addition to this Figure could be part b with a clear depiction of the combination of generative processes that can produce higher or lower PD - or at least some examples. I can produce maybe a mock figure at some point if you like the idea</w:t>
      </w:r>
    </w:p>
  </w:comment>
  <w:comment w:author="Fernando Blanco" w:id="23" w:date="2023-08-23T17:44:46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willy here</w:t>
      </w:r>
    </w:p>
  </w:comment>
  <w:comment w:author="Lizzy Steell" w:id="24" w:date="2023-08-25T15:43:39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with Willy and Ferdi but also think a simplified map and phylogeny for a few scenarios (e.g. dispersal into an area leading to more PD than expected) could be put into this. might try a mock up with guille</w:t>
      </w:r>
    </w:p>
  </w:comment>
  <w:comment w:author="HECTOR TEJERO CICUENDEZ" w:id="25" w:date="2023-09-05T13:56:05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extended.</w:t>
      </w:r>
    </w:p>
  </w:comment>
  <w:comment w:author="HECTOR TEJERO CICUENDEZ" w:id="0" w:date="2023-08-09T10:50:19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about this title after reading the manuscript?</w:t>
      </w:r>
    </w:p>
  </w:comment>
  <w:comment w:author="HECTOR TEJERO CICUENDEZ" w:id="1" w:date="2023-08-09T10:53:04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alternatives we thought of: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role of present-day speciation in modern dynamics of vertebrate diversity</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recent speciation rate the driver of modern diversity dynamics? A global assessment with terrestrial vertebrates</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Factors generating modern patterns of phylogenetic diversity in vertebrates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Modern dynamics of vertebrate diversity suggest a differential role of environmental changes and life-history traits across the globe</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Global geographic patterns of vertebrate diversity dynamics</w:t>
      </w:r>
    </w:p>
  </w:comment>
  <w:comment w:author="Lizzy Steell" w:id="6" w:date="2023-08-25T15:44:16Z">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part is confusing. it starts out as a statement of what things are doing normally, and then goes into a sort of simplified null hypothesis, but with no references. It's not totally clear whether anyone else has managed to prove this linear relationship; instead, there are examples of when the 'null' doesn't hold. Perhaps it would be helpful to state the null hypothesis, either here or later on?</w:t>
      </w:r>
    </w:p>
  </w:comment>
  <w:comment w:author="Lizzy Steell" w:id="7" w:date="2023-08-25T15:44:17Z">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paragraph needs some attention in general before polishing ?</w:t>
      </w:r>
    </w:p>
  </w:comment>
  <w:comment w:author="Guillermo Navalón" w:id="26" w:date="2023-08-12T16:18:10Z">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the possibility of using a more updated backbone - i do remember discussing this with iris but i am not sure if you guys did it in the end. If you want to do this it could be done and I and lizzycletuni have the tree</w:t>
      </w:r>
    </w:p>
  </w:comment>
  <w:comment w:author="HECTOR TEJERO CICUENDEZ" w:id="27" w:date="2023-08-14T10:38:53Z">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remember this, but since all the geographic grids were already produced (and it is the part that takes longer, especially for birds haha) we decided to keep it with this. We can consider re-doing it with the updated backbone for future analyses or if the reviewers explicitly ask for this. Sounds good?</w:t>
      </w:r>
    </w:p>
  </w:comment>
  <w:comment w:author="Fernando Blanco" w:id="28" w:date="2023-08-23T17:44:46Z">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with Hector. We can go like this now, and use the new backbone if the reviewers ask for…</w:t>
      </w:r>
    </w:p>
  </w:comment>
  <w:comment w:author="Guillermo Navalón" w:id="41" w:date="2023-08-12T17:39:38Z">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important because obvs the segregation in the environmental space plots indicates that an important non-linear relationship might exist between homeotherms and poikilotherms</w:t>
      </w:r>
    </w:p>
  </w:comment>
  <w:comment w:author="Fernando Blanco" w:id="42" w:date="2023-08-23T17:44:46Z">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w:t>
      </w:r>
    </w:p>
  </w:comment>
  <w:comment w:author="Lizzy Steell" w:id="38" w:date="2023-08-30T01:33:36Z">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be helpful to add a 'shadow' line to these plots to make it clearer - putting a white line and moving it slightly below and to the right, for instance, behind the regression lines to make them stand out against the points.</w:t>
      </w:r>
    </w:p>
  </w:comment>
  <w:comment w:author="Lizzy Steell" w:id="34" w:date="2023-08-30T01:33:32Z">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define DR when it first appears in results to help readers</w:t>
      </w:r>
    </w:p>
  </w:comment>
  <w:comment w:author="Guillermo Navalón" w:id="39" w:date="2023-08-12T18:05:01Z">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silhouettes clearly in both figure 3 and 4 brodelsitos</w:t>
      </w:r>
    </w:p>
  </w:comment>
  <w:comment w:author="Lizzy Steell" w:id="40" w:date="2023-08-25T15:43:37Z">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wants you to ask him to use his silhouettes</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Guillermo Navalón reacted with 😅 at 2023-08-31 07:15 AM</w:t>
      </w:r>
    </w:p>
  </w:comment>
  <w:comment w:author="HECTOR TEJERO CICUENDEZ" w:id="47" w:date="2023-09-05T13:59:08Z">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here we can add a sentence about the lack of relationship with age, and how that would probably improve by including fossils.</w:t>
      </w:r>
    </w:p>
  </w:comment>
  <w:comment w:author="Lizzy Steell" w:id="48" w:date="2023-09-05T21:05:33Z">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01" w15:done="0"/>
  <w15:commentEx w15:paraId="00000102" w15:paraIdParent="00000101" w15:done="0"/>
  <w15:commentEx w15:paraId="00000103" w15:done="0"/>
  <w15:commentEx w15:paraId="00000104" w15:paraIdParent="00000103" w15:done="0"/>
  <w15:commentEx w15:paraId="00000105" w15:done="0"/>
  <w15:commentEx w15:paraId="00000106" w15:paraIdParent="00000105" w15:done="0"/>
  <w15:commentEx w15:paraId="00000107" w15:done="0"/>
  <w15:commentEx w15:paraId="00000108" w15:done="0"/>
  <w15:commentEx w15:paraId="00000109" w15:paraIdParent="00000108" w15:done="0"/>
  <w15:commentEx w15:paraId="0000010A" w15:done="0"/>
  <w15:commentEx w15:paraId="0000010B" w15:done="0"/>
  <w15:commentEx w15:paraId="0000010D" w15:paraIdParent="0000010B" w15:done="0"/>
  <w15:commentEx w15:paraId="0000010E" w15:paraIdParent="0000010B" w15:done="0"/>
  <w15:commentEx w15:paraId="0000010F" w15:paraIdParent="0000010B" w15:done="0"/>
  <w15:commentEx w15:paraId="00000110" w15:done="0"/>
  <w15:commentEx w15:paraId="00000111" w15:paraIdParent="00000110" w15:done="0"/>
  <w15:commentEx w15:paraId="00000113" w15:done="0"/>
  <w15:commentEx w15:paraId="00000114" w15:paraIdParent="00000113" w15:done="0"/>
  <w15:commentEx w15:paraId="00000115" w15:paraIdParent="00000113" w15:done="0"/>
  <w15:commentEx w15:paraId="00000116" w15:paraIdParent="00000113" w15:done="0"/>
  <w15:commentEx w15:paraId="00000117" w15:done="0"/>
  <w15:commentEx w15:paraId="00000118" w15:paraIdParent="00000117" w15:done="0"/>
  <w15:commentEx w15:paraId="0000011B" w15:paraIdParent="00000117" w15:done="0"/>
  <w15:commentEx w15:paraId="0000011C" w15:done="0"/>
  <w15:commentEx w15:paraId="0000011D" w15:paraIdParent="0000011C" w15:done="0"/>
  <w15:commentEx w15:paraId="0000011E" w15:paraIdParent="0000011C" w15:done="0"/>
  <w15:commentEx w15:paraId="0000011F" w15:done="0"/>
  <w15:commentEx w15:paraId="00000120" w15:paraIdParent="0000011F" w15:done="0"/>
  <w15:commentEx w15:paraId="00000121" w15:paraIdParent="0000011F" w15:done="0"/>
  <w15:commentEx w15:paraId="00000122" w15:done="0"/>
  <w15:commentEx w15:paraId="00000123" w15:done="0"/>
  <w15:commentEx w15:paraId="00000124" w15:paraIdParent="00000123" w15:done="0"/>
  <w15:commentEx w15:paraId="00000125" w15:paraIdParent="00000123" w15:done="0"/>
  <w15:commentEx w15:paraId="00000126" w15:paraIdParent="00000123" w15:done="0"/>
  <w15:commentEx w15:paraId="00000127" w15:done="0"/>
  <w15:commentEx w15:paraId="0000012D" w15:paraIdParent="00000127" w15:done="0"/>
  <w15:commentEx w15:paraId="0000012E" w15:done="0"/>
  <w15:commentEx w15:paraId="0000012F" w15:paraIdParent="0000012E" w15:done="0"/>
  <w15:commentEx w15:paraId="00000130" w15:done="0"/>
  <w15:commentEx w15:paraId="00000131" w15:paraIdParent="00000130" w15:done="0"/>
  <w15:commentEx w15:paraId="00000132" w15:paraIdParent="00000130" w15:done="0"/>
  <w15:commentEx w15:paraId="00000133" w15:done="0"/>
  <w15:commentEx w15:paraId="00000134" w15:paraIdParent="00000133" w15:done="0"/>
  <w15:commentEx w15:paraId="00000135" w15:done="0"/>
  <w15:commentEx w15:paraId="00000136" w15:done="0"/>
  <w15:commentEx w15:paraId="00000137" w15:done="0"/>
  <w15:commentEx w15:paraId="0000013A" w15:paraIdParent="00000137" w15:done="0"/>
  <w15:commentEx w15:paraId="0000013B" w15:done="0"/>
  <w15:commentEx w15:paraId="0000013C" w15:paraIdParent="0000013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pBdr>
        <w:top w:space="0" w:sz="0" w:val="nil"/>
        <w:left w:space="0" w:sz="0" w:val="nil"/>
        <w:bottom w:space="0" w:sz="0" w:val="nil"/>
        <w:right w:space="0" w:sz="0" w:val="nil"/>
        <w:between w:space="0" w:sz="0" w:val="nil"/>
      </w:pBdr>
      <w:tabs>
        <w:tab w:val="center" w:leader="none" w:pos="4419"/>
        <w:tab w:val="right" w:leader="none" w:pos="8838"/>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tabs>
        <w:tab w:val="center" w:leader="none" w:pos="4419"/>
        <w:tab w:val="right" w:leader="none" w:pos="8838"/>
      </w:tabs>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table" w:styleId="TableNormal4" w:customStyle="1">
    <w:name w:val="Table Normal"/>
    <w:tblPr>
      <w:tblCellMar>
        <w:top w:w="0.0" w:type="dxa"/>
        <w:left w:w="0.0" w:type="dxa"/>
        <w:bottom w:w="0.0" w:type="dxa"/>
        <w:right w:w="0.0" w:type="dxa"/>
      </w:tblCellMar>
    </w:tblPr>
  </w:style>
  <w:style w:type="table" w:styleId="TableNormal5"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Revisin">
    <w:name w:val="Revision"/>
    <w:hidden w:val="1"/>
    <w:uiPriority w:val="99"/>
    <w:semiHidden w:val="1"/>
    <w:rsid w:val="005445DE"/>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data.vertlife.org/" TargetMode="External"/><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footer" Target="footer2.xml"/><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IyU+dKi0XB1GaCeDxZ9Unu+ixw==">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4qGyIVMTEyNTQ4MzkwODU5MDU5Njg1ODA5KAA4ADCl6+TLnzE4pevky58xWgx4ZmY1N3I0YWV1dGhyAiAAeACIAQKaAQYIABAAGACqAZEGEo4GR3VpbGxlJiMzOTtzIHN1Z2dlc3Rpb24gZm9yIHRoZSBsb2NhbC1zY2FsZSBwYXJhZ3JhcGg6wqA8YnI+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2023-08-23T17:14:00Z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