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69E" w:rsidRDefault="002820C5" w:rsidP="002820C5">
      <w:pPr>
        <w:pStyle w:val="Ttulo"/>
      </w:pPr>
      <w:r>
        <w:t>Lista 01 de PDI</w:t>
      </w:r>
    </w:p>
    <w:p w:rsidR="002820C5" w:rsidRDefault="002820C5" w:rsidP="002820C5">
      <w:pPr>
        <w:pStyle w:val="Subttulo"/>
      </w:pPr>
      <w:r>
        <w:t>Professor Paulo Regis</w:t>
      </w:r>
      <w:r>
        <w:br/>
        <w:t>Aluno: Caio Cid Santiago Barbosa – 378596</w:t>
      </w:r>
    </w:p>
    <w:p w:rsidR="002820C5" w:rsidRDefault="002820C5" w:rsidP="002820C5"/>
    <w:p w:rsidR="002820C5" w:rsidRDefault="002820C5" w:rsidP="001C031F">
      <w:pPr>
        <w:pStyle w:val="PargrafodaLista"/>
        <w:numPr>
          <w:ilvl w:val="0"/>
          <w:numId w:val="9"/>
        </w:numPr>
        <w:jc w:val="both"/>
      </w:pPr>
      <w:r>
        <w:t>Para satisfazer o comando da questão, a melhor transformação a ser usada é a de alargamento de contraste, que tem formula correspondente a:</w:t>
      </w:r>
    </w:p>
    <w:p w:rsidR="002820C5" w:rsidRPr="002820C5" w:rsidRDefault="002820C5" w:rsidP="001C031F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2820C5" w:rsidRDefault="002820C5" w:rsidP="001C031F">
      <w:pPr>
        <w:ind w:left="360"/>
        <w:jc w:val="both"/>
        <w:rPr>
          <w:rFonts w:eastAsiaTheme="minorEastAsia"/>
        </w:rPr>
      </w:pPr>
    </w:p>
    <w:p w:rsidR="002820C5" w:rsidRDefault="002820C5" w:rsidP="001C031F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Onde, dado </w:t>
      </w:r>
      <m:oMath>
        <m:r>
          <w:rPr>
            <w:rFonts w:ascii="Cambria Math" w:eastAsiaTheme="minorEastAsia" w:hAnsi="Cambria Math"/>
          </w:rPr>
          <m:t>r=f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=L-1,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 . </w:t>
      </w:r>
      <w:r>
        <w:rPr>
          <w:rFonts w:eastAsiaTheme="minorEastAsia"/>
        </w:rPr>
        <w:br/>
        <w:t xml:space="preserve">Portanto, concluímos que a função de transformação </w:t>
      </w:r>
      <w:r w:rsidR="00BA0B07">
        <w:rPr>
          <w:rFonts w:eastAsiaTheme="minorEastAsia"/>
        </w:rPr>
        <w:t>será</w:t>
      </w:r>
      <w:r>
        <w:rPr>
          <w:rFonts w:eastAsiaTheme="minorEastAsia"/>
        </w:rPr>
        <w:t>:</w:t>
      </w:r>
    </w:p>
    <w:p w:rsidR="002820C5" w:rsidRPr="00BA0B07" w:rsidRDefault="002820C5" w:rsidP="001C031F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f(x,y)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:rsidR="00BA0B07" w:rsidRDefault="00BA0B07" w:rsidP="001C031F">
      <w:pPr>
        <w:ind w:left="360"/>
        <w:jc w:val="both"/>
        <w:rPr>
          <w:rFonts w:eastAsiaTheme="minorEastAsia"/>
        </w:rPr>
      </w:pPr>
    </w:p>
    <w:p w:rsidR="00BA0B07" w:rsidRDefault="00BB27D5" w:rsidP="001C031F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Para modelarmos a f</w:t>
      </w:r>
      <w:r w:rsidR="0026325B">
        <w:rPr>
          <w:rFonts w:eastAsiaTheme="minorEastAsia"/>
        </w:rPr>
        <w:t xml:space="preserve">unção, primeiro fazemos </w:t>
      </w:r>
      <w:r w:rsidR="00361D73">
        <w:rPr>
          <w:rFonts w:eastAsiaTheme="minorEastAsia"/>
        </w:rPr>
        <w:t>4</w:t>
      </w:r>
      <w:r w:rsidR="0026325B">
        <w:rPr>
          <w:rFonts w:eastAsiaTheme="minorEastAsia"/>
        </w:rPr>
        <w:t xml:space="preserve"> observações:</w:t>
      </w:r>
    </w:p>
    <w:p w:rsidR="00361D73" w:rsidRDefault="0026325B" w:rsidP="001C031F">
      <w:pPr>
        <w:pStyle w:val="PargrafodaLista"/>
        <w:numPr>
          <w:ilvl w:val="1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 função corresponde a uma sigmoide, cuja equação tem </w:t>
      </w:r>
      <w:proofErr w:type="gramStart"/>
      <w:r>
        <w:rPr>
          <w:rFonts w:eastAsiaTheme="minorEastAsia"/>
        </w:rPr>
        <w:t>formato</w:t>
      </w:r>
      <w:r w:rsidR="00361D73">
        <w:rPr>
          <w:rFonts w:eastAsiaTheme="minorEastAsia"/>
        </w:rPr>
        <w:br/>
      </w:r>
      <w:r w:rsidRPr="00361D7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s= </m:t>
        </m:r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den>
        </m:f>
      </m:oMath>
      <w:r w:rsidR="00361D73">
        <w:rPr>
          <w:rFonts w:eastAsiaTheme="minorEastAsia"/>
        </w:rPr>
        <w:t xml:space="preserve"> ,</w:t>
      </w:r>
      <w:proofErr w:type="gramEnd"/>
      <w:r w:rsidR="00361D73">
        <w:rPr>
          <w:rFonts w:eastAsiaTheme="minorEastAsia"/>
        </w:rPr>
        <w:t xml:space="preserve"> onde K é uma constante predefinida e </w:t>
      </w:r>
      <w:proofErr w:type="spellStart"/>
      <w:r w:rsidR="00361D73">
        <w:rPr>
          <w:rFonts w:eastAsiaTheme="minorEastAsia"/>
        </w:rPr>
        <w:t>E</w:t>
      </w:r>
      <w:proofErr w:type="spellEnd"/>
      <w:r w:rsidR="00361D73">
        <w:rPr>
          <w:rFonts w:eastAsiaTheme="minorEastAsia"/>
        </w:rPr>
        <w:t xml:space="preserve"> é o fator de suavidade/inclinação</w:t>
      </w:r>
    </w:p>
    <w:p w:rsidR="00361D73" w:rsidRDefault="00361D73" w:rsidP="001C031F">
      <w:pPr>
        <w:pStyle w:val="PargrafodaLista"/>
        <w:numPr>
          <w:ilvl w:val="1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Para r &lt; m, a função é crescente.</w:t>
      </w:r>
    </w:p>
    <w:p w:rsidR="00361D73" w:rsidRDefault="00361D73" w:rsidP="001C031F">
      <w:pPr>
        <w:pStyle w:val="PargrafodaLista"/>
        <w:numPr>
          <w:ilvl w:val="1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Para r &gt; m, a função é decrescente. </w:t>
      </w:r>
    </w:p>
    <w:p w:rsidR="00361D73" w:rsidRDefault="00361D73" w:rsidP="001C031F">
      <w:pPr>
        <w:pStyle w:val="PargrafodaLista"/>
        <w:numPr>
          <w:ilvl w:val="1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Para r = m, s = ½.</w:t>
      </w:r>
    </w:p>
    <w:p w:rsidR="00361D73" w:rsidRDefault="00361D73" w:rsidP="001C031F">
      <w:pPr>
        <w:ind w:left="708"/>
        <w:jc w:val="both"/>
        <w:rPr>
          <w:rFonts w:eastAsiaTheme="minorEastAsia"/>
        </w:rPr>
      </w:pPr>
      <w:r>
        <w:rPr>
          <w:rFonts w:eastAsiaTheme="minorEastAsia"/>
        </w:rPr>
        <w:t xml:space="preserve">Sendo assim, a partir do item d, concluímos </w:t>
      </w:r>
      <w:proofErr w:type="gramStart"/>
      <w:r>
        <w:rPr>
          <w:rFonts w:eastAsiaTheme="minorEastAsia"/>
        </w:rPr>
        <w:t xml:space="preserve">que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Com isso, levando em consideração os intervalos de crescimento e decrescimento da curva, podemos assumir que a função correspondente é:</w:t>
      </w:r>
    </w:p>
    <w:p w:rsidR="009D4B08" w:rsidRPr="009D4B08" w:rsidRDefault="00361D73" w:rsidP="001C031F">
      <w:pPr>
        <w:ind w:left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</m:sup>
              </m:sSup>
            </m:den>
          </m:f>
        </m:oMath>
      </m:oMathPara>
    </w:p>
    <w:p w:rsidR="009D4B08" w:rsidRDefault="009D4B08" w:rsidP="001C031F">
      <w:pPr>
        <w:ind w:left="708"/>
        <w:jc w:val="both"/>
        <w:rPr>
          <w:rFonts w:eastAsiaTheme="minorEastAsia"/>
        </w:rPr>
      </w:pPr>
    </w:p>
    <w:p w:rsidR="009D4B08" w:rsidRDefault="009D4B08" w:rsidP="001C031F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A questão consiste em dois itens.</w:t>
      </w:r>
    </w:p>
    <w:p w:rsidR="009D4B08" w:rsidRDefault="009D4B08" w:rsidP="001C031F">
      <w:pPr>
        <w:pStyle w:val="PargrafodaLista"/>
        <w:numPr>
          <w:ilvl w:val="1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Os histogramas das imagens borradas seriam diferentes. Apesar dos histogramas serem iguais, o que deve ser considerado quando houver a aplicação da máscara é a quantidade de fronteiras entre os pixels da imagem, devido à como a máscara é aplicada (passando pixel a pixel, fazendo</w:t>
      </w:r>
      <w:r w:rsidR="00476C8F">
        <w:rPr>
          <w:rFonts w:eastAsiaTheme="minorEastAsia"/>
        </w:rPr>
        <w:t xml:space="preserve"> uma correlação</w:t>
      </w:r>
      <w:r>
        <w:rPr>
          <w:rFonts w:eastAsiaTheme="minorEastAsia"/>
        </w:rPr>
        <w:t>). Na imagem xadrez, existem mais fronteiras que na imagem meio-a-meio. Portanto, os histogramas não seriam iguais.</w:t>
      </w:r>
    </w:p>
    <w:tbl>
      <w:tblPr>
        <w:tblStyle w:val="Tabelacomgrade"/>
        <w:tblpPr w:leftFromText="141" w:rightFromText="141" w:vertAnchor="text" w:horzAnchor="page" w:tblpX="7801" w:tblpY="-132"/>
        <w:tblW w:w="0" w:type="auto"/>
        <w:tblLook w:val="04A0" w:firstRow="1" w:lastRow="0" w:firstColumn="1" w:lastColumn="0" w:noHBand="0" w:noVBand="1"/>
      </w:tblPr>
      <w:tblGrid>
        <w:gridCol w:w="1528"/>
        <w:gridCol w:w="1627"/>
      </w:tblGrid>
      <w:tr w:rsidR="001C031F" w:rsidTr="00976DF6">
        <w:trPr>
          <w:trHeight w:val="284"/>
        </w:trPr>
        <w:tc>
          <w:tcPr>
            <w:tcW w:w="3155" w:type="dxa"/>
            <w:gridSpan w:val="2"/>
          </w:tcPr>
          <w:p w:rsidR="001C031F" w:rsidRDefault="001C031F" w:rsidP="001C031F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Histograma Imagem </w:t>
            </w:r>
            <w:r>
              <w:rPr>
                <w:rFonts w:eastAsiaTheme="minorEastAsia"/>
              </w:rPr>
              <w:br/>
              <w:t>meio-a-meio</w:t>
            </w:r>
          </w:p>
        </w:tc>
      </w:tr>
      <w:tr w:rsidR="001C031F" w:rsidTr="00976DF6">
        <w:trPr>
          <w:trHeight w:val="284"/>
        </w:trPr>
        <w:tc>
          <w:tcPr>
            <w:tcW w:w="1528" w:type="dxa"/>
          </w:tcPr>
          <w:p w:rsidR="001C031F" w:rsidRDefault="001C031F" w:rsidP="001C031F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Valor</w:t>
            </w:r>
          </w:p>
        </w:tc>
        <w:tc>
          <w:tcPr>
            <w:tcW w:w="1627" w:type="dxa"/>
          </w:tcPr>
          <w:p w:rsidR="001C031F" w:rsidRDefault="001C031F" w:rsidP="001C031F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Quantidade</w:t>
            </w:r>
          </w:p>
        </w:tc>
      </w:tr>
      <w:tr w:rsidR="001C031F" w:rsidTr="00976DF6">
        <w:trPr>
          <w:trHeight w:val="284"/>
        </w:trPr>
        <w:tc>
          <w:tcPr>
            <w:tcW w:w="1528" w:type="dxa"/>
          </w:tcPr>
          <w:p w:rsidR="001C031F" w:rsidRDefault="001C031F" w:rsidP="001C031F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27" w:type="dxa"/>
          </w:tcPr>
          <w:p w:rsidR="001C031F" w:rsidRDefault="001C031F" w:rsidP="001C031F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N(</w:t>
            </w:r>
            <w:proofErr w:type="gramEnd"/>
            <w:r>
              <w:rPr>
                <w:rFonts w:eastAsiaTheme="minorEastAsia"/>
              </w:rPr>
              <w:t>N/2 -1)</w:t>
            </w:r>
          </w:p>
        </w:tc>
      </w:tr>
      <w:tr w:rsidR="001C031F" w:rsidTr="00976DF6">
        <w:trPr>
          <w:trHeight w:val="297"/>
        </w:trPr>
        <w:tc>
          <w:tcPr>
            <w:tcW w:w="1528" w:type="dxa"/>
          </w:tcPr>
          <w:p w:rsidR="001C031F" w:rsidRDefault="001C031F" w:rsidP="001C031F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2/9</w:t>
            </w:r>
          </w:p>
        </w:tc>
        <w:tc>
          <w:tcPr>
            <w:tcW w:w="1627" w:type="dxa"/>
          </w:tcPr>
          <w:p w:rsidR="001C031F" w:rsidRDefault="001C031F" w:rsidP="001C031F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1C031F" w:rsidTr="00976DF6">
        <w:trPr>
          <w:trHeight w:val="284"/>
        </w:trPr>
        <w:tc>
          <w:tcPr>
            <w:tcW w:w="1528" w:type="dxa"/>
          </w:tcPr>
          <w:p w:rsidR="001C031F" w:rsidRDefault="001C031F" w:rsidP="001C031F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3/9</w:t>
            </w:r>
          </w:p>
        </w:tc>
        <w:tc>
          <w:tcPr>
            <w:tcW w:w="1627" w:type="dxa"/>
          </w:tcPr>
          <w:p w:rsidR="001C031F" w:rsidRDefault="001C031F" w:rsidP="001C031F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 – 2</w:t>
            </w:r>
          </w:p>
        </w:tc>
      </w:tr>
      <w:tr w:rsidR="001C031F" w:rsidTr="00976DF6">
        <w:trPr>
          <w:trHeight w:val="284"/>
        </w:trPr>
        <w:tc>
          <w:tcPr>
            <w:tcW w:w="1528" w:type="dxa"/>
          </w:tcPr>
          <w:p w:rsidR="001C031F" w:rsidRDefault="001C031F" w:rsidP="001C031F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4/9</w:t>
            </w:r>
          </w:p>
        </w:tc>
        <w:tc>
          <w:tcPr>
            <w:tcW w:w="1627" w:type="dxa"/>
          </w:tcPr>
          <w:p w:rsidR="001C031F" w:rsidRDefault="001C031F" w:rsidP="001C031F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1C031F" w:rsidTr="00976DF6">
        <w:trPr>
          <w:trHeight w:val="284"/>
        </w:trPr>
        <w:tc>
          <w:tcPr>
            <w:tcW w:w="1528" w:type="dxa"/>
          </w:tcPr>
          <w:p w:rsidR="001C031F" w:rsidRDefault="001C031F" w:rsidP="001C031F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6/9</w:t>
            </w:r>
          </w:p>
        </w:tc>
        <w:tc>
          <w:tcPr>
            <w:tcW w:w="1627" w:type="dxa"/>
          </w:tcPr>
          <w:p w:rsidR="001C031F" w:rsidRDefault="001C031F" w:rsidP="001C031F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3N – 8</w:t>
            </w:r>
          </w:p>
        </w:tc>
      </w:tr>
      <w:tr w:rsidR="001C031F" w:rsidTr="00976DF6">
        <w:trPr>
          <w:trHeight w:val="284"/>
        </w:trPr>
        <w:tc>
          <w:tcPr>
            <w:tcW w:w="1528" w:type="dxa"/>
          </w:tcPr>
          <w:p w:rsidR="001C031F" w:rsidRDefault="001C031F" w:rsidP="001C031F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27" w:type="dxa"/>
          </w:tcPr>
          <w:p w:rsidR="001C031F" w:rsidRDefault="001C031F" w:rsidP="001C031F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(N-</w:t>
            </w:r>
            <w:proofErr w:type="gramStart"/>
            <w:r>
              <w:rPr>
                <w:rFonts w:eastAsiaTheme="minorEastAsia"/>
              </w:rPr>
              <w:t>2)(</w:t>
            </w:r>
            <w:proofErr w:type="gramEnd"/>
            <w:r>
              <w:rPr>
                <w:rFonts w:eastAsiaTheme="minorEastAsia"/>
              </w:rPr>
              <w:t>N/2 – 2)</w:t>
            </w:r>
          </w:p>
        </w:tc>
      </w:tr>
    </w:tbl>
    <w:p w:rsidR="00976DF6" w:rsidRDefault="001E3AAA" w:rsidP="00976DF6">
      <w:pPr>
        <w:pStyle w:val="PargrafodaLista"/>
        <w:numPr>
          <w:ilvl w:val="1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Primeiramente, vamos supor que nossas imagens são de dimensões </w:t>
      </w:r>
      <w:proofErr w:type="spellStart"/>
      <w:r>
        <w:rPr>
          <w:rFonts w:eastAsiaTheme="minorEastAsia"/>
        </w:rPr>
        <w:t>NxN</w:t>
      </w:r>
      <w:proofErr w:type="spellEnd"/>
      <w:r>
        <w:rPr>
          <w:rFonts w:eastAsiaTheme="minorEastAsia"/>
        </w:rPr>
        <w:t>. Além disso, cercamos ambas as imagens por zeros, para aplicação da máscara. Como é uma másc</w:t>
      </w:r>
      <w:r w:rsidR="00476C8F">
        <w:rPr>
          <w:rFonts w:eastAsiaTheme="minorEastAsia"/>
        </w:rPr>
        <w:t>ara de média 3x3, temos que seu coeficiente</w:t>
      </w:r>
      <w:r>
        <w:rPr>
          <w:rFonts w:eastAsiaTheme="minorEastAsia"/>
        </w:rPr>
        <w:t xml:space="preserve"> </w:t>
      </w:r>
      <w:r w:rsidR="00476C8F">
        <w:rPr>
          <w:rFonts w:eastAsiaTheme="minorEastAsia"/>
        </w:rPr>
        <w:t>é</w:t>
      </w:r>
      <w:r>
        <w:rPr>
          <w:rFonts w:eastAsiaTheme="minorEastAsia"/>
        </w:rPr>
        <w:t xml:space="preserve"> 1/9. Quando aplicamos essa </w:t>
      </w:r>
      <w:r w:rsidR="001C031F">
        <w:rPr>
          <w:rFonts w:eastAsiaTheme="minorEastAsia"/>
        </w:rPr>
        <w:t>mascara, conseguimos visualizar 6 valores diferentes de intensidade para a imagem meio-a-meio. Fazendo as contas, temos o histograma dado na tabela ao lado. Para a imagem xadrez, o procedimento é o mesmo. Ao fazê-lo, verificamos que diferente da imagem meio-a-meio, exi</w:t>
      </w:r>
      <w:r w:rsidR="00976DF6">
        <w:rPr>
          <w:rFonts w:eastAsiaTheme="minorEastAsia"/>
        </w:rPr>
        <w:t>stem 7 níveis de intensidade. Com isso, fazendo as contas necessárias, chegamos no histograma desejado.</w:t>
      </w:r>
    </w:p>
    <w:tbl>
      <w:tblPr>
        <w:tblStyle w:val="Tabelacomgrade"/>
        <w:tblpPr w:leftFromText="141" w:rightFromText="141" w:vertAnchor="text" w:horzAnchor="page" w:tblpX="4381" w:tblpY="111"/>
        <w:tblW w:w="0" w:type="auto"/>
        <w:tblLook w:val="04A0" w:firstRow="1" w:lastRow="0" w:firstColumn="1" w:lastColumn="0" w:noHBand="0" w:noVBand="1"/>
      </w:tblPr>
      <w:tblGrid>
        <w:gridCol w:w="2283"/>
        <w:gridCol w:w="2286"/>
      </w:tblGrid>
      <w:tr w:rsidR="00976DF6" w:rsidTr="00976DF6">
        <w:trPr>
          <w:trHeight w:val="345"/>
        </w:trPr>
        <w:tc>
          <w:tcPr>
            <w:tcW w:w="4569" w:type="dxa"/>
            <w:gridSpan w:val="2"/>
          </w:tcPr>
          <w:p w:rsidR="00976DF6" w:rsidRDefault="00976DF6" w:rsidP="00976DF6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Histograma Imagem Xadrez</w:t>
            </w:r>
          </w:p>
        </w:tc>
      </w:tr>
      <w:tr w:rsidR="00976DF6" w:rsidTr="00976DF6">
        <w:trPr>
          <w:trHeight w:val="345"/>
        </w:trPr>
        <w:tc>
          <w:tcPr>
            <w:tcW w:w="2283" w:type="dxa"/>
          </w:tcPr>
          <w:p w:rsidR="00976DF6" w:rsidRDefault="00976DF6" w:rsidP="00976DF6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Valor</w:t>
            </w:r>
          </w:p>
        </w:tc>
        <w:tc>
          <w:tcPr>
            <w:tcW w:w="2286" w:type="dxa"/>
          </w:tcPr>
          <w:p w:rsidR="00976DF6" w:rsidRDefault="00976DF6" w:rsidP="00976DF6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Quantidade</w:t>
            </w:r>
          </w:p>
        </w:tc>
      </w:tr>
      <w:tr w:rsidR="00976DF6" w:rsidTr="00976DF6">
        <w:trPr>
          <w:trHeight w:val="360"/>
        </w:trPr>
        <w:tc>
          <w:tcPr>
            <w:tcW w:w="2283" w:type="dxa"/>
            <w:vAlign w:val="center"/>
          </w:tcPr>
          <w:p w:rsidR="00976DF6" w:rsidRDefault="00976DF6" w:rsidP="00976DF6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86" w:type="dxa"/>
            <w:vAlign w:val="center"/>
          </w:tcPr>
          <w:p w:rsidR="00976DF6" w:rsidRDefault="00976DF6" w:rsidP="00976DF6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-14N+98</m:t>
                </m:r>
              </m:oMath>
            </m:oMathPara>
          </w:p>
        </w:tc>
      </w:tr>
      <w:tr w:rsidR="00976DF6" w:rsidTr="00976DF6">
        <w:trPr>
          <w:trHeight w:val="345"/>
        </w:trPr>
        <w:tc>
          <w:tcPr>
            <w:tcW w:w="2283" w:type="dxa"/>
            <w:vAlign w:val="center"/>
          </w:tcPr>
          <w:p w:rsidR="00976DF6" w:rsidRDefault="00976DF6" w:rsidP="00976DF6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2/9</w:t>
            </w:r>
          </w:p>
        </w:tc>
        <w:tc>
          <w:tcPr>
            <w:tcW w:w="2286" w:type="dxa"/>
            <w:vAlign w:val="center"/>
          </w:tcPr>
          <w:p w:rsidR="00976DF6" w:rsidRDefault="00976DF6" w:rsidP="00976DF6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</w:tr>
      <w:tr w:rsidR="00976DF6" w:rsidTr="00976DF6">
        <w:trPr>
          <w:trHeight w:val="345"/>
        </w:trPr>
        <w:tc>
          <w:tcPr>
            <w:tcW w:w="2283" w:type="dxa"/>
            <w:vAlign w:val="center"/>
          </w:tcPr>
          <w:p w:rsidR="00976DF6" w:rsidRDefault="00976DF6" w:rsidP="00976DF6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3/9</w:t>
            </w:r>
          </w:p>
        </w:tc>
        <w:tc>
          <w:tcPr>
            <w:tcW w:w="2286" w:type="dxa"/>
            <w:vAlign w:val="center"/>
          </w:tcPr>
          <w:p w:rsidR="00976DF6" w:rsidRDefault="00976DF6" w:rsidP="00976DF6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14N – 224</w:t>
            </w:r>
          </w:p>
        </w:tc>
      </w:tr>
      <w:tr w:rsidR="00976DF6" w:rsidTr="00976DF6">
        <w:trPr>
          <w:trHeight w:val="345"/>
        </w:trPr>
        <w:tc>
          <w:tcPr>
            <w:tcW w:w="2283" w:type="dxa"/>
            <w:vAlign w:val="center"/>
          </w:tcPr>
          <w:p w:rsidR="00976DF6" w:rsidRDefault="00976DF6" w:rsidP="00976DF6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4/9</w:t>
            </w:r>
          </w:p>
        </w:tc>
        <w:tc>
          <w:tcPr>
            <w:tcW w:w="2286" w:type="dxa"/>
            <w:vAlign w:val="center"/>
          </w:tcPr>
          <w:p w:rsidR="00976DF6" w:rsidRDefault="00976DF6" w:rsidP="00976DF6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128</w:t>
            </w:r>
          </w:p>
        </w:tc>
      </w:tr>
      <w:tr w:rsidR="00976DF6" w:rsidTr="00976DF6">
        <w:trPr>
          <w:trHeight w:val="345"/>
        </w:trPr>
        <w:tc>
          <w:tcPr>
            <w:tcW w:w="2283" w:type="dxa"/>
            <w:vAlign w:val="center"/>
          </w:tcPr>
          <w:p w:rsidR="00976DF6" w:rsidRDefault="00976DF6" w:rsidP="00976DF6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5/9</w:t>
            </w:r>
          </w:p>
        </w:tc>
        <w:tc>
          <w:tcPr>
            <w:tcW w:w="2286" w:type="dxa"/>
            <w:vAlign w:val="center"/>
          </w:tcPr>
          <w:p w:rsidR="00976DF6" w:rsidRDefault="00976DF6" w:rsidP="00976DF6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98</w:t>
            </w:r>
          </w:p>
        </w:tc>
      </w:tr>
      <w:tr w:rsidR="00976DF6" w:rsidTr="00976DF6">
        <w:trPr>
          <w:trHeight w:val="360"/>
        </w:trPr>
        <w:tc>
          <w:tcPr>
            <w:tcW w:w="2283" w:type="dxa"/>
            <w:vAlign w:val="center"/>
          </w:tcPr>
          <w:p w:rsidR="00976DF6" w:rsidRDefault="00976DF6" w:rsidP="00976DF6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6/9</w:t>
            </w:r>
          </w:p>
        </w:tc>
        <w:tc>
          <w:tcPr>
            <w:tcW w:w="2286" w:type="dxa"/>
            <w:vAlign w:val="center"/>
          </w:tcPr>
          <w:p w:rsidR="00976DF6" w:rsidRDefault="00976DF6" w:rsidP="00976DF6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16N – 256</w:t>
            </w:r>
          </w:p>
        </w:tc>
      </w:tr>
      <w:tr w:rsidR="00976DF6" w:rsidTr="00976DF6">
        <w:trPr>
          <w:trHeight w:val="360"/>
        </w:trPr>
        <w:tc>
          <w:tcPr>
            <w:tcW w:w="2283" w:type="dxa"/>
            <w:vAlign w:val="center"/>
          </w:tcPr>
          <w:p w:rsidR="00976DF6" w:rsidRDefault="00976DF6" w:rsidP="00976DF6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86" w:type="dxa"/>
            <w:vAlign w:val="center"/>
          </w:tcPr>
          <w:p w:rsidR="00976DF6" w:rsidRDefault="00976DF6" w:rsidP="00976DF6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-16N+128</m:t>
                </m:r>
              </m:oMath>
            </m:oMathPara>
          </w:p>
        </w:tc>
      </w:tr>
    </w:tbl>
    <w:p w:rsidR="00976DF6" w:rsidRPr="001C031F" w:rsidRDefault="00976DF6" w:rsidP="00976DF6">
      <w:pPr>
        <w:pStyle w:val="PargrafodaLista"/>
        <w:ind w:left="1440"/>
        <w:jc w:val="both"/>
        <w:rPr>
          <w:rFonts w:eastAsiaTheme="minorEastAsia"/>
        </w:rPr>
      </w:pPr>
    </w:p>
    <w:p w:rsidR="001C031F" w:rsidRPr="00976DF6" w:rsidRDefault="001C031F" w:rsidP="00976DF6">
      <w:pPr>
        <w:jc w:val="both"/>
        <w:rPr>
          <w:rFonts w:eastAsiaTheme="minorEastAsia"/>
        </w:rPr>
      </w:pPr>
      <w:r w:rsidRPr="00976DF6">
        <w:rPr>
          <w:rFonts w:eastAsiaTheme="minorEastAsia"/>
        </w:rPr>
        <w:br/>
      </w:r>
    </w:p>
    <w:p w:rsidR="009D4B08" w:rsidRDefault="009D4B08" w:rsidP="001C031F">
      <w:pPr>
        <w:rPr>
          <w:rFonts w:eastAsiaTheme="minorEastAsia"/>
        </w:rPr>
      </w:pPr>
      <w:r w:rsidRPr="001C031F">
        <w:rPr>
          <w:rFonts w:eastAsiaTheme="minorEastAsia"/>
        </w:rPr>
        <w:br/>
      </w:r>
    </w:p>
    <w:p w:rsidR="00976DF6" w:rsidRDefault="00976DF6" w:rsidP="001C031F">
      <w:pPr>
        <w:rPr>
          <w:rFonts w:eastAsiaTheme="minorEastAsia"/>
        </w:rPr>
      </w:pPr>
    </w:p>
    <w:p w:rsidR="00976DF6" w:rsidRDefault="00976DF6" w:rsidP="001C031F">
      <w:pPr>
        <w:rPr>
          <w:rFonts w:eastAsiaTheme="minorEastAsia"/>
        </w:rPr>
      </w:pPr>
    </w:p>
    <w:p w:rsidR="00976DF6" w:rsidRDefault="00976DF6" w:rsidP="001C031F">
      <w:pPr>
        <w:rPr>
          <w:rFonts w:eastAsiaTheme="minorEastAsia"/>
        </w:rPr>
      </w:pPr>
    </w:p>
    <w:p w:rsidR="00976DF6" w:rsidRDefault="00976DF6" w:rsidP="001C031F">
      <w:pPr>
        <w:rPr>
          <w:rFonts w:eastAsiaTheme="minorEastAsia"/>
        </w:rPr>
      </w:pPr>
    </w:p>
    <w:p w:rsidR="00976DF6" w:rsidRDefault="00976DF6" w:rsidP="001C031F">
      <w:pPr>
        <w:rPr>
          <w:rFonts w:eastAsiaTheme="minorEastAsia"/>
        </w:rPr>
      </w:pPr>
    </w:p>
    <w:p w:rsidR="00976DF6" w:rsidRDefault="00976DF6" w:rsidP="001C031F">
      <w:pPr>
        <w:rPr>
          <w:rFonts w:eastAsiaTheme="minorEastAsia"/>
        </w:rPr>
      </w:pPr>
    </w:p>
    <w:p w:rsidR="00976DF6" w:rsidRDefault="00976DF6" w:rsidP="001C031F">
      <w:pPr>
        <w:rPr>
          <w:rFonts w:eastAsiaTheme="minorEastAsia"/>
        </w:rPr>
      </w:pPr>
    </w:p>
    <w:p w:rsidR="00976DF6" w:rsidRDefault="009708A8" w:rsidP="009708A8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Esse fenômeno que aconteceu foi devido a uma coincidência do tamanho da máscara com o tamanho das barras e do intervalo entre elas. Quando a mascará começou a percorrer as barras, no momento que ela havia englobado uma barra toda e estava prestes a passar por ela, a máscara já estava na fronteira da próxima barra. Dessa forma, no momento que ela avançasse um pixel a mais e perdesse o valor da barra que ela havia englobado, ela pegaria o valor da próxima barra, de modo que o valor dentro da máscara não mudaria, deixando ele constante durante esse percurso e ocasionando o fenômeno visualizado.</w:t>
      </w:r>
    </w:p>
    <w:p w:rsidR="00C97744" w:rsidRDefault="00C97744" w:rsidP="00C97744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Na primeira imagem, podemos decompor em 2 trapezoidais e uma função triangular. Tendo isso em mente, a função de pertinência da primeira imagem será:</w:t>
      </w:r>
    </w:p>
    <w:p w:rsidR="00C97744" w:rsidRPr="002737CB" w:rsidRDefault="00C97744" w:rsidP="00C97744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theme="minorHAnsi"/>
            </w:rPr>
            <m:t>μ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z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2(a-c)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   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                       0≤z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≤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a-c 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0,5 ,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           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                a-c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≤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≤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a-b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a-z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</w:rPr>
                        <m:t>,                     a-b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≤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z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≤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 xml:space="preserve">1-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</w:rPr>
                                <m:t>z-a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 Math" w:hAnsi="Cambria Math" w:cstheme="minorHAnsi"/>
                            </w:rPr>
                            <m:t>2</m:t>
                          </m:r>
                          <m:r>
                            <w:rPr>
                              <w:rFonts w:ascii="Cambria Math" w:eastAsia="Cambria Math" w:hAnsi="Cambria Math" w:cstheme="minorHAnsi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="Cambria Math" w:hAnsi="Cambria Math" w:cstheme="minorHAnsi"/>
                        </w:rPr>
                        <m:t>,                        a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≤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≤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a+b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0,5 ,                                    a+b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≤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≤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a+c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z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a+c-1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 xml:space="preserve">,     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    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    a+c</m:t>
                  </m:r>
                  <m:r>
                    <w:rPr>
                      <w:rFonts w:ascii="Cambria Math" w:eastAsiaTheme="minorEastAsia" w:hAnsi="Cambria Math" w:cstheme="minorHAnsi"/>
                    </w:rPr>
                    <m:t>≤</m:t>
                  </m:r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  <m:r>
                    <w:rPr>
                      <w:rFonts w:ascii="Cambria Math" w:eastAsiaTheme="minorEastAsia" w:hAnsi="Cambria Math" w:cstheme="minorHAnsi"/>
                    </w:rPr>
                    <m:t>≤</m:t>
                  </m:r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0,                                        caso contrário</m:t>
                  </m:r>
                </m:e>
              </m:eqArr>
            </m:e>
          </m:d>
        </m:oMath>
      </m:oMathPara>
    </w:p>
    <w:p w:rsidR="002737CB" w:rsidRPr="002737CB" w:rsidRDefault="002737CB" w:rsidP="00C97744">
      <w:pPr>
        <w:pStyle w:val="PargrafodaLista"/>
        <w:jc w:val="both"/>
        <w:rPr>
          <w:rFonts w:eastAsiaTheme="minorEastAsia"/>
        </w:rPr>
      </w:pPr>
    </w:p>
    <w:p w:rsidR="002737CB" w:rsidRDefault="002737CB" w:rsidP="00C97744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>Já na segunda imagem, podemos decompor em 2 trapezoidais, em que a última termina em uma reta. Com isso, a função de pertinência da segunda será:</w:t>
      </w:r>
    </w:p>
    <w:p w:rsidR="002737CB" w:rsidRPr="00C70564" w:rsidRDefault="002737CB" w:rsidP="00C97744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theme="minorHAnsi"/>
            </w:rPr>
            <m:t>μ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z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z-a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2c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            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      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         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     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≤z≤a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c 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0,5 , 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 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                   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    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a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c≤z≤b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z-(b-c)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2c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,              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           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 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b≤z ≤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b+c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1</m:t>
                      </m:r>
                      <m:r>
                        <w:rPr>
                          <w:rFonts w:ascii="Cambria Math" w:eastAsia="Cambria Math" w:hAnsi="Cambria Math" w:cstheme="minorHAnsi"/>
                        </w:rPr>
                        <m:t>,</m:t>
                      </m:r>
                      <m:r>
                        <w:rPr>
                          <w:rFonts w:ascii="Cambria Math" w:eastAsia="Cambria Math" w:hAnsi="Cambria Math" w:cstheme="minorHAnsi"/>
                        </w:rPr>
                        <m:t xml:space="preserve">             </m:t>
                      </m:r>
                      <m:r>
                        <w:rPr>
                          <w:rFonts w:ascii="Cambria Math" w:eastAsia="Cambria Math" w:hAnsi="Cambria Math" w:cstheme="minorHAnsi"/>
                        </w:rPr>
                        <m:t xml:space="preserve">                        </m:t>
                      </m:r>
                      <m:r>
                        <w:rPr>
                          <w:rFonts w:ascii="Cambria Math" w:eastAsia="Cambria Math" w:hAnsi="Cambria Math" w:cstheme="minorHAnsi"/>
                        </w:rPr>
                        <m:t>b+c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≤z≤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</m:e>
                  </m:eqAr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0,                                        caso contrário</m:t>
                  </m:r>
                </m:e>
              </m:eqArr>
            </m:e>
          </m:d>
        </m:oMath>
      </m:oMathPara>
    </w:p>
    <w:p w:rsidR="00C70564" w:rsidRDefault="00C70564" w:rsidP="00C97744">
      <w:pPr>
        <w:pStyle w:val="PargrafodaLista"/>
        <w:jc w:val="both"/>
        <w:rPr>
          <w:rFonts w:eastAsiaTheme="minorEastAsia"/>
        </w:rPr>
      </w:pPr>
    </w:p>
    <w:p w:rsidR="00C70564" w:rsidRDefault="00C70564" w:rsidP="00C97744">
      <w:pPr>
        <w:pStyle w:val="PargrafodaLista"/>
        <w:jc w:val="both"/>
        <w:rPr>
          <w:rFonts w:eastAsiaTheme="minorEastAsia"/>
        </w:rPr>
      </w:pPr>
    </w:p>
    <w:p w:rsidR="00C70564" w:rsidRDefault="00C70564" w:rsidP="00C97744">
      <w:pPr>
        <w:pStyle w:val="PargrafodaLista"/>
        <w:jc w:val="both"/>
        <w:rPr>
          <w:rFonts w:eastAsiaTheme="minorEastAsia"/>
        </w:rPr>
      </w:pPr>
    </w:p>
    <w:p w:rsidR="00C70564" w:rsidRDefault="00C70564" w:rsidP="00C70564">
      <w:pPr>
        <w:pStyle w:val="Ttulo"/>
        <w:rPr>
          <w:rFonts w:eastAsiaTheme="minorEastAsia"/>
        </w:rPr>
      </w:pPr>
      <w:r>
        <w:rPr>
          <w:rFonts w:eastAsiaTheme="minorEastAsia"/>
        </w:rPr>
        <w:t>Questão Prática</w:t>
      </w:r>
    </w:p>
    <w:p w:rsidR="00C70564" w:rsidRDefault="00D31D7F" w:rsidP="00C70564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6F51A4F" wp14:editId="43FF12A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043555" cy="3505200"/>
            <wp:effectExtent l="0" t="0" r="4445" b="0"/>
            <wp:wrapTight wrapText="bothSides">
              <wp:wrapPolygon edited="0">
                <wp:start x="0" y="0"/>
                <wp:lineTo x="0" y="21483"/>
                <wp:lineTo x="21496" y="21483"/>
                <wp:lineTo x="2149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ado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0564" w:rsidRPr="00C70564" w:rsidRDefault="00C70564" w:rsidP="00C70564">
      <w:bookmarkStart w:id="0" w:name="_GoBack"/>
      <w:bookmarkEnd w:id="0"/>
    </w:p>
    <w:sectPr w:rsidR="00C70564" w:rsidRPr="00C70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1726D"/>
    <w:multiLevelType w:val="hybridMultilevel"/>
    <w:tmpl w:val="1E68F5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73DE9"/>
    <w:multiLevelType w:val="hybridMultilevel"/>
    <w:tmpl w:val="C7884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74FF7"/>
    <w:multiLevelType w:val="hybridMultilevel"/>
    <w:tmpl w:val="9DAC75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E1ABD"/>
    <w:multiLevelType w:val="hybridMultilevel"/>
    <w:tmpl w:val="83FA9DDA"/>
    <w:lvl w:ilvl="0" w:tplc="526EB4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A160B"/>
    <w:multiLevelType w:val="hybridMultilevel"/>
    <w:tmpl w:val="9EEC54C6"/>
    <w:lvl w:ilvl="0" w:tplc="FB5A57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A4C9F"/>
    <w:multiLevelType w:val="hybridMultilevel"/>
    <w:tmpl w:val="B6C8A6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B51CE"/>
    <w:multiLevelType w:val="hybridMultilevel"/>
    <w:tmpl w:val="668EDA26"/>
    <w:lvl w:ilvl="0" w:tplc="5240D60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D602C8"/>
    <w:multiLevelType w:val="hybridMultilevel"/>
    <w:tmpl w:val="4AA028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F793D"/>
    <w:multiLevelType w:val="hybridMultilevel"/>
    <w:tmpl w:val="D4125108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C5"/>
    <w:rsid w:val="00144BFC"/>
    <w:rsid w:val="001C031F"/>
    <w:rsid w:val="001E3AAA"/>
    <w:rsid w:val="0026325B"/>
    <w:rsid w:val="002737CB"/>
    <w:rsid w:val="002820C5"/>
    <w:rsid w:val="00321324"/>
    <w:rsid w:val="00350D67"/>
    <w:rsid w:val="00361D73"/>
    <w:rsid w:val="00476C8F"/>
    <w:rsid w:val="006263C6"/>
    <w:rsid w:val="009375A9"/>
    <w:rsid w:val="009708A8"/>
    <w:rsid w:val="00976DF6"/>
    <w:rsid w:val="009D4B08"/>
    <w:rsid w:val="00BA0B07"/>
    <w:rsid w:val="00BB27D5"/>
    <w:rsid w:val="00C70564"/>
    <w:rsid w:val="00C97744"/>
    <w:rsid w:val="00CD069E"/>
    <w:rsid w:val="00D31D7F"/>
    <w:rsid w:val="00E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49CB8-BD87-470D-9B7C-D75A6499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2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2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20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820C5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820C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820C5"/>
    <w:rPr>
      <w:color w:val="808080"/>
    </w:rPr>
  </w:style>
  <w:style w:type="table" w:styleId="Tabelacomgrade">
    <w:name w:val="Table Grid"/>
    <w:basedOn w:val="Tabelanormal"/>
    <w:uiPriority w:val="39"/>
    <w:rsid w:val="001C0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C165B-5270-4E13-81FC-345FA475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626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 Santiago</dc:creator>
  <cp:keywords/>
  <dc:description/>
  <cp:lastModifiedBy>Cid Santiago</cp:lastModifiedBy>
  <cp:revision>2</cp:revision>
  <dcterms:created xsi:type="dcterms:W3CDTF">2017-10-02T14:10:00Z</dcterms:created>
  <dcterms:modified xsi:type="dcterms:W3CDTF">2017-10-02T23:13:00Z</dcterms:modified>
</cp:coreProperties>
</file>