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第一章 排期与重构</w:t>
      </w:r>
    </w:p>
    <w:p>
      <w:r>
        <w:t>今天下午和产品组过了新版本的排期，决定下周三前完成登录模块的重构。</w:t>
        <w:br/>
        <w:t>有点累，但方向清楚了。</w:t>
      </w:r>
    </w:p>
    <w:p>
      <w:pPr>
        <w:pStyle w:val="Heading2"/>
      </w:pPr>
      <w:r>
        <w:t>1.1 关键决定</w:t>
      </w:r>
    </w:p>
    <w:p>
      <w:pPr>
        <w:pStyle w:val="ListBullet"/>
      </w:pPr>
      <w:r>
        <w:t>下周三前完成登录模块重构</w:t>
      </w:r>
    </w:p>
    <w:p>
      <w:pPr>
        <w:pStyle w:val="ListBullet"/>
      </w:pPr>
      <w:r>
        <w:t>周五前补上接口文档</w:t>
      </w:r>
    </w:p>
    <w:p>
      <w:pPr>
        <w:pStyle w:val="ListBullet"/>
      </w:pPr>
      <w:r>
        <w:t>同步更新时序图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模块</w:t>
            </w:r>
          </w:p>
        </w:tc>
        <w:tc>
          <w:tcPr>
            <w:tcW w:type="dxa" w:w="4320"/>
          </w:tcPr>
          <w:p>
            <w:r>
              <w:t>负责人</w:t>
            </w:r>
          </w:p>
        </w:tc>
      </w:tr>
      <w:tr>
        <w:tc>
          <w:tcPr>
            <w:tcW w:type="dxa" w:w="4320"/>
          </w:tcPr>
          <w:p>
            <w:r>
              <w:t>登录</w:t>
            </w:r>
          </w:p>
        </w:tc>
        <w:tc>
          <w:tcPr>
            <w:tcW w:type="dxa" w:w="4320"/>
          </w:tcPr>
          <w:p>
            <w:r>
              <w:t>小张</w:t>
            </w:r>
          </w:p>
        </w:tc>
      </w:tr>
      <w:tr>
        <w:tc>
          <w:tcPr>
            <w:tcW w:type="dxa" w:w="4320"/>
          </w:tcPr>
          <w:p>
            <w:r>
              <w:t>文档</w:t>
            </w:r>
          </w:p>
        </w:tc>
        <w:tc>
          <w:tcPr>
            <w:tcW w:type="dxa" w:w="4320"/>
          </w:tcPr>
          <w:p>
            <w:r>
              <w:t>小李</w:t>
            </w:r>
          </w:p>
        </w:tc>
      </w:tr>
    </w:tbl>
    <w:p>
      <w:r>
        <w:drawing>
          <wp:inline xmlns:a="http://schemas.openxmlformats.org/drawingml/2006/main" xmlns:pic="http://schemas.openxmlformats.org/drawingml/2006/picture">
            <wp:extent cx="1097280" cy="8229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_tmp_docx_image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097280" cy="8229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t>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这是一段用于测试长段落分块的中文内容。</w:t>
      </w:r>
    </w:p>
    <w:p>
      <w:pPr>
        <w:pStyle w:val="Heading1"/>
      </w:pPr>
      <w:r>
        <w:t>第二章 接口文档</w:t>
      </w:r>
    </w:p>
    <w:p>
      <w:r>
        <w:t>记得周五前把接口文档补上，顺便把登录模块的时序图更新一下。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