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Pr="00B177FD" w:rsidRDefault="00504DA3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前景</w:t>
      </w:r>
      <w:r w:rsidRPr="00B177FD">
        <w:rPr>
          <w:b/>
        </w:rPr>
        <w:t>提取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阴影</w:t>
      </w:r>
      <w:r w:rsidRPr="00B177FD">
        <w:rPr>
          <w:b/>
        </w:rPr>
        <w:t>自适应提取算法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bookmarkStart w:id="0" w:name="_GoBack"/>
      <w:bookmarkEnd w:id="0"/>
    </w:p>
    <w:p w:rsidR="000C267A" w:rsidRPr="000C267A" w:rsidRDefault="000C267A" w:rsidP="000C267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B177F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6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rFonts w:hint="eastAsia"/>
          <w:b/>
        </w:rPr>
      </w:pPr>
    </w:p>
    <w:p w:rsidR="00B177FD" w:rsidRPr="00B177FD" w:rsidRDefault="00B177FD" w:rsidP="00B177FD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</w:p>
    <w:sectPr w:rsidR="00B177FD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C267A"/>
    <w:rsid w:val="0013154F"/>
    <w:rsid w:val="003C2757"/>
    <w:rsid w:val="0042388A"/>
    <w:rsid w:val="00504DA3"/>
    <w:rsid w:val="00620CC7"/>
    <w:rsid w:val="00627D1A"/>
    <w:rsid w:val="0069097F"/>
    <w:rsid w:val="008A773A"/>
    <w:rsid w:val="009878D0"/>
    <w:rsid w:val="00A879C1"/>
    <w:rsid w:val="00B177FD"/>
    <w:rsid w:val="00C806D6"/>
    <w:rsid w:val="00D358E3"/>
    <w:rsid w:val="00DF2BB6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6</cp:revision>
  <dcterms:created xsi:type="dcterms:W3CDTF">2017-04-20T02:19:00Z</dcterms:created>
  <dcterms:modified xsi:type="dcterms:W3CDTF">2017-04-20T07:05:00Z</dcterms:modified>
</cp:coreProperties>
</file>