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72FB" w14:textId="3DD9E593" w:rsidR="00FF38D4" w:rsidRDefault="005E35D8">
      <w:r>
        <w:t xml:space="preserve">12.05.25 - Données de test </w:t>
      </w:r>
    </w:p>
    <w:sectPr w:rsidR="00FF3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4A"/>
    <w:rsid w:val="0022557F"/>
    <w:rsid w:val="005E35D8"/>
    <w:rsid w:val="00B7764A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3D86D"/>
  <w15:chartTrackingRefBased/>
  <w15:docId w15:val="{8E9403AE-F1D5-48DE-BA42-A9A5A5B3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Company>DGEP - Etat de Vaud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Dongmo Fokou</dc:creator>
  <cp:keywords/>
  <dc:description/>
  <cp:lastModifiedBy>Sarah Dongmo Fokou</cp:lastModifiedBy>
  <cp:revision>2</cp:revision>
  <dcterms:created xsi:type="dcterms:W3CDTF">2025-05-12T07:11:00Z</dcterms:created>
  <dcterms:modified xsi:type="dcterms:W3CDTF">2025-05-12T07:27:00Z</dcterms:modified>
</cp:coreProperties>
</file>