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SmartClepius App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1.1</w:t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  <w:sectPr>
          <w:headerReference r:id="rId7" w:type="default"/>
          <w:pgSz w:h="15840" w:w="12240"/>
          <w:pgMar w:bottom="1417" w:top="1417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04/04/2020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Elaboração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Eduardo Lacerda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29/05/2020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Complemento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Eduardo Lacerda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  <w:tab w:val="right" w:pos="9360"/>
            </w:tabs>
            <w:spacing w:after="60" w:before="240" w:line="240" w:lineRule="auto"/>
            <w:jc w:val="both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1.</w:t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  <w:tab w:val="left" w:pos="990"/>
              <w:tab w:val="right" w:pos="9360"/>
            </w:tabs>
            <w:spacing w:line="240" w:lineRule="auto"/>
            <w:ind w:left="432" w:firstLine="0"/>
            <w:jc w:val="both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1.1</w:t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Objetivo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  <w:tab w:val="left" w:pos="990"/>
              <w:tab w:val="right" w:pos="9360"/>
            </w:tabs>
            <w:spacing w:line="240" w:lineRule="auto"/>
            <w:ind w:left="432" w:firstLine="0"/>
            <w:jc w:val="both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1.2</w:t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  <w:tab w:val="left" w:pos="990"/>
              <w:tab w:val="right" w:pos="9360"/>
            </w:tabs>
            <w:spacing w:line="240" w:lineRule="auto"/>
            <w:ind w:left="432" w:firstLine="0"/>
            <w:jc w:val="both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1.3</w:t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  <w:tab w:val="left" w:pos="990"/>
              <w:tab w:val="right" w:pos="9360"/>
            </w:tabs>
            <w:spacing w:line="240" w:lineRule="auto"/>
            <w:ind w:left="432" w:firstLine="0"/>
            <w:jc w:val="both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1.4</w:t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  <w:tab w:val="right" w:pos="9360"/>
            </w:tabs>
            <w:spacing w:after="60" w:before="240" w:line="240" w:lineRule="auto"/>
            <w:jc w:val="both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</w:t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Definições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  <w:tab w:val="left" w:pos="990"/>
              <w:tab w:val="right" w:pos="9360"/>
            </w:tabs>
            <w:spacing w:line="240" w:lineRule="auto"/>
            <w:ind w:left="432" w:firstLine="0"/>
            <w:jc w:val="both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2.1</w:t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Back-end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  <w:tab w:val="left" w:pos="990"/>
              <w:tab w:val="right" w:pos="9360"/>
            </w:tabs>
            <w:spacing w:line="240" w:lineRule="auto"/>
            <w:ind w:left="432" w:firstLine="0"/>
            <w:jc w:val="both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2.2</w:t>
            <w:tab/>
            <w:t xml:space="preserve">Front-end</w:t>
            <w:tab/>
            <w:t xml:space="preserve">4</w:t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  <w:tab w:val="left" w:pos="990"/>
              <w:tab w:val="right" w:pos="9360"/>
            </w:tabs>
            <w:spacing w:line="240" w:lineRule="auto"/>
            <w:ind w:left="432" w:firstLine="0"/>
            <w:jc w:val="both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2.3</w:t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Ionic</w:t>
            <w:tab/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  <w:tab w:val="left" w:pos="990"/>
              <w:tab w:val="right" w:pos="9360"/>
            </w:tabs>
            <w:spacing w:line="240" w:lineRule="auto"/>
            <w:ind w:left="432" w:firstLine="0"/>
            <w:jc w:val="both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2.4</w:t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JavaScript</w:t>
            <w:tab/>
            <w:t xml:space="preserve">5</w:t>
          </w:r>
        </w:p>
        <w:p w:rsidR="00000000" w:rsidDel="00000000" w:rsidP="00000000" w:rsidRDefault="00000000" w:rsidRPr="00000000" w14:paraId="00000028">
          <w:pPr>
            <w:tabs>
              <w:tab w:val="left" w:pos="990"/>
              <w:tab w:val="right" w:pos="9360"/>
            </w:tabs>
            <w:ind w:left="432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2.5</w:t>
            <w:tab/>
            <w:t xml:space="preserve">MIT App Inventor</w:t>
            <w:tab/>
            <w:t xml:space="preserve">5</w:t>
          </w:r>
        </w:p>
        <w:p w:rsidR="00000000" w:rsidDel="00000000" w:rsidP="00000000" w:rsidRDefault="00000000" w:rsidRPr="00000000" w14:paraId="00000029">
          <w:pPr>
            <w:tabs>
              <w:tab w:val="left" w:pos="990"/>
              <w:tab w:val="right" w:pos="9360"/>
            </w:tabs>
            <w:ind w:left="432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2.6</w:t>
            <w:tab/>
            <w:t xml:space="preserve">MySQL</w:t>
            <w:tab/>
            <w:t xml:space="preserve">5</w:t>
          </w:r>
        </w:p>
        <w:p w:rsidR="00000000" w:rsidDel="00000000" w:rsidP="00000000" w:rsidRDefault="00000000" w:rsidRPr="00000000" w14:paraId="0000002A">
          <w:pPr>
            <w:tabs>
              <w:tab w:val="left" w:pos="990"/>
              <w:tab w:val="right" w:pos="9360"/>
            </w:tabs>
            <w:ind w:left="432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2.7</w:t>
            <w:tab/>
            <w:t xml:space="preserve">phpMyAdmin</w:t>
            <w:tab/>
            <w:t xml:space="preserve">5</w:t>
          </w:r>
        </w:p>
        <w:p w:rsidR="00000000" w:rsidDel="00000000" w:rsidP="00000000" w:rsidRDefault="00000000" w:rsidRPr="00000000" w14:paraId="0000002B">
          <w:pPr>
            <w:tabs>
              <w:tab w:val="left" w:pos="990"/>
              <w:tab w:val="right" w:pos="9360"/>
            </w:tabs>
            <w:ind w:left="432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2.8</w:t>
            <w:tab/>
            <w:t xml:space="preserve">Typescript</w:t>
            <w:tab/>
            <w:t xml:space="preserve">5</w:t>
          </w:r>
        </w:p>
        <w:p w:rsidR="00000000" w:rsidDel="00000000" w:rsidP="00000000" w:rsidRDefault="00000000" w:rsidRPr="00000000" w14:paraId="0000002C">
          <w:pPr>
            <w:tabs>
              <w:tab w:val="left" w:pos="990"/>
              <w:tab w:val="right" w:pos="9360"/>
            </w:tabs>
            <w:ind w:left="432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2.9</w:t>
            <w:tab/>
            <w:t xml:space="preserve">XAMPP</w:t>
            <w:tab/>
            <w:t xml:space="preserve">6</w:t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  <w:tab w:val="right" w:pos="9360"/>
            </w:tabs>
            <w:spacing w:after="60" w:before="240" w:line="240" w:lineRule="auto"/>
            <w:jc w:val="both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3.</w:t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Estereótipos UML</w:t>
            <w:tab/>
            <w:t xml:space="preserve">6</w:t>
          </w:r>
        </w:p>
        <w:p w:rsidR="00000000" w:rsidDel="00000000" w:rsidP="00000000" w:rsidRDefault="00000000" w:rsidRPr="00000000" w14:paraId="0000002E">
          <w:pPr>
            <w:tabs>
              <w:tab w:val="left" w:pos="993"/>
              <w:tab w:val="right" w:pos="9360"/>
            </w:tabs>
            <w:ind w:left="426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3.1</w:t>
            <w:tab/>
            <w:t xml:space="preserve">Extend</w:t>
            <w:tab/>
            <w:t xml:space="preserve">   6</w:t>
          </w:r>
        </w:p>
        <w:p w:rsidR="00000000" w:rsidDel="00000000" w:rsidP="00000000" w:rsidRDefault="00000000" w:rsidRPr="00000000" w14:paraId="0000002F">
          <w:pPr>
            <w:tabs>
              <w:tab w:val="left" w:pos="432"/>
              <w:tab w:val="left" w:pos="993"/>
              <w:tab w:val="right" w:pos="9360"/>
            </w:tabs>
            <w:ind w:left="426" w:firstLine="0"/>
            <w:jc w:val="both"/>
            <w:rPr/>
          </w:pPr>
          <w:r w:rsidDel="00000000" w:rsidR="00000000" w:rsidRPr="00000000">
            <w:rPr>
              <w:rtl w:val="0"/>
            </w:rPr>
            <w:tab/>
            <w:t xml:space="preserve">3.2</w:t>
            <w:tab/>
            <w:t xml:space="preserve">Include</w:t>
            <w:tab/>
            <w:t xml:space="preserve">   6</w:t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32"/>
              <w:tab w:val="right" w:pos="9360"/>
            </w:tabs>
            <w:spacing w:after="60" w:before="240" w:line="240" w:lineRule="auto"/>
            <w:jc w:val="both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4.</w:t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Lista de Ableviaturas</w:t>
            <w:tab/>
            <w:t xml:space="preserve">6</w:t>
          </w:r>
        </w:p>
        <w:p w:rsidR="00000000" w:rsidDel="00000000" w:rsidP="00000000" w:rsidRDefault="00000000" w:rsidRPr="00000000" w14:paraId="00000031">
          <w:pPr>
            <w:tabs>
              <w:tab w:val="left" w:pos="993"/>
              <w:tab w:val="right" w:pos="9360"/>
            </w:tabs>
            <w:ind w:left="426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4.1</w:t>
            <w:tab/>
            <w:t xml:space="preserve">SU</w:t>
            <w:tab/>
            <w:t xml:space="preserve">   6</w:t>
          </w:r>
        </w:p>
        <w:p w:rsidR="00000000" w:rsidDel="00000000" w:rsidP="00000000" w:rsidRDefault="00000000" w:rsidRPr="00000000" w14:paraId="00000032">
          <w:pPr>
            <w:tabs>
              <w:tab w:val="left" w:pos="432"/>
              <w:tab w:val="left" w:pos="993"/>
              <w:tab w:val="right" w:pos="9360"/>
            </w:tabs>
            <w:ind w:left="426" w:firstLine="0"/>
            <w:jc w:val="both"/>
            <w:rPr/>
          </w:pPr>
          <w:r w:rsidDel="00000000" w:rsidR="00000000" w:rsidRPr="00000000">
            <w:rPr>
              <w:rtl w:val="0"/>
            </w:rPr>
            <w:tab/>
            <w:t xml:space="preserve">4.2</w:t>
            <w:tab/>
            <w:t xml:space="preserve">AS</w:t>
            <w:tab/>
            <w:t xml:space="preserve">   6</w:t>
          </w:r>
        </w:p>
        <w:p w:rsidR="00000000" w:rsidDel="00000000" w:rsidP="00000000" w:rsidRDefault="00000000" w:rsidRPr="00000000" w14:paraId="00000033">
          <w:pPr>
            <w:tabs>
              <w:tab w:val="left" w:pos="432"/>
              <w:tab w:val="left" w:pos="993"/>
              <w:tab w:val="right" w:pos="9360"/>
            </w:tabs>
            <w:ind w:left="426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4.3</w:t>
            <w:tab/>
            <w:t xml:space="preserve">UC</w:t>
            <w:tab/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Title"/>
        <w:tabs>
          <w:tab w:val="left" w:pos="43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documento é responsável por apresentar todos os termos e siglas que serão usados durante o desenvolvimento do projeto, e abordará as informações mais importantes acerca de especificações que são tratadas em outros documentos, como no documento de especificação complementar e no documento de pedidos do investidor.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0" w:firstLine="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objetivo deste documento é de facilitar a compreensão dos termos que serão utilizados no projeto e centralizar todos as siglas e ajudas neste documento.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ind w:left="0" w:firstLine="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Este glossário é referente ao projeto SmartClepius App, estando associando os termos e siglas que estarão presentes nos demais documentos especificados pelo padrão do Rational Unified Proccess (RUP), sendo também um complemento ao documento de visão e de pedidos do investidor.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QUE é Java?. [</w:t>
      </w:r>
      <w:r w:rsidDel="00000000" w:rsidR="00000000" w:rsidRPr="00000000">
        <w:rPr>
          <w:i w:val="1"/>
          <w:color w:val="000000"/>
          <w:rtl w:val="0"/>
        </w:rPr>
        <w:t xml:space="preserve">S.I.</w:t>
      </w:r>
      <w:r w:rsidDel="00000000" w:rsidR="00000000" w:rsidRPr="00000000">
        <w:rPr>
          <w:color w:val="000000"/>
          <w:rtl w:val="0"/>
        </w:rPr>
        <w:t xml:space="preserve">]. Disponível em: &lt;https://www.java.com/pt_BR/about/whatis_java.jsp?bucket_value=desktop-edge80-windows10-64bit&amp;in_query=no&gt;. Acesso em: 4 abr. 2020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IBM. Classic RUP: for soma. for SOMA. Disponível em: &lt;http://walderson.com/IBM/RUP7/LargeProjects/#core.base_rup/guidances/supportingmaterials/welcome_2BC5187F.html&gt;. Acesso em: 01 jun. 2020.</w:t>
      </w:r>
    </w:p>
    <w:p w:rsidR="00000000" w:rsidDel="00000000" w:rsidP="00000000" w:rsidRDefault="00000000" w:rsidRPr="00000000" w14:paraId="0000003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JAVASCRIPT | MDN. [</w:t>
      </w:r>
      <w:r w:rsidDel="00000000" w:rsidR="00000000" w:rsidRPr="00000000">
        <w:rPr>
          <w:i w:val="1"/>
          <w:color w:val="000000"/>
          <w:rtl w:val="0"/>
        </w:rPr>
        <w:t xml:space="preserve">S.I.</w:t>
      </w:r>
      <w:r w:rsidDel="00000000" w:rsidR="00000000" w:rsidRPr="00000000">
        <w:rPr>
          <w:color w:val="000000"/>
          <w:rtl w:val="0"/>
        </w:rPr>
        <w:t xml:space="preserve">]. Disponível em: &lt;https://developer.mozilla.org/pt-BR/docs/Web/JavaScript&gt;. Acesso em: 4 abr. 2020</w:t>
      </w:r>
    </w:p>
    <w:p w:rsidR="00000000" w:rsidDel="00000000" w:rsidP="00000000" w:rsidRDefault="00000000" w:rsidRPr="00000000" w14:paraId="0000003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TYPESCRIPT: Typed JavaScript at  Any Scale. [</w:t>
      </w:r>
      <w:r w:rsidDel="00000000" w:rsidR="00000000" w:rsidRPr="00000000">
        <w:rPr>
          <w:i w:val="1"/>
          <w:color w:val="000000"/>
          <w:rtl w:val="0"/>
        </w:rPr>
        <w:t xml:space="preserve">S.I.</w:t>
      </w:r>
      <w:r w:rsidDel="00000000" w:rsidR="00000000" w:rsidRPr="00000000">
        <w:rPr>
          <w:color w:val="000000"/>
          <w:rtl w:val="0"/>
        </w:rPr>
        <w:t xml:space="preserve">]. Disponível em: &lt; https://www.typescriptlang.org/ &gt;. Acesso em: 4 abr. 2020</w:t>
      </w:r>
    </w:p>
    <w:p w:rsidR="00000000" w:rsidDel="00000000" w:rsidP="00000000" w:rsidRDefault="00000000" w:rsidRPr="00000000" w14:paraId="0000004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IONIC – Cross-Platform Mobile App Development. Disponível em: &lt; https://ionicframework.com/&gt;. Acesso em: 29 mai. 2020</w:t>
      </w:r>
    </w:p>
    <w:p w:rsidR="00000000" w:rsidDel="00000000" w:rsidP="00000000" w:rsidRDefault="00000000" w:rsidRPr="00000000" w14:paraId="0000004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PHPMYADMIN. Disponível em: &lt;https://www.phpmyadmin.net/&gt;. Acesso em: 29 mai. 2020</w:t>
      </w:r>
    </w:p>
    <w:p w:rsidR="00000000" w:rsidDel="00000000" w:rsidP="00000000" w:rsidRDefault="00000000" w:rsidRPr="00000000" w14:paraId="0000004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MYSQL:: MySQL 8.0 Reference Manual :: 1 General Information. Disponível em: &lt;https://dev.mysql.com/doc/refman/8.0/en/introduction.html&gt;. Acesso em: 29 mai. 2020</w:t>
      </w:r>
    </w:p>
    <w:p w:rsidR="00000000" w:rsidDel="00000000" w:rsidP="00000000" w:rsidRDefault="00000000" w:rsidRPr="00000000" w14:paraId="0000004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ABOUT Us | MIT App Inventor. Disponível em: &lt; https://appinventor.mit.edu/about-us&gt;. Acesso em: 29 mai. 2020</w:t>
      </w:r>
    </w:p>
    <w:p w:rsidR="00000000" w:rsidDel="00000000" w:rsidP="00000000" w:rsidRDefault="00000000" w:rsidRPr="00000000" w14:paraId="0000004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XAMPP Installers and Downloads for Apache Friends. Disponível em: &lt;https://www.apachefriends.org/pt_br/index.html&gt;. Acesso em: 29 mai. 2020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ind w:left="0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documento estará dividido em definições dos termos e de estereótipos UML que estará presente no projeto. O termo será um item de subtítulo acompanhado por seu significado e sua importância no desenvolvimento do projeto.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Definições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seção é destinada unicamente aos termos que serão tratados ao longo do projeto. Este documento especifica apenas o significado de cada termo, não explica a maneira em que serão aplicados no projeto, esta informação poderá ser conferida no documento de especificação complementar, essas definições estão separadas em termos técnicos, e termos específicos do sistema, se houver. </w:t>
      </w:r>
    </w:p>
    <w:p w:rsidR="00000000" w:rsidDel="00000000" w:rsidP="00000000" w:rsidRDefault="00000000" w:rsidRPr="00000000" w14:paraId="0000004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Termos Técnicos</w:t>
      </w:r>
    </w:p>
    <w:p w:rsidR="00000000" w:rsidDel="00000000" w:rsidP="00000000" w:rsidRDefault="00000000" w:rsidRPr="00000000" w14:paraId="0000004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5"/>
        <w:gridCol w:w="7455"/>
        <w:tblGridChange w:id="0">
          <w:tblGrid>
            <w:gridCol w:w="2175"/>
            <w:gridCol w:w="745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pStyle w:val="Heading2"/>
              <w:numPr>
                <w:ilvl w:val="1"/>
                <w:numId w:val="1"/>
              </w:num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Back-end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 Back-End de um projeto de desenvolvimento de software é toda a arquitetura existente por parte do servidor que estará processando todas as ações do sistema e realizando operações com um banco de dados para receber e enviar informações.</w:t>
            </w:r>
          </w:p>
          <w:p w:rsidR="00000000" w:rsidDel="00000000" w:rsidP="00000000" w:rsidRDefault="00000000" w:rsidRPr="00000000" w14:paraId="0000004E">
            <w:pPr>
              <w:pStyle w:val="Heading2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        Front-end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Front-End é a camada frontal de um sistema, denominada a camada de visão do usuário, responsável por</w:t>
            </w:r>
          </w:p>
          <w:p w:rsidR="00000000" w:rsidDel="00000000" w:rsidP="00000000" w:rsidRDefault="00000000" w:rsidRPr="00000000" w14:paraId="00000051">
            <w:pPr>
              <w:spacing w:after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toda a interface gráfica e suas interações tanto com o usuário quanto com suas comunicações com o servidor.</w:t>
            </w:r>
          </w:p>
          <w:p w:rsidR="00000000" w:rsidDel="00000000" w:rsidP="00000000" w:rsidRDefault="00000000" w:rsidRPr="00000000" w14:paraId="00000052">
            <w:pPr>
              <w:pStyle w:val="Heading2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pStyle w:val="Heading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        Ionic</w:t>
            </w:r>
          </w:p>
          <w:p w:rsidR="00000000" w:rsidDel="00000000" w:rsidP="00000000" w:rsidRDefault="00000000" w:rsidRPr="00000000" w14:paraId="00000054">
            <w:pPr>
              <w:pStyle w:val="Heading2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 Ionic foi desenvolvido para executar e executar rapidamente em todos os dispositivos móveis mais recentes. Crie aplicativos rápidos e prontos para o uso, com um tamanho reduzido e práticas recomendadas incorporadas, como transições aceleradas por hardware, gestos com toque otimizado, pré-renderização e compilação AOT.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2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pStyle w:val="Heading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2.4        JavaScript</w:t>
            </w:r>
          </w:p>
          <w:p w:rsidR="00000000" w:rsidDel="00000000" w:rsidP="00000000" w:rsidRDefault="00000000" w:rsidRPr="00000000" w14:paraId="00000058">
            <w:pPr>
              <w:pStyle w:val="Heading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JavaScript (às vezes abreviado para JS)é uma linguagem leve, interpretada e baseada em objetos com funções de primeira classe, mais conhecida como a linguagem de script para páginas Web, mas usada também em vários outros ambientes sem browser. O JavaScript é uma linguagem baseada em protótipos, multi-paradigma e dinâmica, suportando estilos de orientação a objetos, imperativos e declarativos (como por exemplo a programação funcional).</w:t>
            </w:r>
          </w:p>
          <w:p w:rsidR="00000000" w:rsidDel="00000000" w:rsidP="00000000" w:rsidRDefault="00000000" w:rsidRPr="00000000" w14:paraId="0000005A">
            <w:pPr>
              <w:pStyle w:val="Heading2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2.5       MIT App Inventor</w:t>
            </w:r>
          </w:p>
          <w:p w:rsidR="00000000" w:rsidDel="00000000" w:rsidP="00000000" w:rsidRDefault="00000000" w:rsidRPr="00000000" w14:paraId="0000005C">
            <w:pPr>
              <w:pStyle w:val="Heading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 MIT App Inventor é um ambiente de programação visual intuitivo que permite a todos - até crianças - criar aplicativos totalmente funcionais para smartphones e tablets. Os novos usuários do MIT App Inventor podem ter um primeiro aplicativo simples em funcionamento em menos de 30 minutos. Além disso, nossa ferramenta baseada em blocos facilita a criação de aplicativos complexos e de alto impacto em um tempo significativamente menor que os ambientes de programação tradicionais. O projeto MIT App Inventor procura democratizar o desenvolvimento de software, capacitando todas as pessoas, especialmente os jovens, a passar do consumo de tecnologia para a criação de tecnologia.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Style w:val="Heading2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pStyle w:val="Heading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2.6        MySQL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software MySQL™ fornece um servidor de banco de dados SQL (Structured Query Language) muito rápido, multithread, multiusuário e robusto. O MySQL Server destina-se a sistemas de produção de carga pesada de missão crítica, bem como à incorporação em software implementado em massa. Oracle é uma marca registrada da Oracle Corporation e / ou de suas afiliadas. MySQL é uma marca comercial da Oracle Corporation e / ou de suas afiliadas e não deve ser usada pelo Cliente sem a autorização expressa por escrito da Oracle. Outros nomes podem ser marcas registradas de seus respectivos proprietários.</w:t>
            </w:r>
          </w:p>
          <w:p w:rsidR="00000000" w:rsidDel="00000000" w:rsidP="00000000" w:rsidRDefault="00000000" w:rsidRPr="00000000" w14:paraId="00000061">
            <w:pPr>
              <w:pStyle w:val="Heading2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2.7      phpMyAdimin</w:t>
            </w:r>
          </w:p>
          <w:p w:rsidR="00000000" w:rsidDel="00000000" w:rsidP="00000000" w:rsidRDefault="00000000" w:rsidRPr="00000000" w14:paraId="00000063">
            <w:pPr>
              <w:pStyle w:val="Heading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pStyle w:val="Heading2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O phpMyAdmin é uma ferramenta de software livre escrita em PHP, destinada a lidar com a administração do MySQL pela Web. O phpMyAdmin suporta uma ampla gama de operações no MySQL. Operações usadas com frequência (gerenciamento de bancos de dados, tabelas, colunas, relações, índices, usuários,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permissões, etc.)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podem ser executadas através da interface do usuário, enquanto você ainda pode executar diretamente qualquer instrução SQL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pStyle w:val="Heading2"/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2.8      Typescript</w:t>
            </w:r>
          </w:p>
          <w:p w:rsidR="00000000" w:rsidDel="00000000" w:rsidP="00000000" w:rsidRDefault="00000000" w:rsidRPr="00000000" w14:paraId="00000066">
            <w:pPr>
              <w:pStyle w:val="Heading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 TypeScript é uma linguagem de código aberto que se baseia no JavaScript, uma das ferramentas mais usadas no mundo, adicionando definições de tipo estáticas.</w:t>
            </w:r>
          </w:p>
          <w:p w:rsidR="00000000" w:rsidDel="00000000" w:rsidP="00000000" w:rsidRDefault="00000000" w:rsidRPr="00000000" w14:paraId="00000068">
            <w:pPr>
              <w:pStyle w:val="Heading2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2.9      Xamp</w:t>
            </w:r>
          </w:p>
          <w:p w:rsidR="00000000" w:rsidDel="00000000" w:rsidP="00000000" w:rsidRDefault="00000000" w:rsidRPr="00000000" w14:paraId="0000006A">
            <w:pPr>
              <w:pStyle w:val="Heading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pStyle w:val="Heading2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O XAMPP é completamente gratuito, de fácil de instalar a distribuição Apache, contendo MySQL, PHP e Perl. O pacote de código aberto do XAMPP foi criado para ser extremamente fácil de instalar e de usar.</w:t>
            </w:r>
          </w:p>
        </w:tc>
      </w:tr>
    </w:tbl>
    <w:p w:rsidR="00000000" w:rsidDel="00000000" w:rsidP="00000000" w:rsidRDefault="00000000" w:rsidRPr="00000000" w14:paraId="0000006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Estereótipos UML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087"/>
        <w:tblGridChange w:id="0">
          <w:tblGrid>
            <w:gridCol w:w="2263"/>
            <w:gridCol w:w="7087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pStyle w:val="Heading2"/>
              <w:numPr>
                <w:ilvl w:val="1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Extend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Esta relação significa que o caso de uso estendido vai funcionar exatamente como o caso de uso base só que alguns passos novos inseridos no caso de uso estendido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pStyle w:val="Heading2"/>
              <w:numPr>
                <w:ilvl w:val="1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Seria a relação de um caso de uso que para ter sua funcionalidade executada precisa chamar outro caso de uso.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Lista de Abreviaturas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087"/>
        <w:tblGridChange w:id="0">
          <w:tblGrid>
            <w:gridCol w:w="2263"/>
            <w:gridCol w:w="7087"/>
          </w:tblGrid>
        </w:tblGridChange>
      </w:tblGrid>
      <w:tr>
        <w:tc>
          <w:tcPr/>
          <w:p w:rsidR="00000000" w:rsidDel="00000000" w:rsidP="00000000" w:rsidRDefault="00000000" w:rsidRPr="00000000" w14:paraId="00000078">
            <w:pPr>
              <w:pStyle w:val="Heading2"/>
              <w:numPr>
                <w:ilvl w:val="1"/>
                <w:numId w:val="1"/>
              </w:num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SUC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Sigla 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System Use 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ou Caso de Uso do Sistema. Sigla que define todos os casos de uso do sistema.</w:t>
            </w:r>
          </w:p>
          <w:p w:rsidR="00000000" w:rsidDel="00000000" w:rsidP="00000000" w:rsidRDefault="00000000" w:rsidRPr="00000000" w14:paraId="0000007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pStyle w:val="Heading2"/>
              <w:numPr>
                <w:ilvl w:val="1"/>
                <w:numId w:val="1"/>
              </w:num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Sigla para System Actor ou Ator do Sistema. Sigla que define todos os atores do sistema.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pStyle w:val="Heading2"/>
              <w:numPr>
                <w:ilvl w:val="1"/>
                <w:numId w:val="1"/>
              </w:num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Sigla para Use Case ou Case de Uso. Sigla que define o estudo do uso de caso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/>
      <w:pgMar w:bottom="1418" w:top="1418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ind w:right="36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center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©SmartClepius,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8A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SmartClepius App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8B">
          <w:pPr>
            <w:tabs>
              <w:tab w:val="left" w:pos="1135"/>
            </w:tabs>
            <w:spacing w:before="40" w:lineRule="auto"/>
            <w:ind w:right="68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Versão:           1.1</w:t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8C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Glossário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8D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Data:  04/04/2020</w:t>
          </w:r>
        </w:p>
      </w:tc>
    </w:tr>
    <w:t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8E">
          <w:pPr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Documento de Glossário</w:t>
          </w:r>
        </w:p>
      </w:tc>
    </w:tr>
  </w:tbl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SmartClepius</w:t>
    </w:r>
  </w:p>
  <w:p w:rsidR="00000000" w:rsidDel="00000000" w:rsidP="00000000" w:rsidRDefault="00000000" w:rsidRPr="00000000" w14:paraId="0000009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cs="Arial" w:hAnsi="Arial"/>
      <w:b w:val="1"/>
      <w:bCs w:val="1"/>
      <w:sz w:val="24"/>
      <w:szCs w:val="24"/>
    </w:rPr>
  </w:style>
  <w:style w:type="paragraph" w:styleId="Ttulo2">
    <w:name w:val="heading 2"/>
    <w:basedOn w:val="Ttulo1"/>
    <w:next w:val="Normal"/>
    <w:uiPriority w:val="9"/>
    <w:unhideWhenUsed w:val="1"/>
    <w:qFormat w:val="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 w:val="1"/>
    <w:unhideWhenUsed w:val="1"/>
    <w:qFormat w:val="1"/>
    <w:pPr>
      <w:numPr>
        <w:ilvl w:val="2"/>
      </w:numPr>
      <w:outlineLvl w:val="2"/>
    </w:pPr>
    <w:rPr>
      <w:b w:val="0"/>
      <w:bCs w:val="0"/>
      <w:i w:val="1"/>
      <w:iCs w:val="1"/>
      <w:sz w:val="20"/>
      <w:szCs w:val="20"/>
    </w:rPr>
  </w:style>
  <w:style w:type="paragraph" w:styleId="Ttulo4">
    <w:name w:val="heading 4"/>
    <w:basedOn w:val="Ttulo1"/>
    <w:next w:val="Normal"/>
    <w:uiPriority w:val="9"/>
    <w:semiHidden w:val="1"/>
    <w:unhideWhenUsed w:val="1"/>
    <w:qFormat w:val="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iCs w:val="1"/>
      <w:sz w:val="22"/>
      <w:szCs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bCs w:val="1"/>
      <w:i w:val="1"/>
      <w:iCs w:val="1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 w:val="1"/>
    <w:semiHidden w:val="1"/>
    <w:rsid w:val="0033707A"/>
    <w:pPr>
      <w:tabs>
        <w:tab w:val="left" w:pos="432"/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autoRedefine w:val="1"/>
    <w:semiHidden w:val="1"/>
    <w:rsid w:val="00982650"/>
    <w:pPr>
      <w:tabs>
        <w:tab w:val="left" w:pos="432"/>
        <w:tab w:val="left" w:pos="990"/>
        <w:tab w:val="right" w:pos="9360"/>
      </w:tabs>
      <w:ind w:left="432"/>
    </w:pPr>
  </w:style>
  <w:style w:type="paragraph" w:styleId="Sumrio3">
    <w:name w:val="toc 3"/>
    <w:basedOn w:val="Normal"/>
    <w:next w:val="Normal"/>
    <w:autoRedefine w:val="1"/>
    <w:semiHidden w:val="1"/>
    <w:pPr>
      <w:tabs>
        <w:tab w:val="left" w:pos="1600"/>
        <w:tab w:val="right" w:pos="9360"/>
      </w:tabs>
      <w:ind w:left="990"/>
    </w:pPr>
    <w:rPr>
      <w:noProof w:val="1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Corpodetexto">
    <w:name w:val="Body Text"/>
    <w:basedOn w:val="Normal"/>
    <w:pPr>
      <w:keepLines w:val="1"/>
      <w:spacing w:after="120"/>
      <w:ind w:left="720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character" w:styleId="Refdenotaderodap">
    <w:name w:val="footnote reference"/>
    <w:semiHidden w:val="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cs="Helvetica" w:hAnsi="Helvetica"/>
      <w:sz w:val="16"/>
      <w:szCs w:val="16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 w:val="1"/>
    <w:semiHidden w:val="1"/>
    <w:pPr>
      <w:ind w:left="600"/>
    </w:pPr>
  </w:style>
  <w:style w:type="paragraph" w:styleId="Sumrio5">
    <w:name w:val="toc 5"/>
    <w:basedOn w:val="Normal"/>
    <w:next w:val="Normal"/>
    <w:autoRedefine w:val="1"/>
    <w:semiHidden w:val="1"/>
    <w:pPr>
      <w:ind w:left="800"/>
    </w:pPr>
  </w:style>
  <w:style w:type="paragraph" w:styleId="Sumrio6">
    <w:name w:val="toc 6"/>
    <w:basedOn w:val="Normal"/>
    <w:next w:val="Normal"/>
    <w:autoRedefine w:val="1"/>
    <w:semiHidden w:val="1"/>
    <w:pPr>
      <w:ind w:left="1000"/>
    </w:pPr>
  </w:style>
  <w:style w:type="paragraph" w:styleId="Sumrio7">
    <w:name w:val="toc 7"/>
    <w:basedOn w:val="Normal"/>
    <w:next w:val="Normal"/>
    <w:autoRedefine w:val="1"/>
    <w:semiHidden w:val="1"/>
    <w:pPr>
      <w:ind w:left="1200"/>
    </w:pPr>
  </w:style>
  <w:style w:type="paragraph" w:styleId="Sumrio8">
    <w:name w:val="toc 8"/>
    <w:basedOn w:val="Normal"/>
    <w:next w:val="Normal"/>
    <w:autoRedefine w:val="1"/>
    <w:semiHidden w:val="1"/>
    <w:pPr>
      <w:ind w:left="1400"/>
    </w:pPr>
  </w:style>
  <w:style w:type="paragraph" w:styleId="Sumrio9">
    <w:name w:val="toc 9"/>
    <w:basedOn w:val="Normal"/>
    <w:next w:val="Normal"/>
    <w:autoRedefine w:val="1"/>
    <w:semiHidden w:val="1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 w:val="1"/>
      <w:iCs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cs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cs="Book Antiqua" w:hAnsi="Book Antiqua"/>
    </w:rPr>
  </w:style>
  <w:style w:type="paragraph" w:styleId="InfoBlue" w:customStyle="1">
    <w:name w:val="InfoBlue"/>
    <w:basedOn w:val="Normal"/>
    <w:next w:val="Corpodetexto"/>
    <w:autoRedefine w:val="1"/>
    <w:rsid w:val="00396BCB"/>
    <w:pPr>
      <w:spacing w:after="120"/>
      <w:ind w:left="720"/>
    </w:pPr>
  </w:style>
  <w:style w:type="character" w:styleId="Hyperlink">
    <w:name w:val="Hyperlink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271520"/>
    <w:pPr>
      <w:ind w:left="708"/>
    </w:pPr>
  </w:style>
  <w:style w:type="character" w:styleId="MenoPendente">
    <w:name w:val="Unresolved Mention"/>
    <w:uiPriority w:val="99"/>
    <w:semiHidden w:val="1"/>
    <w:unhideWhenUsed w:val="1"/>
    <w:rsid w:val="00342CFE"/>
    <w:rPr>
      <w:color w:val="605e5c"/>
      <w:shd w:color="auto" w:fill="e1dfdd" w:val="clea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06534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link w:val="Textodebalo"/>
    <w:uiPriority w:val="99"/>
    <w:semiHidden w:val="1"/>
    <w:rsid w:val="00E06534"/>
    <w:rPr>
      <w:rFonts w:ascii="Segoe UI" w:cs="Segoe UI" w:hAnsi="Segoe UI"/>
      <w:sz w:val="18"/>
      <w:szCs w:val="18"/>
      <w:lang w:eastAsia="en-US"/>
    </w:rPr>
  </w:style>
  <w:style w:type="table" w:styleId="ListaClara-nfase3">
    <w:name w:val="Light List Accent 3"/>
    <w:basedOn w:val="Tabelanormal"/>
    <w:uiPriority w:val="61"/>
    <w:rsid w:val="0003427D"/>
    <w:rPr>
      <w:rFonts w:ascii="Calibri" w:hAnsi="Calibri"/>
      <w:sz w:val="22"/>
      <w:szCs w:val="22"/>
    </w:rPr>
    <w:tblPr>
      <w:tblStyleRowBandSize w:val="1"/>
      <w:tblStyleColBandSize w:val="1"/>
      <w:tblBorders>
        <w:top w:color="a5a5a5" w:space="0" w:sz="8" w:val="single"/>
        <w:left w:color="a5a5a5" w:space="0" w:sz="8" w:val="single"/>
        <w:bottom w:color="a5a5a5" w:space="0" w:sz="8" w:val="single"/>
        <w:right w:color="a5a5a5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a5a5a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val="double"/>
          <w:left w:color="a5a5a5" w:space="0" w:sz="8" w:val="single"/>
          <w:bottom w:color="a5a5a5" w:space="0" w:sz="8" w:val="single"/>
          <w:right w:color="a5a5a5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</w:tcBorders>
      </w:tcPr>
    </w:tblStylePr>
    <w:tblStylePr w:type="band1Horz">
      <w:tblPr/>
      <w:tcPr>
        <w:tc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</w:tcBorders>
      </w:tcPr>
    </w:tblStylePr>
  </w:style>
  <w:style w:type="table" w:styleId="Tabelacomgrade">
    <w:name w:val="Table Grid"/>
    <w:basedOn w:val="Tabelanormal"/>
    <w:uiPriority w:val="39"/>
    <w:rsid w:val="0003427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c+w4qjpEu1EAA/WBCAahr+WxrQ==">AMUW2mVGYihgkfNg8NvW4NRUZWKSU5xnQlOjiLbCOPg5PyiL4d22ir2vCNnBarxpeNz9oynsKldKhtUmN+8o5ieZQl34hNbScZ8SlT4Gv7zH1yGKn0z3ewJDGm3FQ7quDIu4waUOB2vqjvU68UBsyBkiiMUyRfEUJWkCzKRaqcbFvY3DFdJ78sjT1tolywM/yPYUk97zjlLaKNmWeJTYDDtARv5zEBQ91g==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2020-06-02T17:34:00Z</dcterms:created>
  <dc:creator>Dudu Lacerda</dc:creator>
</cp:coreProperties>
</file>