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86C05" w14:textId="77777777" w:rsidR="00E540D9" w:rsidRDefault="00E540D9">
      <w:pPr>
        <w:jc w:val="center"/>
      </w:pPr>
    </w:p>
    <w:p w14:paraId="3334D26F" w14:textId="77777777" w:rsidR="00E540D9" w:rsidRDefault="00E540D9">
      <w:pPr>
        <w:jc w:val="center"/>
      </w:pPr>
    </w:p>
    <w:p w14:paraId="0C79C544" w14:textId="77777777" w:rsidR="00E540D9" w:rsidRDefault="00E540D9">
      <w:pPr>
        <w:jc w:val="center"/>
      </w:pPr>
    </w:p>
    <w:p w14:paraId="36918C7C" w14:textId="77777777" w:rsidR="00E540D9" w:rsidRDefault="00E540D9">
      <w:pPr>
        <w:jc w:val="center"/>
      </w:pPr>
    </w:p>
    <w:p w14:paraId="08C72F2B" w14:textId="77777777" w:rsidR="00E540D9" w:rsidRDefault="00E540D9">
      <w:pPr>
        <w:jc w:val="center"/>
      </w:pPr>
    </w:p>
    <w:p w14:paraId="5C6927FC" w14:textId="77777777" w:rsidR="00E540D9" w:rsidRDefault="00E540D9">
      <w:pPr>
        <w:jc w:val="center"/>
      </w:pPr>
    </w:p>
    <w:p w14:paraId="492FE48F" w14:textId="77777777" w:rsidR="00E540D9" w:rsidRDefault="00E540D9">
      <w:pPr>
        <w:jc w:val="center"/>
      </w:pPr>
    </w:p>
    <w:p w14:paraId="4D601F02" w14:textId="77777777" w:rsidR="00E540D9" w:rsidRDefault="00E540D9">
      <w:pPr>
        <w:jc w:val="center"/>
      </w:pPr>
    </w:p>
    <w:p w14:paraId="7B92807E" w14:textId="77777777" w:rsidR="00E540D9" w:rsidRDefault="00E540D9">
      <w:pPr>
        <w:spacing w:line="360" w:lineRule="auto"/>
      </w:pPr>
    </w:p>
    <w:p w14:paraId="3E5849C6" w14:textId="3900644F" w:rsidR="00E540D9" w:rsidRDefault="00E540D9">
      <w:pPr>
        <w:spacing w:line="360" w:lineRule="auto"/>
        <w:jc w:val="center"/>
      </w:pPr>
    </w:p>
    <w:p w14:paraId="5C130F43" w14:textId="77777777" w:rsidR="00E540D9" w:rsidRDefault="00E540D9">
      <w:pPr>
        <w:pStyle w:val="Heading3"/>
        <w:spacing w:line="360" w:lineRule="auto"/>
      </w:pPr>
      <w:r>
        <w:t>University of Arizona</w:t>
      </w:r>
    </w:p>
    <w:p w14:paraId="623D717A" w14:textId="77777777" w:rsidR="00E540D9" w:rsidRDefault="00E540D9">
      <w:pPr>
        <w:pStyle w:val="Heading1"/>
        <w:spacing w:line="360" w:lineRule="auto"/>
      </w:pPr>
      <w:r>
        <w:t>Materials Science and Engineering</w:t>
      </w:r>
    </w:p>
    <w:p w14:paraId="6A3743FD" w14:textId="77777777" w:rsidR="00E540D9" w:rsidRDefault="00E540D9">
      <w:pPr>
        <w:pStyle w:val="Heading2"/>
        <w:spacing w:line="360" w:lineRule="auto"/>
      </w:pPr>
      <w:r>
        <w:t>MSE 110: Solid State Chemistry</w:t>
      </w:r>
    </w:p>
    <w:p w14:paraId="6538259D" w14:textId="77777777" w:rsidR="00E540D9" w:rsidRDefault="00E540D9">
      <w:pPr>
        <w:spacing w:line="360" w:lineRule="auto"/>
        <w:jc w:val="center"/>
      </w:pPr>
    </w:p>
    <w:p w14:paraId="3607D6AC" w14:textId="77777777" w:rsidR="00E540D9" w:rsidRDefault="00E540D9">
      <w:pPr>
        <w:spacing w:line="360" w:lineRule="auto"/>
        <w:jc w:val="center"/>
      </w:pPr>
    </w:p>
    <w:p w14:paraId="65C347C5" w14:textId="77777777" w:rsidR="00E540D9" w:rsidRDefault="00E540D9">
      <w:pPr>
        <w:spacing w:line="360" w:lineRule="auto"/>
        <w:jc w:val="center"/>
      </w:pPr>
    </w:p>
    <w:p w14:paraId="0FA52EC1" w14:textId="77777777" w:rsidR="00E540D9" w:rsidRDefault="00E540D9" w:rsidP="0038331F">
      <w:pPr>
        <w:spacing w:line="360" w:lineRule="auto"/>
      </w:pPr>
    </w:p>
    <w:p w14:paraId="4EFF61F4" w14:textId="11C43091" w:rsidR="00E540D9" w:rsidRDefault="009F6571">
      <w:pPr>
        <w:pStyle w:val="Heading5"/>
        <w:spacing w:line="360" w:lineRule="auto"/>
      </w:pPr>
      <w:r>
        <w:t>Interpretation of an X-ray diffraction pattern</w:t>
      </w:r>
    </w:p>
    <w:p w14:paraId="365D9E31" w14:textId="77777777" w:rsidR="00E540D9" w:rsidRDefault="00E540D9">
      <w:pPr>
        <w:spacing w:line="360" w:lineRule="auto"/>
        <w:jc w:val="center"/>
      </w:pPr>
    </w:p>
    <w:p w14:paraId="408A7B64" w14:textId="580652DD" w:rsidR="00E540D9" w:rsidRDefault="00E540D9">
      <w:pPr>
        <w:spacing w:line="360" w:lineRule="auto"/>
        <w:jc w:val="center"/>
      </w:pPr>
      <w:r>
        <w:t>Date Performed:</w:t>
      </w:r>
      <w:r w:rsidR="009F6571">
        <w:t xml:space="preserve"> November 25, 2022</w:t>
      </w:r>
    </w:p>
    <w:p w14:paraId="1BAC9102" w14:textId="565911C8" w:rsidR="00E540D9" w:rsidRDefault="00E540D9">
      <w:pPr>
        <w:spacing w:line="360" w:lineRule="auto"/>
        <w:jc w:val="center"/>
      </w:pPr>
      <w:r>
        <w:t>Date Submitted:</w:t>
      </w:r>
      <w:r w:rsidR="009F6571">
        <w:t xml:space="preserve"> November 25, 2022</w:t>
      </w:r>
    </w:p>
    <w:p w14:paraId="4643BFDC" w14:textId="77777777" w:rsidR="00E540D9" w:rsidRDefault="00E540D9">
      <w:pPr>
        <w:spacing w:line="360" w:lineRule="auto"/>
        <w:jc w:val="center"/>
      </w:pPr>
    </w:p>
    <w:p w14:paraId="3024355D" w14:textId="77777777" w:rsidR="00E540D9" w:rsidRDefault="00E540D9">
      <w:pPr>
        <w:spacing w:line="360" w:lineRule="auto"/>
        <w:jc w:val="center"/>
      </w:pPr>
    </w:p>
    <w:p w14:paraId="781FED79" w14:textId="1C2210A9" w:rsidR="00E540D9" w:rsidRDefault="009F6571">
      <w:pPr>
        <w:pStyle w:val="Heading5"/>
        <w:spacing w:line="360" w:lineRule="auto"/>
      </w:pPr>
      <w:r>
        <w:t>Cieran Wong</w:t>
      </w:r>
    </w:p>
    <w:p w14:paraId="7BE6401A" w14:textId="77777777" w:rsidR="00E540D9" w:rsidRDefault="00E540D9">
      <w:pPr>
        <w:spacing w:line="360" w:lineRule="auto"/>
        <w:jc w:val="center"/>
      </w:pPr>
    </w:p>
    <w:p w14:paraId="4B361D1B" w14:textId="77777777" w:rsidR="00E540D9" w:rsidRDefault="00E540D9">
      <w:pPr>
        <w:spacing w:line="360" w:lineRule="auto"/>
        <w:jc w:val="center"/>
        <w:rPr>
          <w:i/>
          <w:iCs/>
        </w:rPr>
      </w:pPr>
    </w:p>
    <w:p w14:paraId="760771CB" w14:textId="596B6BC9" w:rsidR="00E540D9" w:rsidRPr="009F6571" w:rsidRDefault="00E540D9">
      <w:pPr>
        <w:spacing w:line="360" w:lineRule="auto"/>
        <w:jc w:val="center"/>
      </w:pPr>
      <w:r>
        <w:rPr>
          <w:i/>
          <w:iCs/>
        </w:rPr>
        <w:br w:type="page"/>
      </w:r>
      <w:r w:rsidR="009F6571">
        <w:lastRenderedPageBreak/>
        <w:t xml:space="preserve"> </w:t>
      </w:r>
    </w:p>
    <w:p w14:paraId="16A5628C" w14:textId="77777777" w:rsidR="00E540D9" w:rsidRDefault="00E540D9">
      <w:pPr>
        <w:spacing w:line="360" w:lineRule="auto"/>
        <w:jc w:val="center"/>
      </w:pPr>
    </w:p>
    <w:p w14:paraId="61C25A9E" w14:textId="737E1647" w:rsidR="00E540D9" w:rsidRDefault="009F6571">
      <w:pPr>
        <w:pStyle w:val="Heading4"/>
        <w:spacing w:line="360" w:lineRule="auto"/>
        <w:rPr>
          <w:sz w:val="28"/>
        </w:rPr>
      </w:pPr>
      <w:r>
        <w:t>Interpretation of an X-ray diffraction pattern</w:t>
      </w:r>
    </w:p>
    <w:p w14:paraId="781B3D5B" w14:textId="77777777" w:rsidR="00E540D9" w:rsidRDefault="00E540D9">
      <w:pPr>
        <w:spacing w:line="360" w:lineRule="auto"/>
      </w:pPr>
    </w:p>
    <w:p w14:paraId="480DC3B8" w14:textId="77777777" w:rsidR="00E540D9" w:rsidRDefault="00E540D9">
      <w:pPr>
        <w:spacing w:line="360" w:lineRule="auto"/>
        <w:rPr>
          <w:b/>
          <w:bCs/>
          <w:sz w:val="28"/>
        </w:rPr>
      </w:pPr>
    </w:p>
    <w:p w14:paraId="531A46D4" w14:textId="57B25B4B" w:rsidR="00E540D9" w:rsidRDefault="00E540D9">
      <w:pPr>
        <w:spacing w:line="360" w:lineRule="auto"/>
        <w:rPr>
          <w:b/>
          <w:bCs/>
          <w:sz w:val="28"/>
        </w:rPr>
      </w:pPr>
      <w:r>
        <w:rPr>
          <w:b/>
          <w:bCs/>
          <w:sz w:val="28"/>
        </w:rPr>
        <w:t>Introduction</w:t>
      </w:r>
      <w:r w:rsidR="0038331F">
        <w:rPr>
          <w:b/>
          <w:bCs/>
          <w:sz w:val="28"/>
        </w:rPr>
        <w:t xml:space="preserve"> </w:t>
      </w:r>
    </w:p>
    <w:p w14:paraId="02536E8A" w14:textId="0FE33CE4" w:rsidR="00E540D9" w:rsidRDefault="00E540D9">
      <w:pPr>
        <w:pStyle w:val="Header"/>
        <w:tabs>
          <w:tab w:val="clear" w:pos="4320"/>
          <w:tab w:val="clear" w:pos="8640"/>
        </w:tabs>
        <w:spacing w:line="360" w:lineRule="auto"/>
      </w:pPr>
    </w:p>
    <w:p w14:paraId="1BA3A91C" w14:textId="45369018" w:rsidR="002B794B" w:rsidRDefault="002B794B">
      <w:pPr>
        <w:pStyle w:val="Header"/>
        <w:tabs>
          <w:tab w:val="clear" w:pos="4320"/>
          <w:tab w:val="clear" w:pos="8640"/>
        </w:tabs>
        <w:spacing w:line="360" w:lineRule="auto"/>
      </w:pPr>
      <w:r>
        <w:t xml:space="preserve">The purpose of the experiment was to determine the </w:t>
      </w:r>
      <w:r w:rsidR="0023492A">
        <w:t xml:space="preserve">X-ray pattern of an unknown compound using a given intensity plot by identifying the d-spacing for each peak and using comparison with the given JCPDS cards to identify the unknown compound. We then calculate the Miller indices of the diffraction plane for each identified peak and use that to calculate the unit cell parameter. </w:t>
      </w:r>
    </w:p>
    <w:p w14:paraId="5942B4EB" w14:textId="6F239128" w:rsidR="0023492A" w:rsidRDefault="0023492A">
      <w:pPr>
        <w:pStyle w:val="Header"/>
        <w:tabs>
          <w:tab w:val="clear" w:pos="4320"/>
          <w:tab w:val="clear" w:pos="8640"/>
        </w:tabs>
        <w:spacing w:line="360" w:lineRule="auto"/>
      </w:pPr>
    </w:p>
    <w:p w14:paraId="53D49C52" w14:textId="79E28F34" w:rsidR="0023492A" w:rsidRDefault="0023492A">
      <w:pPr>
        <w:pStyle w:val="Header"/>
        <w:tabs>
          <w:tab w:val="clear" w:pos="4320"/>
          <w:tab w:val="clear" w:pos="8640"/>
        </w:tabs>
        <w:spacing w:line="360" w:lineRule="auto"/>
      </w:pPr>
      <w:r>
        <w:t xml:space="preserve">We use our understanding of d-spacing and Miller indices to identify unknown compounds as we understand that each crystalline structure is associated with a different metallic compound. By examining intensity data, we are able to determine from the graph and by performing certain calculation, the Miller indices of an unknown compound and eventually the unit cell parameter. By understanding this process, we are able to properly identify the crystalline structures and unit cell parameters of any kind of compound so long we are able to properly examine and differ from a graph and by comparison with known data. </w:t>
      </w:r>
    </w:p>
    <w:p w14:paraId="5C8A5A09" w14:textId="77777777" w:rsidR="0023492A" w:rsidRDefault="0023492A">
      <w:pPr>
        <w:pStyle w:val="Header"/>
        <w:tabs>
          <w:tab w:val="clear" w:pos="4320"/>
          <w:tab w:val="clear" w:pos="8640"/>
        </w:tabs>
        <w:spacing w:line="360" w:lineRule="auto"/>
      </w:pPr>
    </w:p>
    <w:p w14:paraId="55C44F37" w14:textId="6B614A59" w:rsidR="00E540D9" w:rsidRDefault="00E540D9">
      <w:pPr>
        <w:pStyle w:val="Heading6"/>
        <w:spacing w:line="360" w:lineRule="auto"/>
      </w:pPr>
      <w:r>
        <w:t>Experimental Procedure</w:t>
      </w:r>
      <w:r w:rsidR="0038331F">
        <w:t xml:space="preserve"> </w:t>
      </w:r>
    </w:p>
    <w:p w14:paraId="671FDBD4" w14:textId="77777777" w:rsidR="00E540D9" w:rsidRDefault="00E540D9">
      <w:pPr>
        <w:spacing w:line="360" w:lineRule="auto"/>
      </w:pPr>
    </w:p>
    <w:p w14:paraId="4C41459B" w14:textId="489F604E" w:rsidR="00E540D9" w:rsidRDefault="00AC38A7">
      <w:pPr>
        <w:spacing w:line="360" w:lineRule="auto"/>
      </w:pPr>
      <w:r>
        <w:t>Materials used:</w:t>
      </w:r>
    </w:p>
    <w:p w14:paraId="253E708C" w14:textId="43AAA721" w:rsidR="00AC38A7" w:rsidRDefault="00AC38A7" w:rsidP="00AC38A7">
      <w:pPr>
        <w:numPr>
          <w:ilvl w:val="0"/>
          <w:numId w:val="2"/>
        </w:numPr>
        <w:spacing w:line="360" w:lineRule="auto"/>
      </w:pPr>
      <w:r>
        <w:t xml:space="preserve">Set of XRD patterns obtained from unknown substances. </w:t>
      </w:r>
    </w:p>
    <w:p w14:paraId="04DA6C1E" w14:textId="49A5E6EE" w:rsidR="00AC38A7" w:rsidRDefault="00AC38A7" w:rsidP="00AC38A7">
      <w:pPr>
        <w:numPr>
          <w:ilvl w:val="0"/>
          <w:numId w:val="2"/>
        </w:numPr>
        <w:spacing w:line="360" w:lineRule="auto"/>
      </w:pPr>
      <w:r>
        <w:t xml:space="preserve">Set of JCPDS cards listing the d-spacing and corresponding peak intensities of known crystalline compounds. </w:t>
      </w:r>
    </w:p>
    <w:p w14:paraId="7C991AFD" w14:textId="219C6A36" w:rsidR="00AC38A7" w:rsidRDefault="00AC38A7" w:rsidP="00AC38A7">
      <w:pPr>
        <w:numPr>
          <w:ilvl w:val="0"/>
          <w:numId w:val="2"/>
        </w:numPr>
        <w:spacing w:line="360" w:lineRule="auto"/>
      </w:pPr>
      <w:r>
        <w:t xml:space="preserve">Table listing the cell parameters of known crystalline compounds. </w:t>
      </w:r>
    </w:p>
    <w:p w14:paraId="08A35CD5" w14:textId="7E2D083B" w:rsidR="00AC38A7" w:rsidRDefault="00AC38A7" w:rsidP="00AC38A7">
      <w:pPr>
        <w:spacing w:line="360" w:lineRule="auto"/>
      </w:pPr>
    </w:p>
    <w:p w14:paraId="20A1A9C2" w14:textId="38A3D2DF" w:rsidR="00AC38A7" w:rsidRDefault="00AC38A7" w:rsidP="00AC38A7">
      <w:pPr>
        <w:spacing w:line="360" w:lineRule="auto"/>
      </w:pPr>
      <w:r>
        <w:t>Procedure:</w:t>
      </w:r>
    </w:p>
    <w:p w14:paraId="7FDD7765" w14:textId="6423A59F" w:rsidR="00AC38A7" w:rsidRDefault="004E153E" w:rsidP="00AC38A7">
      <w:pPr>
        <w:numPr>
          <w:ilvl w:val="0"/>
          <w:numId w:val="3"/>
        </w:numPr>
        <w:spacing w:line="360" w:lineRule="auto"/>
      </w:pPr>
      <w:r>
        <w:t>Using the given XRD pattern provided, examine the 2</w:t>
      </w:r>
      <w:r>
        <w:sym w:font="Symbol" w:char="F071"/>
      </w:r>
      <w:r>
        <w:t xml:space="preserve"> values by identifying the peak on the pattern and then calculate the </w:t>
      </w:r>
      <w:r>
        <w:sym w:font="Symbol" w:char="F071"/>
      </w:r>
      <w:r>
        <w:t xml:space="preserve"> by dividing the original value by 2.</w:t>
      </w:r>
    </w:p>
    <w:p w14:paraId="4695A63E" w14:textId="6A7138FA" w:rsidR="004E153E" w:rsidRDefault="004E153E" w:rsidP="00AC38A7">
      <w:pPr>
        <w:numPr>
          <w:ilvl w:val="0"/>
          <w:numId w:val="3"/>
        </w:numPr>
        <w:spacing w:line="360" w:lineRule="auto"/>
      </w:pPr>
      <w:r>
        <w:t>To find the d-spacing, using Bragg’</w:t>
      </w:r>
      <w:r w:rsidR="00CB1A94">
        <w:t xml:space="preserve">s law and rearranging the equation to solve for d. Use the given wavelength to help with the calculation, therefore making d the only unknown. </w:t>
      </w:r>
    </w:p>
    <w:p w14:paraId="14A3B10E" w14:textId="4F8EBFBA" w:rsidR="00CB1A94" w:rsidRDefault="00CB1A94" w:rsidP="00AC38A7">
      <w:pPr>
        <w:numPr>
          <w:ilvl w:val="0"/>
          <w:numId w:val="3"/>
        </w:numPr>
        <w:spacing w:line="360" w:lineRule="auto"/>
      </w:pPr>
      <w:r>
        <w:lastRenderedPageBreak/>
        <w:t xml:space="preserve">Compare the d-spacing values with the JCPDS cards provided to identify the compound that matches the d-spacing calculated. </w:t>
      </w:r>
    </w:p>
    <w:p w14:paraId="325E1165" w14:textId="12419AF6" w:rsidR="00CB1A94" w:rsidRDefault="00CB1A94" w:rsidP="00AC38A7">
      <w:pPr>
        <w:numPr>
          <w:ilvl w:val="0"/>
          <w:numId w:val="3"/>
        </w:numPr>
        <w:spacing w:line="360" w:lineRule="auto"/>
      </w:pPr>
      <w:r>
        <w:t xml:space="preserve">Using the cell parameter equation, identify the Miller indices by rearranging the cell parameter equation so that h^2, k^2, and l^2 are equal to (a/d) ^2. </w:t>
      </w:r>
    </w:p>
    <w:p w14:paraId="47D4E1C6" w14:textId="4F5D10A8" w:rsidR="00CB1A94" w:rsidRDefault="00CB1A94" w:rsidP="00AC38A7">
      <w:pPr>
        <w:numPr>
          <w:ilvl w:val="0"/>
          <w:numId w:val="3"/>
        </w:numPr>
        <w:spacing w:line="360" w:lineRule="auto"/>
      </w:pPr>
      <w:r>
        <w:t xml:space="preserve">Then from there, using the found h, k, and l values as well as the calculated d-spacing values, calculate the actual a value for each respective h, k, l, and d-spacing. </w:t>
      </w:r>
    </w:p>
    <w:p w14:paraId="4054EB8D" w14:textId="44C8600E" w:rsidR="00CB1A94" w:rsidRDefault="00CB1A94" w:rsidP="00AC38A7">
      <w:pPr>
        <w:numPr>
          <w:ilvl w:val="0"/>
          <w:numId w:val="3"/>
        </w:numPr>
        <w:spacing w:line="360" w:lineRule="auto"/>
      </w:pPr>
      <w:r>
        <w:t xml:space="preserve">Calculate the average experimental a value and compare to the given a value. </w:t>
      </w:r>
    </w:p>
    <w:p w14:paraId="7F18333B" w14:textId="77777777" w:rsidR="00E540D9" w:rsidRDefault="00E540D9">
      <w:pPr>
        <w:spacing w:line="360" w:lineRule="auto"/>
      </w:pPr>
    </w:p>
    <w:p w14:paraId="5E725C29" w14:textId="362C6E4B" w:rsidR="00E540D9" w:rsidRDefault="00E540D9">
      <w:pPr>
        <w:pStyle w:val="Heading6"/>
        <w:spacing w:line="360" w:lineRule="auto"/>
      </w:pPr>
      <w:r>
        <w:t>Experimental Results</w:t>
      </w:r>
      <w:r w:rsidR="0038331F">
        <w:t xml:space="preserve"> </w:t>
      </w:r>
    </w:p>
    <w:p w14:paraId="010E4B35" w14:textId="4D73DAB8" w:rsidR="00E540D9" w:rsidRDefault="00E540D9">
      <w:pPr>
        <w:spacing w:line="360" w:lineRule="auto"/>
      </w:pPr>
    </w:p>
    <w:p w14:paraId="1C67E9E0" w14:textId="5E4303C0" w:rsidR="00E540D9" w:rsidRPr="001D1A4E" w:rsidRDefault="00F321DC">
      <w:pPr>
        <w:spacing w:line="360" w:lineRule="auto"/>
        <w:rPr>
          <w:caps/>
        </w:rPr>
      </w:pPr>
      <w:r>
        <w:t>Table: Data for compound</w:t>
      </w:r>
      <w:r w:rsidR="00136E4F">
        <w:t xml:space="preserve"> Potassium Iodine (KI)</w:t>
      </w:r>
      <w:r w:rsidR="001D1A4E">
        <w:t xml:space="preserve"> </w:t>
      </w:r>
      <w:r w:rsidR="001D1A4E">
        <w:sym w:font="Symbol" w:char="F06C"/>
      </w:r>
      <w:r w:rsidR="001D1A4E">
        <w:t xml:space="preserve"> = 1.5405 </w:t>
      </w:r>
      <w:r w:rsidR="00D42303">
        <w:t>Å, Cell parameter for KI</w:t>
      </w:r>
      <w:r w:rsidR="00E303CB">
        <w:t>, a</w:t>
      </w:r>
      <w:r w:rsidR="00D42303">
        <w:t xml:space="preserve"> = 7.066 Å.</w:t>
      </w:r>
    </w:p>
    <w:tbl>
      <w:tblPr>
        <w:tblStyle w:val="TableGrid"/>
        <w:tblW w:w="0" w:type="auto"/>
        <w:tblLook w:val="04A0" w:firstRow="1" w:lastRow="0" w:firstColumn="1" w:lastColumn="0" w:noHBand="0" w:noVBand="1"/>
      </w:tblPr>
      <w:tblGrid>
        <w:gridCol w:w="1459"/>
        <w:gridCol w:w="1459"/>
        <w:gridCol w:w="1459"/>
        <w:gridCol w:w="1459"/>
        <w:gridCol w:w="1459"/>
        <w:gridCol w:w="1459"/>
        <w:gridCol w:w="1460"/>
      </w:tblGrid>
      <w:tr w:rsidR="00F321DC" w14:paraId="02E3192A" w14:textId="77777777" w:rsidTr="00F321DC">
        <w:tc>
          <w:tcPr>
            <w:tcW w:w="1459" w:type="dxa"/>
          </w:tcPr>
          <w:p w14:paraId="0BC18AC3" w14:textId="5A4D08D5" w:rsidR="00F321DC" w:rsidRDefault="00F321DC">
            <w:pPr>
              <w:spacing w:line="360" w:lineRule="auto"/>
            </w:pPr>
            <w:r>
              <w:t>2</w:t>
            </w:r>
            <w:r>
              <w:sym w:font="Symbol" w:char="F071"/>
            </w:r>
            <w:r>
              <w:t xml:space="preserve"> (degrees)</w:t>
            </w:r>
          </w:p>
        </w:tc>
        <w:tc>
          <w:tcPr>
            <w:tcW w:w="1459" w:type="dxa"/>
          </w:tcPr>
          <w:p w14:paraId="1AF50BEC" w14:textId="008AD328" w:rsidR="00F321DC" w:rsidRDefault="00F321DC">
            <w:pPr>
              <w:spacing w:line="360" w:lineRule="auto"/>
            </w:pPr>
            <w:r>
              <w:sym w:font="Symbol" w:char="F071"/>
            </w:r>
            <w:r>
              <w:t xml:space="preserve"> (degrees)</w:t>
            </w:r>
          </w:p>
        </w:tc>
        <w:tc>
          <w:tcPr>
            <w:tcW w:w="1459" w:type="dxa"/>
          </w:tcPr>
          <w:p w14:paraId="45D70F3C" w14:textId="65BDA42B" w:rsidR="00F321DC" w:rsidRDefault="00F321DC">
            <w:pPr>
              <w:spacing w:line="360" w:lineRule="auto"/>
            </w:pPr>
            <w:r>
              <w:t>d (Å)</w:t>
            </w:r>
          </w:p>
        </w:tc>
        <w:tc>
          <w:tcPr>
            <w:tcW w:w="1459" w:type="dxa"/>
          </w:tcPr>
          <w:p w14:paraId="66705AF8" w14:textId="1284EE65" w:rsidR="00F321DC" w:rsidRDefault="00F321DC">
            <w:pPr>
              <w:spacing w:line="360" w:lineRule="auto"/>
            </w:pPr>
            <w:r>
              <w:t>h</w:t>
            </w:r>
          </w:p>
        </w:tc>
        <w:tc>
          <w:tcPr>
            <w:tcW w:w="1459" w:type="dxa"/>
          </w:tcPr>
          <w:p w14:paraId="7F5EC4B1" w14:textId="29EAF342" w:rsidR="00F321DC" w:rsidRDefault="00F321DC">
            <w:pPr>
              <w:spacing w:line="360" w:lineRule="auto"/>
            </w:pPr>
            <w:r>
              <w:t>k</w:t>
            </w:r>
          </w:p>
        </w:tc>
        <w:tc>
          <w:tcPr>
            <w:tcW w:w="1459" w:type="dxa"/>
          </w:tcPr>
          <w:p w14:paraId="71ACAA04" w14:textId="08027B80" w:rsidR="00F321DC" w:rsidRDefault="00F321DC">
            <w:pPr>
              <w:spacing w:line="360" w:lineRule="auto"/>
            </w:pPr>
            <w:r>
              <w:t>l</w:t>
            </w:r>
          </w:p>
        </w:tc>
        <w:tc>
          <w:tcPr>
            <w:tcW w:w="1460" w:type="dxa"/>
          </w:tcPr>
          <w:p w14:paraId="08035511" w14:textId="0EFA3B02" w:rsidR="00F321DC" w:rsidRDefault="00F321DC">
            <w:pPr>
              <w:spacing w:line="360" w:lineRule="auto"/>
            </w:pPr>
            <w:r>
              <w:t>a (Å)</w:t>
            </w:r>
          </w:p>
        </w:tc>
      </w:tr>
      <w:tr w:rsidR="00F321DC" w14:paraId="43D6ADF2" w14:textId="77777777" w:rsidTr="00F321DC">
        <w:tc>
          <w:tcPr>
            <w:tcW w:w="1459" w:type="dxa"/>
          </w:tcPr>
          <w:p w14:paraId="5D490545" w14:textId="613F7649" w:rsidR="00F321DC" w:rsidRDefault="00F321DC">
            <w:pPr>
              <w:spacing w:line="360" w:lineRule="auto"/>
            </w:pPr>
            <w:r>
              <w:t>22</w:t>
            </w:r>
          </w:p>
        </w:tc>
        <w:tc>
          <w:tcPr>
            <w:tcW w:w="1459" w:type="dxa"/>
          </w:tcPr>
          <w:p w14:paraId="555C1DEE" w14:textId="0E161E65" w:rsidR="00F321DC" w:rsidRDefault="00F321DC">
            <w:pPr>
              <w:spacing w:line="360" w:lineRule="auto"/>
            </w:pPr>
            <w:r>
              <w:t>11</w:t>
            </w:r>
          </w:p>
        </w:tc>
        <w:tc>
          <w:tcPr>
            <w:tcW w:w="1459" w:type="dxa"/>
          </w:tcPr>
          <w:p w14:paraId="49F51997" w14:textId="4AF5E0C5" w:rsidR="00F321DC" w:rsidRDefault="002C291F">
            <w:pPr>
              <w:spacing w:line="360" w:lineRule="auto"/>
            </w:pPr>
            <w:r>
              <w:t>4.037</w:t>
            </w:r>
          </w:p>
        </w:tc>
        <w:tc>
          <w:tcPr>
            <w:tcW w:w="1459" w:type="dxa"/>
          </w:tcPr>
          <w:p w14:paraId="5AE37F6F" w14:textId="17BF6BA5" w:rsidR="00F321DC" w:rsidRDefault="003079CF">
            <w:pPr>
              <w:spacing w:line="360" w:lineRule="auto"/>
            </w:pPr>
            <w:r>
              <w:t>1</w:t>
            </w:r>
          </w:p>
        </w:tc>
        <w:tc>
          <w:tcPr>
            <w:tcW w:w="1459" w:type="dxa"/>
          </w:tcPr>
          <w:p w14:paraId="649CAD66" w14:textId="536F680F" w:rsidR="00F321DC" w:rsidRDefault="003079CF">
            <w:pPr>
              <w:spacing w:line="360" w:lineRule="auto"/>
            </w:pPr>
            <w:r>
              <w:t>1</w:t>
            </w:r>
          </w:p>
        </w:tc>
        <w:tc>
          <w:tcPr>
            <w:tcW w:w="1459" w:type="dxa"/>
          </w:tcPr>
          <w:p w14:paraId="69B5075B" w14:textId="259154D0" w:rsidR="00F321DC" w:rsidRDefault="003079CF">
            <w:pPr>
              <w:spacing w:line="360" w:lineRule="auto"/>
            </w:pPr>
            <w:r>
              <w:t>1</w:t>
            </w:r>
          </w:p>
        </w:tc>
        <w:tc>
          <w:tcPr>
            <w:tcW w:w="1460" w:type="dxa"/>
          </w:tcPr>
          <w:p w14:paraId="60E81E13" w14:textId="02E29890" w:rsidR="00F321DC" w:rsidRDefault="00C114A9">
            <w:pPr>
              <w:spacing w:line="360" w:lineRule="auto"/>
            </w:pPr>
            <w:r>
              <w:t>6.992</w:t>
            </w:r>
          </w:p>
        </w:tc>
      </w:tr>
      <w:tr w:rsidR="00F321DC" w14:paraId="21E79698" w14:textId="77777777" w:rsidTr="00F321DC">
        <w:tc>
          <w:tcPr>
            <w:tcW w:w="1459" w:type="dxa"/>
          </w:tcPr>
          <w:p w14:paraId="1DDBFE19" w14:textId="3C6C10B1" w:rsidR="00F321DC" w:rsidRDefault="00F321DC">
            <w:pPr>
              <w:spacing w:line="360" w:lineRule="auto"/>
            </w:pPr>
            <w:r>
              <w:t>25.5</w:t>
            </w:r>
          </w:p>
        </w:tc>
        <w:tc>
          <w:tcPr>
            <w:tcW w:w="1459" w:type="dxa"/>
          </w:tcPr>
          <w:p w14:paraId="1BAFCF1D" w14:textId="10C70FFC" w:rsidR="00F321DC" w:rsidRDefault="00F321DC">
            <w:pPr>
              <w:spacing w:line="360" w:lineRule="auto"/>
            </w:pPr>
            <w:r>
              <w:t>12.75</w:t>
            </w:r>
          </w:p>
        </w:tc>
        <w:tc>
          <w:tcPr>
            <w:tcW w:w="1459" w:type="dxa"/>
          </w:tcPr>
          <w:p w14:paraId="42A950B2" w14:textId="11394807" w:rsidR="00F321DC" w:rsidRDefault="002C291F">
            <w:pPr>
              <w:spacing w:line="360" w:lineRule="auto"/>
            </w:pPr>
            <w:r>
              <w:t>3.49</w:t>
            </w:r>
          </w:p>
        </w:tc>
        <w:tc>
          <w:tcPr>
            <w:tcW w:w="1459" w:type="dxa"/>
          </w:tcPr>
          <w:p w14:paraId="7489893D" w14:textId="73F7DFA3" w:rsidR="00F321DC" w:rsidRDefault="003079CF">
            <w:pPr>
              <w:spacing w:line="360" w:lineRule="auto"/>
            </w:pPr>
            <w:r>
              <w:t>2</w:t>
            </w:r>
          </w:p>
        </w:tc>
        <w:tc>
          <w:tcPr>
            <w:tcW w:w="1459" w:type="dxa"/>
          </w:tcPr>
          <w:p w14:paraId="5B62DB6D" w14:textId="074B6867" w:rsidR="00F321DC" w:rsidRDefault="003079CF">
            <w:pPr>
              <w:spacing w:line="360" w:lineRule="auto"/>
            </w:pPr>
            <w:r>
              <w:t>0</w:t>
            </w:r>
          </w:p>
        </w:tc>
        <w:tc>
          <w:tcPr>
            <w:tcW w:w="1459" w:type="dxa"/>
          </w:tcPr>
          <w:p w14:paraId="7A88BE95" w14:textId="72F0F861" w:rsidR="00F321DC" w:rsidRDefault="003079CF">
            <w:pPr>
              <w:spacing w:line="360" w:lineRule="auto"/>
            </w:pPr>
            <w:r>
              <w:t>0</w:t>
            </w:r>
          </w:p>
        </w:tc>
        <w:tc>
          <w:tcPr>
            <w:tcW w:w="1460" w:type="dxa"/>
          </w:tcPr>
          <w:p w14:paraId="6B046019" w14:textId="70139CC2" w:rsidR="00F321DC" w:rsidRDefault="00C114A9">
            <w:pPr>
              <w:spacing w:line="360" w:lineRule="auto"/>
            </w:pPr>
            <w:r>
              <w:t>6.98</w:t>
            </w:r>
          </w:p>
        </w:tc>
      </w:tr>
      <w:tr w:rsidR="00F321DC" w14:paraId="277415B6" w14:textId="77777777" w:rsidTr="00F321DC">
        <w:tc>
          <w:tcPr>
            <w:tcW w:w="1459" w:type="dxa"/>
          </w:tcPr>
          <w:p w14:paraId="4C891445" w14:textId="75DBEE31" w:rsidR="00F321DC" w:rsidRDefault="00F321DC">
            <w:pPr>
              <w:spacing w:line="360" w:lineRule="auto"/>
            </w:pPr>
            <w:r>
              <w:t>36</w:t>
            </w:r>
          </w:p>
        </w:tc>
        <w:tc>
          <w:tcPr>
            <w:tcW w:w="1459" w:type="dxa"/>
          </w:tcPr>
          <w:p w14:paraId="41DB66BF" w14:textId="4EEBE885" w:rsidR="00F321DC" w:rsidRDefault="00F321DC">
            <w:pPr>
              <w:spacing w:line="360" w:lineRule="auto"/>
            </w:pPr>
            <w:r>
              <w:t>18</w:t>
            </w:r>
          </w:p>
        </w:tc>
        <w:tc>
          <w:tcPr>
            <w:tcW w:w="1459" w:type="dxa"/>
          </w:tcPr>
          <w:p w14:paraId="19017266" w14:textId="75503EE6" w:rsidR="00F321DC" w:rsidRDefault="002C291F">
            <w:pPr>
              <w:spacing w:line="360" w:lineRule="auto"/>
            </w:pPr>
            <w:r>
              <w:t>2.493</w:t>
            </w:r>
          </w:p>
        </w:tc>
        <w:tc>
          <w:tcPr>
            <w:tcW w:w="1459" w:type="dxa"/>
          </w:tcPr>
          <w:p w14:paraId="678E71B1" w14:textId="21758D96" w:rsidR="00F321DC" w:rsidRDefault="003079CF">
            <w:pPr>
              <w:spacing w:line="360" w:lineRule="auto"/>
            </w:pPr>
            <w:r>
              <w:t>2</w:t>
            </w:r>
          </w:p>
        </w:tc>
        <w:tc>
          <w:tcPr>
            <w:tcW w:w="1459" w:type="dxa"/>
          </w:tcPr>
          <w:p w14:paraId="5EAC8DCF" w14:textId="35C58025" w:rsidR="00F321DC" w:rsidRDefault="003079CF">
            <w:pPr>
              <w:spacing w:line="360" w:lineRule="auto"/>
            </w:pPr>
            <w:r>
              <w:t>2</w:t>
            </w:r>
          </w:p>
        </w:tc>
        <w:tc>
          <w:tcPr>
            <w:tcW w:w="1459" w:type="dxa"/>
          </w:tcPr>
          <w:p w14:paraId="1CC9175E" w14:textId="74D1DE4F" w:rsidR="00F321DC" w:rsidRDefault="003079CF">
            <w:pPr>
              <w:spacing w:line="360" w:lineRule="auto"/>
            </w:pPr>
            <w:r>
              <w:t>0</w:t>
            </w:r>
          </w:p>
        </w:tc>
        <w:tc>
          <w:tcPr>
            <w:tcW w:w="1460" w:type="dxa"/>
          </w:tcPr>
          <w:p w14:paraId="69922A77" w14:textId="0678AA6F" w:rsidR="00F321DC" w:rsidRDefault="00C114A9">
            <w:pPr>
              <w:spacing w:line="360" w:lineRule="auto"/>
            </w:pPr>
            <w:r>
              <w:t>7.051</w:t>
            </w:r>
          </w:p>
        </w:tc>
      </w:tr>
      <w:tr w:rsidR="00F321DC" w14:paraId="19C95040" w14:textId="77777777" w:rsidTr="00F321DC">
        <w:tc>
          <w:tcPr>
            <w:tcW w:w="1459" w:type="dxa"/>
          </w:tcPr>
          <w:p w14:paraId="2B71B1F9" w14:textId="299A4005" w:rsidR="00F321DC" w:rsidRDefault="00F321DC">
            <w:pPr>
              <w:spacing w:line="360" w:lineRule="auto"/>
            </w:pPr>
            <w:r>
              <w:t>42.5</w:t>
            </w:r>
          </w:p>
        </w:tc>
        <w:tc>
          <w:tcPr>
            <w:tcW w:w="1459" w:type="dxa"/>
          </w:tcPr>
          <w:p w14:paraId="43C5628A" w14:textId="2D655788" w:rsidR="00F321DC" w:rsidRDefault="00F321DC">
            <w:pPr>
              <w:spacing w:line="360" w:lineRule="auto"/>
            </w:pPr>
            <w:r>
              <w:t>21.25</w:t>
            </w:r>
          </w:p>
        </w:tc>
        <w:tc>
          <w:tcPr>
            <w:tcW w:w="1459" w:type="dxa"/>
          </w:tcPr>
          <w:p w14:paraId="0662341C" w14:textId="4E690976" w:rsidR="00F321DC" w:rsidRDefault="002C291F">
            <w:pPr>
              <w:spacing w:line="360" w:lineRule="auto"/>
            </w:pPr>
            <w:r>
              <w:t>2.125</w:t>
            </w:r>
          </w:p>
        </w:tc>
        <w:tc>
          <w:tcPr>
            <w:tcW w:w="1459" w:type="dxa"/>
          </w:tcPr>
          <w:p w14:paraId="0075BFD6" w14:textId="324A78DB" w:rsidR="00F321DC" w:rsidRDefault="003079CF">
            <w:pPr>
              <w:spacing w:line="360" w:lineRule="auto"/>
            </w:pPr>
            <w:r>
              <w:t>3</w:t>
            </w:r>
          </w:p>
        </w:tc>
        <w:tc>
          <w:tcPr>
            <w:tcW w:w="1459" w:type="dxa"/>
          </w:tcPr>
          <w:p w14:paraId="404D27EB" w14:textId="05C8A30F" w:rsidR="00F321DC" w:rsidRDefault="003079CF">
            <w:pPr>
              <w:spacing w:line="360" w:lineRule="auto"/>
            </w:pPr>
            <w:r>
              <w:t>1</w:t>
            </w:r>
          </w:p>
        </w:tc>
        <w:tc>
          <w:tcPr>
            <w:tcW w:w="1459" w:type="dxa"/>
          </w:tcPr>
          <w:p w14:paraId="6B013E88" w14:textId="7D241A90" w:rsidR="00F321DC" w:rsidRDefault="003079CF">
            <w:pPr>
              <w:spacing w:line="360" w:lineRule="auto"/>
            </w:pPr>
            <w:r>
              <w:t>1</w:t>
            </w:r>
          </w:p>
        </w:tc>
        <w:tc>
          <w:tcPr>
            <w:tcW w:w="1460" w:type="dxa"/>
          </w:tcPr>
          <w:p w14:paraId="29C8DCBF" w14:textId="57A5D756" w:rsidR="00F321DC" w:rsidRDefault="00C114A9">
            <w:pPr>
              <w:spacing w:line="360" w:lineRule="auto"/>
            </w:pPr>
            <w:r>
              <w:t>7.048</w:t>
            </w:r>
          </w:p>
        </w:tc>
      </w:tr>
      <w:tr w:rsidR="00F321DC" w14:paraId="24ADE662" w14:textId="77777777" w:rsidTr="00F321DC">
        <w:tc>
          <w:tcPr>
            <w:tcW w:w="1459" w:type="dxa"/>
          </w:tcPr>
          <w:p w14:paraId="5B1857F4" w14:textId="41DF47FE" w:rsidR="00F321DC" w:rsidRDefault="00F321DC">
            <w:pPr>
              <w:spacing w:line="360" w:lineRule="auto"/>
            </w:pPr>
            <w:r>
              <w:t>44.5</w:t>
            </w:r>
          </w:p>
        </w:tc>
        <w:tc>
          <w:tcPr>
            <w:tcW w:w="1459" w:type="dxa"/>
          </w:tcPr>
          <w:p w14:paraId="4FF30807" w14:textId="24ACC8BC" w:rsidR="00F321DC" w:rsidRDefault="00F321DC">
            <w:pPr>
              <w:spacing w:line="360" w:lineRule="auto"/>
            </w:pPr>
            <w:r>
              <w:t>22.25</w:t>
            </w:r>
          </w:p>
        </w:tc>
        <w:tc>
          <w:tcPr>
            <w:tcW w:w="1459" w:type="dxa"/>
          </w:tcPr>
          <w:p w14:paraId="3987CCF6" w14:textId="73804F5D" w:rsidR="00F321DC" w:rsidRDefault="002C291F">
            <w:pPr>
              <w:spacing w:line="360" w:lineRule="auto"/>
            </w:pPr>
            <w:r>
              <w:t>2.034</w:t>
            </w:r>
          </w:p>
        </w:tc>
        <w:tc>
          <w:tcPr>
            <w:tcW w:w="1459" w:type="dxa"/>
          </w:tcPr>
          <w:p w14:paraId="29CEB9BB" w14:textId="6D1BF547" w:rsidR="00F321DC" w:rsidRDefault="003079CF">
            <w:pPr>
              <w:spacing w:line="360" w:lineRule="auto"/>
            </w:pPr>
            <w:r>
              <w:t>2</w:t>
            </w:r>
          </w:p>
        </w:tc>
        <w:tc>
          <w:tcPr>
            <w:tcW w:w="1459" w:type="dxa"/>
          </w:tcPr>
          <w:p w14:paraId="7AB815E5" w14:textId="649DA571" w:rsidR="00F321DC" w:rsidRDefault="003079CF">
            <w:pPr>
              <w:spacing w:line="360" w:lineRule="auto"/>
            </w:pPr>
            <w:r>
              <w:t>2</w:t>
            </w:r>
          </w:p>
        </w:tc>
        <w:tc>
          <w:tcPr>
            <w:tcW w:w="1459" w:type="dxa"/>
          </w:tcPr>
          <w:p w14:paraId="032CDFAA" w14:textId="0EE0DB9C" w:rsidR="00F321DC" w:rsidRDefault="003079CF">
            <w:pPr>
              <w:spacing w:line="360" w:lineRule="auto"/>
            </w:pPr>
            <w:r>
              <w:t>2</w:t>
            </w:r>
          </w:p>
        </w:tc>
        <w:tc>
          <w:tcPr>
            <w:tcW w:w="1460" w:type="dxa"/>
          </w:tcPr>
          <w:p w14:paraId="6B8D3EC4" w14:textId="64AA77B3" w:rsidR="00F321DC" w:rsidRDefault="00C114A9">
            <w:pPr>
              <w:spacing w:line="360" w:lineRule="auto"/>
            </w:pPr>
            <w:r>
              <w:t>7.046</w:t>
            </w:r>
          </w:p>
        </w:tc>
      </w:tr>
      <w:tr w:rsidR="00F321DC" w14:paraId="0BFA037D" w14:textId="77777777" w:rsidTr="00F321DC">
        <w:tc>
          <w:tcPr>
            <w:tcW w:w="1459" w:type="dxa"/>
          </w:tcPr>
          <w:p w14:paraId="3E6C0DDA" w14:textId="52C88C74" w:rsidR="00F321DC" w:rsidRDefault="00F321DC">
            <w:pPr>
              <w:spacing w:line="360" w:lineRule="auto"/>
            </w:pPr>
            <w:r>
              <w:t>52</w:t>
            </w:r>
          </w:p>
        </w:tc>
        <w:tc>
          <w:tcPr>
            <w:tcW w:w="1459" w:type="dxa"/>
          </w:tcPr>
          <w:p w14:paraId="525C2C47" w14:textId="1F6E3195" w:rsidR="00F321DC" w:rsidRDefault="00F321DC">
            <w:pPr>
              <w:spacing w:line="360" w:lineRule="auto"/>
            </w:pPr>
            <w:r>
              <w:t>26</w:t>
            </w:r>
          </w:p>
        </w:tc>
        <w:tc>
          <w:tcPr>
            <w:tcW w:w="1459" w:type="dxa"/>
          </w:tcPr>
          <w:p w14:paraId="351B6F98" w14:textId="2602C5AE" w:rsidR="00F321DC" w:rsidRDefault="002C291F">
            <w:pPr>
              <w:spacing w:line="360" w:lineRule="auto"/>
            </w:pPr>
            <w:r>
              <w:t>1.757</w:t>
            </w:r>
          </w:p>
        </w:tc>
        <w:tc>
          <w:tcPr>
            <w:tcW w:w="1459" w:type="dxa"/>
          </w:tcPr>
          <w:p w14:paraId="7894DEDA" w14:textId="2CA518FC" w:rsidR="00F321DC" w:rsidRDefault="003079CF">
            <w:pPr>
              <w:spacing w:line="360" w:lineRule="auto"/>
            </w:pPr>
            <w:r>
              <w:t>4</w:t>
            </w:r>
          </w:p>
        </w:tc>
        <w:tc>
          <w:tcPr>
            <w:tcW w:w="1459" w:type="dxa"/>
          </w:tcPr>
          <w:p w14:paraId="023639B9" w14:textId="1461E6F1" w:rsidR="00F321DC" w:rsidRDefault="003079CF">
            <w:pPr>
              <w:spacing w:line="360" w:lineRule="auto"/>
            </w:pPr>
            <w:r>
              <w:t>0</w:t>
            </w:r>
          </w:p>
        </w:tc>
        <w:tc>
          <w:tcPr>
            <w:tcW w:w="1459" w:type="dxa"/>
          </w:tcPr>
          <w:p w14:paraId="755130AA" w14:textId="1E24CE14" w:rsidR="00F321DC" w:rsidRDefault="003079CF">
            <w:pPr>
              <w:spacing w:line="360" w:lineRule="auto"/>
            </w:pPr>
            <w:r>
              <w:t>0</w:t>
            </w:r>
          </w:p>
        </w:tc>
        <w:tc>
          <w:tcPr>
            <w:tcW w:w="1460" w:type="dxa"/>
          </w:tcPr>
          <w:p w14:paraId="46C4EE62" w14:textId="4D1DFF45" w:rsidR="00F321DC" w:rsidRDefault="00C114A9">
            <w:pPr>
              <w:spacing w:line="360" w:lineRule="auto"/>
            </w:pPr>
            <w:r>
              <w:t>7.028</w:t>
            </w:r>
          </w:p>
        </w:tc>
      </w:tr>
      <w:tr w:rsidR="00F321DC" w14:paraId="5F76B6E3" w14:textId="77777777" w:rsidTr="00F321DC">
        <w:tc>
          <w:tcPr>
            <w:tcW w:w="1459" w:type="dxa"/>
          </w:tcPr>
          <w:p w14:paraId="695CF066" w14:textId="78C6DB8E" w:rsidR="00F321DC" w:rsidRDefault="00F321DC">
            <w:pPr>
              <w:spacing w:line="360" w:lineRule="auto"/>
            </w:pPr>
            <w:r>
              <w:t>57</w:t>
            </w:r>
          </w:p>
        </w:tc>
        <w:tc>
          <w:tcPr>
            <w:tcW w:w="1459" w:type="dxa"/>
          </w:tcPr>
          <w:p w14:paraId="2D7F74FD" w14:textId="1B9694A9" w:rsidR="00F321DC" w:rsidRDefault="00F321DC">
            <w:pPr>
              <w:spacing w:line="360" w:lineRule="auto"/>
            </w:pPr>
            <w:r>
              <w:t>28.5</w:t>
            </w:r>
          </w:p>
        </w:tc>
        <w:tc>
          <w:tcPr>
            <w:tcW w:w="1459" w:type="dxa"/>
          </w:tcPr>
          <w:p w14:paraId="0DB7D206" w14:textId="2BACD30A" w:rsidR="00F321DC" w:rsidRDefault="002C291F">
            <w:pPr>
              <w:spacing w:line="360" w:lineRule="auto"/>
            </w:pPr>
            <w:r>
              <w:t>1.614</w:t>
            </w:r>
          </w:p>
        </w:tc>
        <w:tc>
          <w:tcPr>
            <w:tcW w:w="1459" w:type="dxa"/>
          </w:tcPr>
          <w:p w14:paraId="6000E7ED" w14:textId="05028C31" w:rsidR="00F321DC" w:rsidRDefault="003079CF">
            <w:pPr>
              <w:spacing w:line="360" w:lineRule="auto"/>
            </w:pPr>
            <w:r>
              <w:t>3</w:t>
            </w:r>
          </w:p>
        </w:tc>
        <w:tc>
          <w:tcPr>
            <w:tcW w:w="1459" w:type="dxa"/>
          </w:tcPr>
          <w:p w14:paraId="1DCE4E55" w14:textId="4DC8ECBF" w:rsidR="00F321DC" w:rsidRDefault="003079CF">
            <w:pPr>
              <w:spacing w:line="360" w:lineRule="auto"/>
            </w:pPr>
            <w:r>
              <w:t>3</w:t>
            </w:r>
          </w:p>
        </w:tc>
        <w:tc>
          <w:tcPr>
            <w:tcW w:w="1459" w:type="dxa"/>
          </w:tcPr>
          <w:p w14:paraId="0E9FE78D" w14:textId="302F3706" w:rsidR="00F321DC" w:rsidRDefault="003079CF">
            <w:pPr>
              <w:spacing w:line="360" w:lineRule="auto"/>
            </w:pPr>
            <w:r>
              <w:t>1</w:t>
            </w:r>
          </w:p>
        </w:tc>
        <w:tc>
          <w:tcPr>
            <w:tcW w:w="1460" w:type="dxa"/>
          </w:tcPr>
          <w:p w14:paraId="2782C971" w14:textId="7E7897E2" w:rsidR="00F321DC" w:rsidRDefault="00C114A9">
            <w:pPr>
              <w:spacing w:line="360" w:lineRule="auto"/>
            </w:pPr>
            <w:r>
              <w:t>7.035</w:t>
            </w:r>
          </w:p>
        </w:tc>
      </w:tr>
      <w:tr w:rsidR="00F321DC" w14:paraId="4DAD4ED6" w14:textId="77777777" w:rsidTr="00F321DC">
        <w:tc>
          <w:tcPr>
            <w:tcW w:w="1459" w:type="dxa"/>
          </w:tcPr>
          <w:p w14:paraId="1FC5D76C" w14:textId="1CA056A5" w:rsidR="00F321DC" w:rsidRDefault="00F321DC">
            <w:pPr>
              <w:spacing w:line="360" w:lineRule="auto"/>
            </w:pPr>
            <w:r>
              <w:t>58.5</w:t>
            </w:r>
          </w:p>
        </w:tc>
        <w:tc>
          <w:tcPr>
            <w:tcW w:w="1459" w:type="dxa"/>
          </w:tcPr>
          <w:p w14:paraId="03E60D26" w14:textId="35F1A3EC" w:rsidR="00F321DC" w:rsidRDefault="00F321DC">
            <w:pPr>
              <w:spacing w:line="360" w:lineRule="auto"/>
            </w:pPr>
            <w:r>
              <w:t>29.25</w:t>
            </w:r>
          </w:p>
        </w:tc>
        <w:tc>
          <w:tcPr>
            <w:tcW w:w="1459" w:type="dxa"/>
          </w:tcPr>
          <w:p w14:paraId="2B932626" w14:textId="0829A80B" w:rsidR="00F321DC" w:rsidRDefault="002C291F">
            <w:pPr>
              <w:spacing w:line="360" w:lineRule="auto"/>
            </w:pPr>
            <w:r>
              <w:t>1.576</w:t>
            </w:r>
          </w:p>
        </w:tc>
        <w:tc>
          <w:tcPr>
            <w:tcW w:w="1459" w:type="dxa"/>
          </w:tcPr>
          <w:p w14:paraId="472B5440" w14:textId="1E5EC0A4" w:rsidR="00F321DC" w:rsidRDefault="003079CF">
            <w:pPr>
              <w:spacing w:line="360" w:lineRule="auto"/>
            </w:pPr>
            <w:r>
              <w:t>4</w:t>
            </w:r>
          </w:p>
        </w:tc>
        <w:tc>
          <w:tcPr>
            <w:tcW w:w="1459" w:type="dxa"/>
          </w:tcPr>
          <w:p w14:paraId="644BE9EC" w14:textId="341116CA" w:rsidR="00F321DC" w:rsidRDefault="003079CF">
            <w:pPr>
              <w:spacing w:line="360" w:lineRule="auto"/>
            </w:pPr>
            <w:r>
              <w:t>2</w:t>
            </w:r>
          </w:p>
        </w:tc>
        <w:tc>
          <w:tcPr>
            <w:tcW w:w="1459" w:type="dxa"/>
          </w:tcPr>
          <w:p w14:paraId="4F59F84C" w14:textId="1BB56287" w:rsidR="00F321DC" w:rsidRDefault="00C114A9">
            <w:pPr>
              <w:spacing w:line="360" w:lineRule="auto"/>
            </w:pPr>
            <w:r>
              <w:t>0</w:t>
            </w:r>
          </w:p>
        </w:tc>
        <w:tc>
          <w:tcPr>
            <w:tcW w:w="1460" w:type="dxa"/>
          </w:tcPr>
          <w:p w14:paraId="49975539" w14:textId="4414A3D0" w:rsidR="00F321DC" w:rsidRDefault="00C114A9">
            <w:pPr>
              <w:spacing w:line="360" w:lineRule="auto"/>
            </w:pPr>
            <w:r>
              <w:t>7.048</w:t>
            </w:r>
          </w:p>
        </w:tc>
      </w:tr>
      <w:tr w:rsidR="00F321DC" w14:paraId="71B1F684" w14:textId="77777777" w:rsidTr="00F321DC">
        <w:tc>
          <w:tcPr>
            <w:tcW w:w="1459" w:type="dxa"/>
          </w:tcPr>
          <w:p w14:paraId="69025617" w14:textId="04B0421B" w:rsidR="00F321DC" w:rsidRDefault="00F321DC">
            <w:pPr>
              <w:spacing w:line="360" w:lineRule="auto"/>
            </w:pPr>
            <w:r>
              <w:t>65</w:t>
            </w:r>
          </w:p>
        </w:tc>
        <w:tc>
          <w:tcPr>
            <w:tcW w:w="1459" w:type="dxa"/>
          </w:tcPr>
          <w:p w14:paraId="19ADB0B6" w14:textId="19EAE020" w:rsidR="00F321DC" w:rsidRDefault="00F321DC">
            <w:pPr>
              <w:spacing w:line="360" w:lineRule="auto"/>
            </w:pPr>
            <w:r>
              <w:t>32.5</w:t>
            </w:r>
          </w:p>
        </w:tc>
        <w:tc>
          <w:tcPr>
            <w:tcW w:w="1459" w:type="dxa"/>
          </w:tcPr>
          <w:p w14:paraId="3760EF5D" w14:textId="437686A1" w:rsidR="00F321DC" w:rsidRDefault="002C291F">
            <w:pPr>
              <w:spacing w:line="360" w:lineRule="auto"/>
            </w:pPr>
            <w:r>
              <w:t>1.434</w:t>
            </w:r>
          </w:p>
        </w:tc>
        <w:tc>
          <w:tcPr>
            <w:tcW w:w="1459" w:type="dxa"/>
          </w:tcPr>
          <w:p w14:paraId="1CCB93EF" w14:textId="50EA2703" w:rsidR="00F321DC" w:rsidRDefault="00C114A9">
            <w:pPr>
              <w:spacing w:line="360" w:lineRule="auto"/>
            </w:pPr>
            <w:r>
              <w:t>4</w:t>
            </w:r>
          </w:p>
        </w:tc>
        <w:tc>
          <w:tcPr>
            <w:tcW w:w="1459" w:type="dxa"/>
          </w:tcPr>
          <w:p w14:paraId="48F706CC" w14:textId="55291974" w:rsidR="00F321DC" w:rsidRDefault="003079CF">
            <w:pPr>
              <w:spacing w:line="360" w:lineRule="auto"/>
            </w:pPr>
            <w:r>
              <w:t>2</w:t>
            </w:r>
          </w:p>
        </w:tc>
        <w:tc>
          <w:tcPr>
            <w:tcW w:w="1459" w:type="dxa"/>
          </w:tcPr>
          <w:p w14:paraId="47CCAB2F" w14:textId="67979B24" w:rsidR="00F321DC" w:rsidRDefault="00C114A9">
            <w:pPr>
              <w:spacing w:line="360" w:lineRule="auto"/>
            </w:pPr>
            <w:r>
              <w:t>2</w:t>
            </w:r>
          </w:p>
        </w:tc>
        <w:tc>
          <w:tcPr>
            <w:tcW w:w="1460" w:type="dxa"/>
          </w:tcPr>
          <w:p w14:paraId="11CFF335" w14:textId="1A7FE6D1" w:rsidR="00F321DC" w:rsidRDefault="00563841">
            <w:pPr>
              <w:spacing w:line="360" w:lineRule="auto"/>
            </w:pPr>
            <w:r>
              <w:t>7.025</w:t>
            </w:r>
          </w:p>
        </w:tc>
      </w:tr>
      <w:tr w:rsidR="00F321DC" w14:paraId="0CE75E45" w14:textId="77777777" w:rsidTr="00F321DC">
        <w:tc>
          <w:tcPr>
            <w:tcW w:w="1459" w:type="dxa"/>
          </w:tcPr>
          <w:p w14:paraId="306E25E2" w14:textId="7C53F847" w:rsidR="00F321DC" w:rsidRDefault="00F321DC">
            <w:pPr>
              <w:spacing w:line="360" w:lineRule="auto"/>
            </w:pPr>
            <w:r>
              <w:t>69</w:t>
            </w:r>
          </w:p>
        </w:tc>
        <w:tc>
          <w:tcPr>
            <w:tcW w:w="1459" w:type="dxa"/>
          </w:tcPr>
          <w:p w14:paraId="0CB02C17" w14:textId="45656C45" w:rsidR="00F321DC" w:rsidRDefault="00F321DC">
            <w:pPr>
              <w:spacing w:line="360" w:lineRule="auto"/>
            </w:pPr>
            <w:r>
              <w:t>34.5</w:t>
            </w:r>
          </w:p>
        </w:tc>
        <w:tc>
          <w:tcPr>
            <w:tcW w:w="1459" w:type="dxa"/>
          </w:tcPr>
          <w:p w14:paraId="5D9831CA" w14:textId="60A22A25" w:rsidR="00F321DC" w:rsidRDefault="002C291F">
            <w:pPr>
              <w:spacing w:line="360" w:lineRule="auto"/>
            </w:pPr>
            <w:r>
              <w:t>1.36</w:t>
            </w:r>
          </w:p>
        </w:tc>
        <w:tc>
          <w:tcPr>
            <w:tcW w:w="1459" w:type="dxa"/>
          </w:tcPr>
          <w:p w14:paraId="32BAFE81" w14:textId="4FB4A751" w:rsidR="00F321DC" w:rsidRDefault="003079CF">
            <w:pPr>
              <w:spacing w:line="360" w:lineRule="auto"/>
            </w:pPr>
            <w:r>
              <w:t>5</w:t>
            </w:r>
          </w:p>
        </w:tc>
        <w:tc>
          <w:tcPr>
            <w:tcW w:w="1459" w:type="dxa"/>
          </w:tcPr>
          <w:p w14:paraId="4AC278D3" w14:textId="6083B90C" w:rsidR="00F321DC" w:rsidRDefault="003079CF">
            <w:pPr>
              <w:spacing w:line="360" w:lineRule="auto"/>
            </w:pPr>
            <w:r>
              <w:t>1</w:t>
            </w:r>
          </w:p>
        </w:tc>
        <w:tc>
          <w:tcPr>
            <w:tcW w:w="1459" w:type="dxa"/>
          </w:tcPr>
          <w:p w14:paraId="21A207F4" w14:textId="385EED68" w:rsidR="00F321DC" w:rsidRDefault="003079CF">
            <w:pPr>
              <w:spacing w:line="360" w:lineRule="auto"/>
            </w:pPr>
            <w:r>
              <w:t>1</w:t>
            </w:r>
          </w:p>
        </w:tc>
        <w:tc>
          <w:tcPr>
            <w:tcW w:w="1460" w:type="dxa"/>
          </w:tcPr>
          <w:p w14:paraId="6017D230" w14:textId="46A0F6E0" w:rsidR="00F321DC" w:rsidRDefault="00563841">
            <w:pPr>
              <w:spacing w:line="360" w:lineRule="auto"/>
            </w:pPr>
            <w:r>
              <w:t>7.067</w:t>
            </w:r>
          </w:p>
        </w:tc>
      </w:tr>
    </w:tbl>
    <w:p w14:paraId="0A026DF7" w14:textId="282BC924" w:rsidR="00F321DC" w:rsidRDefault="00F321DC">
      <w:pPr>
        <w:spacing w:line="360" w:lineRule="auto"/>
      </w:pPr>
    </w:p>
    <w:p w14:paraId="32D034C8" w14:textId="4EB51E0C" w:rsidR="00563841" w:rsidRDefault="00563841">
      <w:pPr>
        <w:spacing w:line="360" w:lineRule="auto"/>
      </w:pPr>
      <w:r>
        <w:t xml:space="preserve">To find </w:t>
      </w:r>
      <w:r w:rsidR="00DD06AD">
        <w:t>the d-spacing, rearrange equation (1) into (2):</w:t>
      </w:r>
    </w:p>
    <w:p w14:paraId="154E9C03" w14:textId="7704133F" w:rsidR="00DD06AD" w:rsidRDefault="00DD06AD">
      <w:pPr>
        <w:spacing w:line="360" w:lineRule="auto"/>
      </w:pPr>
      <m:oMathPara>
        <m:oMath>
          <m:r>
            <w:rPr>
              <w:rFonts w:ascii="Cambria Math" w:hAnsi="Cambria Math"/>
            </w:rPr>
            <m:t>λ=2dsinθ ....(1)</m:t>
          </m:r>
        </m:oMath>
      </m:oMathPara>
    </w:p>
    <w:p w14:paraId="4EEC0C32" w14:textId="617BA78F" w:rsidR="001D1A4E" w:rsidRPr="00DD06AD" w:rsidRDefault="001D1A4E">
      <w:pPr>
        <w:spacing w:line="360" w:lineRule="auto"/>
      </w:pPr>
      <m:oMathPara>
        <m:oMath>
          <m:r>
            <w:rPr>
              <w:rFonts w:ascii="Cambria Math" w:hAnsi="Cambria Math"/>
            </w:rPr>
            <m:t xml:space="preserve">d (Å) = </m:t>
          </m:r>
          <m:f>
            <m:fPr>
              <m:ctrlPr>
                <w:rPr>
                  <w:rFonts w:ascii="Cambria Math" w:hAnsi="Cambria Math"/>
                  <w:i/>
                </w:rPr>
              </m:ctrlPr>
            </m:fPr>
            <m:num>
              <m:r>
                <w:rPr>
                  <w:rFonts w:ascii="Cambria Math" w:hAnsi="Cambria Math"/>
                </w:rPr>
                <m:t xml:space="preserve">1.5405Å </m:t>
              </m:r>
            </m:num>
            <m:den>
              <m:r>
                <w:rPr>
                  <w:rFonts w:ascii="Cambria Math" w:hAnsi="Cambria Math"/>
                </w:rPr>
                <m:t>2 sin(θ)</m:t>
              </m:r>
            </m:den>
          </m:f>
          <m:r>
            <w:rPr>
              <w:rFonts w:ascii="Cambria Math" w:hAnsi="Cambria Math"/>
            </w:rPr>
            <m:t xml:space="preserve"> ....(2)</m:t>
          </m:r>
        </m:oMath>
      </m:oMathPara>
    </w:p>
    <w:p w14:paraId="5FD7F928" w14:textId="6418D50F" w:rsidR="00DD06AD" w:rsidRPr="001D1A4E" w:rsidRDefault="00DD06AD">
      <w:pPr>
        <w:spacing w:line="360" w:lineRule="auto"/>
      </w:pPr>
      <w:r>
        <w:t xml:space="preserve">Given our known d-spacing equation and rearranging for (5), we can then find the respective h, k, and l values. </w:t>
      </w:r>
    </w:p>
    <w:p w14:paraId="5CB7BADC" w14:textId="53422869" w:rsidR="001D1A4E" w:rsidRPr="001D1A4E" w:rsidRDefault="001D1A4E">
      <w:pPr>
        <w:spacing w:line="360" w:lineRule="auto"/>
      </w:pPr>
      <m:oMathPara>
        <m:oMath>
          <m:r>
            <w:rPr>
              <w:rFonts w:ascii="Cambria Math" w:hAnsi="Cambria Math"/>
            </w:rPr>
            <m:t xml:space="preserve">d (Å) = </m:t>
          </m:r>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e>
              </m:rad>
            </m:den>
          </m:f>
          <m:r>
            <w:rPr>
              <w:rFonts w:ascii="Cambria Math" w:hAnsi="Cambria Math"/>
            </w:rPr>
            <m:t xml:space="preserve"> ....(3)</m:t>
          </m:r>
        </m:oMath>
      </m:oMathPara>
    </w:p>
    <w:p w14:paraId="59514122" w14:textId="067FCB6F" w:rsidR="001D1A4E" w:rsidRPr="00D42303" w:rsidRDefault="001D1A4E">
      <w:pPr>
        <w:spacing w:line="360" w:lineRule="auto"/>
      </w:pPr>
      <m:oMathPara>
        <m:oMath>
          <m:r>
            <w:rPr>
              <w:rFonts w:ascii="Cambria Math" w:hAnsi="Cambria Math"/>
            </w:rPr>
            <m:t>a (Å) = d (Å)×</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....(4)</m:t>
              </m:r>
            </m:e>
          </m:rad>
        </m:oMath>
      </m:oMathPara>
    </w:p>
    <w:p w14:paraId="1E8B87DE" w14:textId="00F26EA5" w:rsidR="00D42303" w:rsidRDefault="00000000">
      <w:pPr>
        <w:spacing w:line="360" w:lineRule="auto"/>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d</m:t>
                  </m:r>
                </m:den>
              </m:f>
              <m:r>
                <w:rPr>
                  <w:rFonts w:ascii="Cambria Math" w:hAnsi="Cambria Math"/>
                </w:rPr>
                <m:t>)</m:t>
              </m:r>
            </m:e>
            <m:sup>
              <m:r>
                <w:rPr>
                  <w:rFonts w:ascii="Cambria Math" w:hAnsi="Cambria Math"/>
                </w:rPr>
                <m:t>2</m:t>
              </m:r>
            </m:sup>
          </m:sSup>
          <m:r>
            <w:rPr>
              <w:rFonts w:ascii="Cambria Math" w:hAnsi="Cambria Math"/>
            </w:rPr>
            <m:t xml:space="preserve"> ....(5)</m:t>
          </m:r>
        </m:oMath>
      </m:oMathPara>
    </w:p>
    <w:p w14:paraId="3BC06943" w14:textId="02B8BFB0" w:rsidR="001D1A4E" w:rsidRDefault="00DD06AD">
      <w:pPr>
        <w:spacing w:line="360" w:lineRule="auto"/>
      </w:pPr>
      <w:r>
        <w:t>Our average calculated a = 7.032 Å</w:t>
      </w:r>
    </w:p>
    <w:p w14:paraId="0E7E3F4E" w14:textId="727F93C6" w:rsidR="00DD06AD" w:rsidRDefault="00DD06AD">
      <w:pPr>
        <w:spacing w:line="360" w:lineRule="auto"/>
      </w:pPr>
      <w:r>
        <w:t>Given a = 7.066 Å</w:t>
      </w:r>
    </w:p>
    <w:p w14:paraId="55B0DDA8" w14:textId="77777777" w:rsidR="001D1A4E" w:rsidRDefault="001D1A4E">
      <w:pPr>
        <w:pStyle w:val="Heading6"/>
        <w:spacing w:line="360" w:lineRule="auto"/>
      </w:pPr>
    </w:p>
    <w:p w14:paraId="59840400" w14:textId="6A303011" w:rsidR="00E540D9" w:rsidRDefault="00E540D9">
      <w:pPr>
        <w:pStyle w:val="Heading6"/>
        <w:spacing w:line="360" w:lineRule="auto"/>
      </w:pPr>
      <w:r>
        <w:t>Discussion and Conclusions</w:t>
      </w:r>
      <w:r w:rsidR="0038331F">
        <w:t xml:space="preserve"> </w:t>
      </w:r>
    </w:p>
    <w:p w14:paraId="05E37E44" w14:textId="39005367" w:rsidR="00E540D9" w:rsidRDefault="008D3B23">
      <w:r>
        <w:t xml:space="preserve">For our identified compound, based on the d-spacing values calculated, we were given the X-ray graph of Potassium iodine (KI). The given value of a = 7.066 Å and our calculated average experimental a = 7.032 Å were identified and compared, allowing us to examine the percent error and giving way to identifying possible errors in the calculations, methods of analyzing the data, etc. </w:t>
      </w:r>
    </w:p>
    <w:p w14:paraId="64C8D643" w14:textId="77777777" w:rsidR="008D3B23" w:rsidRDefault="008D3B23"/>
    <w:p w14:paraId="4EBDDE1A" w14:textId="2FBD690D" w:rsidR="006D4484" w:rsidRDefault="00F773E7">
      <w:r>
        <w:t xml:space="preserve">Comparing our actual calculated with the given a value, we get an error of 0.48%. From this value, we can determine that our data was not too far off from the given value, therefore, making our data fairly accurate. Possible discrepancies could arise from analyzing the given graph, not making 100% accurate identifications of the 2theta values. As seen from the table, all the values were either whole numbers or rounded to something.5. This will cause some of the data to not be exactly at the desired value as seen through comparison of the given d-spacing values and our calculated values. However, from our calculated percent error, we had some pretty close values and there wasn’t too much of a variation comparing both data sets. </w:t>
      </w:r>
    </w:p>
    <w:p w14:paraId="1073F78F" w14:textId="4BECE8A3" w:rsidR="006D4484" w:rsidRDefault="006D4484"/>
    <w:p w14:paraId="5AA59E30" w14:textId="00070D87" w:rsidR="006D4484" w:rsidRDefault="006D4484">
      <w:r>
        <w:t xml:space="preserve">To reduce possible errors, </w:t>
      </w:r>
      <w:r w:rsidR="00DF1171">
        <w:t xml:space="preserve">perhaps having more accurate lines on the graph will allow for proper lining up with a ruler to identify the values as accurate as possible, preferably to 2 decimal places. This will inevitably reduce the amount of errors as our calculations will be a lot more accurate compared to 1 decimal place, rounded up to 0.5 or 0.0. </w:t>
      </w:r>
    </w:p>
    <w:p w14:paraId="114597A3" w14:textId="072D05B9" w:rsidR="00F047B7" w:rsidRDefault="00F047B7"/>
    <w:p w14:paraId="65414B05" w14:textId="5D71009A" w:rsidR="00F047B7" w:rsidRDefault="00F047B7">
      <w:r>
        <w:t>Works Cited:</w:t>
      </w:r>
    </w:p>
    <w:p w14:paraId="5330FA39" w14:textId="18FC343A" w:rsidR="00F047B7" w:rsidRDefault="00F047B7"/>
    <w:p w14:paraId="1E6C4E8B" w14:textId="70192E00" w:rsidR="00F047B7" w:rsidRDefault="00F047B7">
      <w:r>
        <w:t>MSE 110 Lab Manual</w:t>
      </w:r>
    </w:p>
    <w:sectPr w:rsidR="00F047B7">
      <w:headerReference w:type="even" r:id="rId7"/>
      <w:headerReference w:type="default" r:id="rId8"/>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56C3F" w14:textId="77777777" w:rsidR="00DB158B" w:rsidRDefault="00DB158B">
      <w:r>
        <w:separator/>
      </w:r>
    </w:p>
  </w:endnote>
  <w:endnote w:type="continuationSeparator" w:id="0">
    <w:p w14:paraId="212B0E60" w14:textId="77777777" w:rsidR="00DB158B" w:rsidRDefault="00DB1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A22D0" w14:textId="77777777" w:rsidR="00DB158B" w:rsidRDefault="00DB158B">
      <w:r>
        <w:separator/>
      </w:r>
    </w:p>
  </w:footnote>
  <w:footnote w:type="continuationSeparator" w:id="0">
    <w:p w14:paraId="745E4595" w14:textId="77777777" w:rsidR="00DB158B" w:rsidRDefault="00DB15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D0761" w14:textId="77777777" w:rsidR="00E540D9" w:rsidRDefault="00E540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B0CDB6" w14:textId="77777777" w:rsidR="00E540D9" w:rsidRDefault="00E540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D8DCF" w14:textId="77777777" w:rsidR="00E540D9" w:rsidRDefault="00E540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5E3A">
      <w:rPr>
        <w:rStyle w:val="PageNumber"/>
        <w:noProof/>
      </w:rPr>
      <w:t>2</w:t>
    </w:r>
    <w:r>
      <w:rPr>
        <w:rStyle w:val="PageNumber"/>
      </w:rPr>
      <w:fldChar w:fldCharType="end"/>
    </w:r>
  </w:p>
  <w:p w14:paraId="50562A65" w14:textId="77777777" w:rsidR="00E540D9" w:rsidRDefault="00E540D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E73E0"/>
    <w:multiLevelType w:val="hybridMultilevel"/>
    <w:tmpl w:val="E1B8DE94"/>
    <w:lvl w:ilvl="0" w:tplc="DDEA1D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81EF3"/>
    <w:multiLevelType w:val="hybridMultilevel"/>
    <w:tmpl w:val="E00CD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36289"/>
    <w:multiLevelType w:val="hybridMultilevel"/>
    <w:tmpl w:val="7CD445EE"/>
    <w:lvl w:ilvl="0" w:tplc="5E322C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854736">
    <w:abstractNumId w:val="0"/>
  </w:num>
  <w:num w:numId="2" w16cid:durableId="577403903">
    <w:abstractNumId w:val="2"/>
  </w:num>
  <w:num w:numId="3" w16cid:durableId="682560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9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F2"/>
    <w:rsid w:val="0007271C"/>
    <w:rsid w:val="00136E4F"/>
    <w:rsid w:val="001D1A4E"/>
    <w:rsid w:val="002058F2"/>
    <w:rsid w:val="0023492A"/>
    <w:rsid w:val="002B794B"/>
    <w:rsid w:val="002C291F"/>
    <w:rsid w:val="003079CF"/>
    <w:rsid w:val="0038331F"/>
    <w:rsid w:val="003D420C"/>
    <w:rsid w:val="004300F2"/>
    <w:rsid w:val="004E153E"/>
    <w:rsid w:val="00563841"/>
    <w:rsid w:val="006D4484"/>
    <w:rsid w:val="00743019"/>
    <w:rsid w:val="008D3B23"/>
    <w:rsid w:val="009F6571"/>
    <w:rsid w:val="00A203F4"/>
    <w:rsid w:val="00A871A9"/>
    <w:rsid w:val="00AC38A7"/>
    <w:rsid w:val="00AF2424"/>
    <w:rsid w:val="00B0077D"/>
    <w:rsid w:val="00B5077B"/>
    <w:rsid w:val="00C114A9"/>
    <w:rsid w:val="00C65E3A"/>
    <w:rsid w:val="00C95AEB"/>
    <w:rsid w:val="00CB1A94"/>
    <w:rsid w:val="00CE0C7A"/>
    <w:rsid w:val="00D42303"/>
    <w:rsid w:val="00DB158B"/>
    <w:rsid w:val="00DD06AD"/>
    <w:rsid w:val="00DF1171"/>
    <w:rsid w:val="00E303CB"/>
    <w:rsid w:val="00E540D9"/>
    <w:rsid w:val="00E85726"/>
    <w:rsid w:val="00ED0232"/>
    <w:rsid w:val="00F047B7"/>
    <w:rsid w:val="00F321DC"/>
    <w:rsid w:val="00F51E6A"/>
    <w:rsid w:val="00F7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81245"/>
  <w15:chartTrackingRefBased/>
  <w15:docId w15:val="{B4313818-70EF-944A-A549-6CDB63DF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36"/>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jc w:val="center"/>
      <w:outlineLvl w:val="2"/>
    </w:pPr>
    <w:rPr>
      <w:b/>
      <w:bCs/>
      <w:sz w:val="40"/>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jc w:val="center"/>
      <w:outlineLvl w:val="4"/>
    </w:pPr>
    <w:rPr>
      <w:b/>
      <w:bCs/>
      <w:sz w:val="28"/>
    </w:rPr>
  </w:style>
  <w:style w:type="paragraph" w:styleId="Heading6">
    <w:name w:val="heading 6"/>
    <w:basedOn w:val="Normal"/>
    <w:next w:val="Normal"/>
    <w:qFormat/>
    <w:pPr>
      <w:keepNext/>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link w:val="FooterChar"/>
    <w:uiPriority w:val="99"/>
    <w:unhideWhenUsed/>
    <w:rsid w:val="0038331F"/>
    <w:pPr>
      <w:tabs>
        <w:tab w:val="center" w:pos="4680"/>
        <w:tab w:val="right" w:pos="9360"/>
      </w:tabs>
    </w:pPr>
  </w:style>
  <w:style w:type="character" w:customStyle="1" w:styleId="FooterChar">
    <w:name w:val="Footer Char"/>
    <w:link w:val="Footer"/>
    <w:uiPriority w:val="99"/>
    <w:rsid w:val="0038331F"/>
    <w:rPr>
      <w:sz w:val="24"/>
      <w:szCs w:val="24"/>
    </w:rPr>
  </w:style>
  <w:style w:type="table" w:styleId="TableGrid">
    <w:name w:val="Table Grid"/>
    <w:basedOn w:val="TableNormal"/>
    <w:uiPriority w:val="59"/>
    <w:rsid w:val="00F32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1A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University of Arizona</vt:lpstr>
    </vt:vector>
  </TitlesOfParts>
  <Company>University of Arizona</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Arizona</dc:title>
  <dc:subject/>
  <dc:creator>Jeanette Blaine</dc:creator>
  <cp:keywords/>
  <cp:lastModifiedBy>Wong, Cieran - (cieranwong)</cp:lastModifiedBy>
  <cp:revision>19</cp:revision>
  <dcterms:created xsi:type="dcterms:W3CDTF">2022-11-25T18:13:00Z</dcterms:created>
  <dcterms:modified xsi:type="dcterms:W3CDTF">2022-11-25T22:30:00Z</dcterms:modified>
</cp:coreProperties>
</file>