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120B" w14:textId="77777777" w:rsidR="00E540D9" w:rsidRDefault="00E540D9">
      <w:pPr>
        <w:jc w:val="center"/>
      </w:pPr>
    </w:p>
    <w:p w14:paraId="4857F5E7" w14:textId="77777777" w:rsidR="00E540D9" w:rsidRDefault="00E540D9">
      <w:pPr>
        <w:jc w:val="center"/>
      </w:pPr>
    </w:p>
    <w:p w14:paraId="71818AD0" w14:textId="77777777" w:rsidR="00E540D9" w:rsidRDefault="00E540D9">
      <w:pPr>
        <w:jc w:val="center"/>
      </w:pPr>
    </w:p>
    <w:p w14:paraId="11B73CFC" w14:textId="77777777" w:rsidR="00E540D9" w:rsidRDefault="00E540D9">
      <w:pPr>
        <w:jc w:val="center"/>
      </w:pPr>
    </w:p>
    <w:p w14:paraId="3DAB46EB" w14:textId="77777777" w:rsidR="00E540D9" w:rsidRDefault="00E540D9">
      <w:pPr>
        <w:jc w:val="center"/>
      </w:pPr>
    </w:p>
    <w:p w14:paraId="6ECC8820" w14:textId="77777777" w:rsidR="00E540D9" w:rsidRDefault="00E540D9">
      <w:pPr>
        <w:jc w:val="center"/>
      </w:pPr>
    </w:p>
    <w:p w14:paraId="378F1CE6" w14:textId="77777777" w:rsidR="00E540D9" w:rsidRDefault="00E540D9">
      <w:pPr>
        <w:jc w:val="center"/>
      </w:pPr>
    </w:p>
    <w:p w14:paraId="08548557" w14:textId="77777777" w:rsidR="00E540D9" w:rsidRDefault="00E540D9">
      <w:pPr>
        <w:jc w:val="center"/>
      </w:pPr>
    </w:p>
    <w:p w14:paraId="2D8C0FA8" w14:textId="77777777" w:rsidR="00E540D9" w:rsidRDefault="00E540D9">
      <w:pPr>
        <w:spacing w:line="360" w:lineRule="auto"/>
      </w:pPr>
    </w:p>
    <w:p w14:paraId="71416A95" w14:textId="77777777" w:rsidR="00E540D9" w:rsidRDefault="00E540D9">
      <w:pPr>
        <w:spacing w:line="360" w:lineRule="auto"/>
        <w:jc w:val="center"/>
      </w:pPr>
    </w:p>
    <w:p w14:paraId="75A2CC10" w14:textId="77777777" w:rsidR="00E540D9" w:rsidRDefault="00E540D9">
      <w:pPr>
        <w:pStyle w:val="Heading3"/>
        <w:spacing w:line="360" w:lineRule="auto"/>
      </w:pPr>
      <w:r>
        <w:t>University of Arizona</w:t>
      </w:r>
    </w:p>
    <w:p w14:paraId="017B7E6C" w14:textId="77777777" w:rsidR="00E540D9" w:rsidRDefault="00E540D9">
      <w:pPr>
        <w:pStyle w:val="Heading1"/>
        <w:spacing w:line="360" w:lineRule="auto"/>
      </w:pPr>
      <w:r>
        <w:t>Materials Science and Engineering</w:t>
      </w:r>
    </w:p>
    <w:p w14:paraId="79ADAB68" w14:textId="77777777" w:rsidR="00E540D9" w:rsidRDefault="00E540D9">
      <w:pPr>
        <w:pStyle w:val="Heading2"/>
        <w:spacing w:line="360" w:lineRule="auto"/>
      </w:pPr>
      <w:r>
        <w:t>MSE 110: Solid State Chemistry</w:t>
      </w:r>
    </w:p>
    <w:p w14:paraId="16959B23" w14:textId="77777777" w:rsidR="00E540D9" w:rsidRDefault="00E540D9">
      <w:pPr>
        <w:spacing w:line="360" w:lineRule="auto"/>
        <w:jc w:val="center"/>
      </w:pPr>
    </w:p>
    <w:p w14:paraId="046D5161" w14:textId="77777777" w:rsidR="00E540D9" w:rsidRDefault="00E540D9">
      <w:pPr>
        <w:spacing w:line="360" w:lineRule="auto"/>
        <w:jc w:val="center"/>
      </w:pPr>
    </w:p>
    <w:p w14:paraId="70D7AA89" w14:textId="77777777" w:rsidR="00E540D9" w:rsidRDefault="00E540D9">
      <w:pPr>
        <w:spacing w:line="360" w:lineRule="auto"/>
        <w:jc w:val="center"/>
      </w:pPr>
    </w:p>
    <w:p w14:paraId="1CB641BB" w14:textId="77777777" w:rsidR="00E540D9" w:rsidRDefault="00E540D9" w:rsidP="0038331F">
      <w:pPr>
        <w:spacing w:line="360" w:lineRule="auto"/>
      </w:pPr>
    </w:p>
    <w:p w14:paraId="1704756F" w14:textId="62472462" w:rsidR="00E540D9" w:rsidRDefault="00107779">
      <w:pPr>
        <w:pStyle w:val="Heading5"/>
        <w:spacing w:line="360" w:lineRule="auto"/>
      </w:pPr>
      <w:r>
        <w:t>Preparation and characterization of a conductive polymer</w:t>
      </w:r>
    </w:p>
    <w:p w14:paraId="2119D647" w14:textId="77777777" w:rsidR="00E540D9" w:rsidRDefault="00E540D9">
      <w:pPr>
        <w:spacing w:line="360" w:lineRule="auto"/>
        <w:jc w:val="center"/>
      </w:pPr>
    </w:p>
    <w:p w14:paraId="773E290C" w14:textId="77777777" w:rsidR="00E540D9" w:rsidRDefault="00E540D9">
      <w:pPr>
        <w:spacing w:line="360" w:lineRule="auto"/>
        <w:jc w:val="center"/>
      </w:pPr>
      <w:r>
        <w:t>Date Performed:</w:t>
      </w:r>
      <w:r w:rsidR="009F6571">
        <w:t xml:space="preserve"> November 25, 2022</w:t>
      </w:r>
    </w:p>
    <w:p w14:paraId="26B9A799" w14:textId="77777777" w:rsidR="00E540D9" w:rsidRDefault="00E540D9">
      <w:pPr>
        <w:spacing w:line="360" w:lineRule="auto"/>
        <w:jc w:val="center"/>
      </w:pPr>
      <w:r>
        <w:t>Date Submitted:</w:t>
      </w:r>
      <w:r w:rsidR="009F6571">
        <w:t xml:space="preserve"> November 25, 2022</w:t>
      </w:r>
    </w:p>
    <w:p w14:paraId="3B5F6456" w14:textId="77777777" w:rsidR="00E540D9" w:rsidRDefault="00E540D9">
      <w:pPr>
        <w:spacing w:line="360" w:lineRule="auto"/>
        <w:jc w:val="center"/>
      </w:pPr>
    </w:p>
    <w:p w14:paraId="55990338" w14:textId="77777777" w:rsidR="00E540D9" w:rsidRDefault="00E540D9">
      <w:pPr>
        <w:spacing w:line="360" w:lineRule="auto"/>
        <w:jc w:val="center"/>
      </w:pPr>
    </w:p>
    <w:p w14:paraId="6A1D5C39" w14:textId="77777777" w:rsidR="00E540D9" w:rsidRDefault="009F6571">
      <w:pPr>
        <w:pStyle w:val="Heading5"/>
        <w:spacing w:line="360" w:lineRule="auto"/>
      </w:pPr>
      <w:r>
        <w:t>Cieran Wong</w:t>
      </w:r>
    </w:p>
    <w:p w14:paraId="0367F198" w14:textId="77777777" w:rsidR="00E540D9" w:rsidRDefault="00E540D9">
      <w:pPr>
        <w:spacing w:line="360" w:lineRule="auto"/>
        <w:jc w:val="center"/>
      </w:pPr>
    </w:p>
    <w:p w14:paraId="45AC0380" w14:textId="77777777" w:rsidR="00E540D9" w:rsidRDefault="00E540D9">
      <w:pPr>
        <w:spacing w:line="360" w:lineRule="auto"/>
        <w:jc w:val="center"/>
        <w:rPr>
          <w:i/>
          <w:iCs/>
        </w:rPr>
      </w:pPr>
    </w:p>
    <w:p w14:paraId="730F1093" w14:textId="335193BE" w:rsidR="00E540D9" w:rsidRPr="009F6571" w:rsidRDefault="00E540D9">
      <w:pPr>
        <w:spacing w:line="360" w:lineRule="auto"/>
        <w:jc w:val="center"/>
      </w:pPr>
      <w:r>
        <w:rPr>
          <w:i/>
          <w:iCs/>
        </w:rPr>
        <w:br w:type="page"/>
      </w:r>
      <w:r w:rsidR="009F6571">
        <w:lastRenderedPageBreak/>
        <w:t xml:space="preserve"> </w:t>
      </w:r>
      <w:r w:rsidR="00107779">
        <w:t>Preparation and characterization of a conductive polymer</w:t>
      </w:r>
    </w:p>
    <w:p w14:paraId="23FBD7C2" w14:textId="77777777" w:rsidR="00E540D9" w:rsidRDefault="00E540D9">
      <w:pPr>
        <w:spacing w:line="360" w:lineRule="auto"/>
        <w:jc w:val="center"/>
      </w:pPr>
    </w:p>
    <w:p w14:paraId="0F90E6CD" w14:textId="14B299D5" w:rsidR="00E540D9" w:rsidRDefault="00107779">
      <w:pPr>
        <w:pStyle w:val="Heading4"/>
        <w:spacing w:line="360" w:lineRule="auto"/>
        <w:rPr>
          <w:sz w:val="28"/>
        </w:rPr>
      </w:pPr>
      <w:r>
        <w:t>Preparation and characterization of a conductive polymer</w:t>
      </w:r>
    </w:p>
    <w:p w14:paraId="44F2F83A" w14:textId="77777777" w:rsidR="00E540D9" w:rsidRDefault="00E540D9">
      <w:pPr>
        <w:spacing w:line="360" w:lineRule="auto"/>
      </w:pPr>
    </w:p>
    <w:p w14:paraId="382993ED" w14:textId="77777777" w:rsidR="00E540D9" w:rsidRDefault="00E540D9">
      <w:pPr>
        <w:spacing w:line="360" w:lineRule="auto"/>
        <w:rPr>
          <w:b/>
          <w:bCs/>
          <w:sz w:val="28"/>
        </w:rPr>
      </w:pPr>
    </w:p>
    <w:p w14:paraId="2E1CB02F" w14:textId="77777777" w:rsidR="00E540D9" w:rsidRDefault="00E540D9">
      <w:pPr>
        <w:spacing w:line="360" w:lineRule="auto"/>
        <w:rPr>
          <w:b/>
          <w:bCs/>
          <w:sz w:val="28"/>
        </w:rPr>
      </w:pPr>
      <w:r>
        <w:rPr>
          <w:b/>
          <w:bCs/>
          <w:sz w:val="28"/>
        </w:rPr>
        <w:t>Introduction</w:t>
      </w:r>
      <w:r w:rsidR="0038331F">
        <w:rPr>
          <w:b/>
          <w:bCs/>
          <w:sz w:val="28"/>
        </w:rPr>
        <w:t xml:space="preserve"> </w:t>
      </w:r>
    </w:p>
    <w:p w14:paraId="36D5CC1F" w14:textId="77777777" w:rsidR="00E540D9" w:rsidRDefault="00E540D9">
      <w:pPr>
        <w:pStyle w:val="Header"/>
        <w:tabs>
          <w:tab w:val="clear" w:pos="4320"/>
          <w:tab w:val="clear" w:pos="8640"/>
        </w:tabs>
        <w:spacing w:line="360" w:lineRule="auto"/>
      </w:pPr>
    </w:p>
    <w:p w14:paraId="43049D6C" w14:textId="46CDF17B" w:rsidR="002B794B" w:rsidRDefault="002B794B">
      <w:pPr>
        <w:pStyle w:val="Header"/>
        <w:tabs>
          <w:tab w:val="clear" w:pos="4320"/>
          <w:tab w:val="clear" w:pos="8640"/>
        </w:tabs>
        <w:spacing w:line="360" w:lineRule="auto"/>
      </w:pPr>
      <w:r>
        <w:t xml:space="preserve">The purpose of the experiment was to determine the </w:t>
      </w:r>
      <w:r w:rsidR="00942C36">
        <w:t xml:space="preserve">conductivity of polymers through an experimental setup that involved creating our own polymers through the use of two substances with different electrochemical reduction potential. By analyzing the current, the mass, and other factors, we can determine the conductivity of a polymer which informs us of its supposed chain length. The longer a polymer, the higher its conductivity level. We may not be able to accurately determine the length of the chain, however, we may be able to use two values to determine which is longer based on conductivity. </w:t>
      </w:r>
    </w:p>
    <w:p w14:paraId="2318221C" w14:textId="77777777" w:rsidR="00E540D9" w:rsidRDefault="00E540D9">
      <w:pPr>
        <w:pStyle w:val="Heading6"/>
        <w:spacing w:line="360" w:lineRule="auto"/>
      </w:pPr>
      <w:r>
        <w:t>Experimental Procedure</w:t>
      </w:r>
      <w:r w:rsidR="0038331F">
        <w:t xml:space="preserve"> </w:t>
      </w:r>
    </w:p>
    <w:p w14:paraId="6FE158E5" w14:textId="77777777" w:rsidR="00E540D9" w:rsidRDefault="00E540D9">
      <w:pPr>
        <w:spacing w:line="360" w:lineRule="auto"/>
      </w:pPr>
    </w:p>
    <w:p w14:paraId="331C4965" w14:textId="77777777" w:rsidR="00E540D9" w:rsidRDefault="00AC38A7">
      <w:pPr>
        <w:spacing w:line="360" w:lineRule="auto"/>
      </w:pPr>
      <w:r>
        <w:t>Materials used:</w:t>
      </w:r>
    </w:p>
    <w:p w14:paraId="16602D5C" w14:textId="4F88EDE3" w:rsidR="00AC38A7" w:rsidRDefault="008A58D1" w:rsidP="008A58D1">
      <w:pPr>
        <w:pStyle w:val="ListParagraph"/>
        <w:numPr>
          <w:ilvl w:val="0"/>
          <w:numId w:val="4"/>
        </w:numPr>
        <w:spacing w:line="360" w:lineRule="auto"/>
      </w:pPr>
      <w:r>
        <w:t>Power supply (0-10 V) to generate a current across the electrode</w:t>
      </w:r>
    </w:p>
    <w:p w14:paraId="531AF8CD" w14:textId="37D93DB6" w:rsidR="008A58D1" w:rsidRDefault="008A58D1" w:rsidP="008A58D1">
      <w:pPr>
        <w:pStyle w:val="ListParagraph"/>
        <w:numPr>
          <w:ilvl w:val="0"/>
          <w:numId w:val="4"/>
        </w:numPr>
        <w:spacing w:line="360" w:lineRule="auto"/>
      </w:pPr>
      <w:r>
        <w:t>Multimeter to measure the current</w:t>
      </w:r>
    </w:p>
    <w:p w14:paraId="242140A4" w14:textId="41A96C6F" w:rsidR="008A58D1" w:rsidRDefault="008A58D1" w:rsidP="008A58D1">
      <w:pPr>
        <w:pStyle w:val="ListParagraph"/>
        <w:numPr>
          <w:ilvl w:val="0"/>
          <w:numId w:val="4"/>
        </w:numPr>
        <w:spacing w:line="360" w:lineRule="auto"/>
      </w:pPr>
      <w:r>
        <w:t>500 mL beaker to hold solution</w:t>
      </w:r>
    </w:p>
    <w:p w14:paraId="1B50BBEE" w14:textId="143D30F8" w:rsidR="008A58D1" w:rsidRDefault="008A58D1" w:rsidP="008A58D1">
      <w:pPr>
        <w:pStyle w:val="ListParagraph"/>
        <w:numPr>
          <w:ilvl w:val="0"/>
          <w:numId w:val="4"/>
        </w:numPr>
        <w:spacing w:line="360" w:lineRule="auto"/>
      </w:pPr>
      <w:r>
        <w:t>Indium Titanium Oxide (ITO) coated electrode and a copper electrode</w:t>
      </w:r>
    </w:p>
    <w:p w14:paraId="0A8C4482" w14:textId="4AF7C330" w:rsidR="008A58D1" w:rsidRDefault="008A58D1" w:rsidP="008A58D1">
      <w:pPr>
        <w:pStyle w:val="ListParagraph"/>
        <w:numPr>
          <w:ilvl w:val="0"/>
          <w:numId w:val="4"/>
        </w:numPr>
        <w:spacing w:line="360" w:lineRule="auto"/>
      </w:pPr>
      <w:r>
        <w:t>Pipettor to measure the volume of pyrrole</w:t>
      </w:r>
    </w:p>
    <w:p w14:paraId="1E07F5E9" w14:textId="588AF004" w:rsidR="008A58D1" w:rsidRDefault="008A58D1" w:rsidP="008A58D1">
      <w:pPr>
        <w:pStyle w:val="ListParagraph"/>
        <w:numPr>
          <w:ilvl w:val="0"/>
          <w:numId w:val="4"/>
        </w:numPr>
        <w:spacing w:line="360" w:lineRule="auto"/>
      </w:pPr>
      <w:r>
        <w:t xml:space="preserve">1.5 mL of pyrrole and 250 mL of pTS solution </w:t>
      </w:r>
    </w:p>
    <w:p w14:paraId="6526C070" w14:textId="051927E7" w:rsidR="008A58D1" w:rsidRDefault="008A58D1" w:rsidP="008A58D1">
      <w:pPr>
        <w:pStyle w:val="ListParagraph"/>
        <w:numPr>
          <w:ilvl w:val="0"/>
          <w:numId w:val="4"/>
        </w:numPr>
        <w:spacing w:line="360" w:lineRule="auto"/>
      </w:pPr>
      <w:r>
        <w:t>Stirring rod to homogenize the solution</w:t>
      </w:r>
    </w:p>
    <w:p w14:paraId="0D39D6DB" w14:textId="1470768B" w:rsidR="008A58D1" w:rsidRDefault="008A58D1" w:rsidP="008A58D1">
      <w:pPr>
        <w:pStyle w:val="ListParagraph"/>
        <w:numPr>
          <w:ilvl w:val="0"/>
          <w:numId w:val="4"/>
        </w:numPr>
        <w:spacing w:line="360" w:lineRule="auto"/>
      </w:pPr>
      <w:r>
        <w:t>Latex gloves</w:t>
      </w:r>
    </w:p>
    <w:p w14:paraId="39805FD4" w14:textId="608103AE" w:rsidR="008A58D1" w:rsidRDefault="008A58D1" w:rsidP="008A58D1">
      <w:pPr>
        <w:pStyle w:val="ListParagraph"/>
        <w:numPr>
          <w:ilvl w:val="0"/>
          <w:numId w:val="4"/>
        </w:numPr>
        <w:spacing w:line="360" w:lineRule="auto"/>
      </w:pPr>
      <w:r>
        <w:t>Digital caliper to measure the polymer film thickness</w:t>
      </w:r>
    </w:p>
    <w:p w14:paraId="1642003E" w14:textId="2D5780D7" w:rsidR="008A58D1" w:rsidRDefault="008A58D1" w:rsidP="008A58D1">
      <w:pPr>
        <w:pStyle w:val="ListParagraph"/>
        <w:numPr>
          <w:ilvl w:val="0"/>
          <w:numId w:val="4"/>
        </w:numPr>
        <w:spacing w:line="360" w:lineRule="auto"/>
      </w:pPr>
      <w:r>
        <w:t>Copper contacts to measure the film conductivity</w:t>
      </w:r>
    </w:p>
    <w:p w14:paraId="10F67B9E" w14:textId="77777777" w:rsidR="008A58D1" w:rsidRDefault="008A58D1" w:rsidP="008A58D1">
      <w:pPr>
        <w:spacing w:line="360" w:lineRule="auto"/>
      </w:pPr>
    </w:p>
    <w:p w14:paraId="02B8EAE2" w14:textId="77777777" w:rsidR="00AC38A7" w:rsidRDefault="00AC38A7" w:rsidP="00AC38A7">
      <w:pPr>
        <w:spacing w:line="360" w:lineRule="auto"/>
      </w:pPr>
      <w:r>
        <w:t>Procedure:</w:t>
      </w:r>
    </w:p>
    <w:p w14:paraId="0B178605" w14:textId="193F13E9" w:rsidR="00AC38A7" w:rsidRDefault="008A58D1" w:rsidP="00AC38A7">
      <w:pPr>
        <w:numPr>
          <w:ilvl w:val="0"/>
          <w:numId w:val="3"/>
        </w:numPr>
        <w:spacing w:line="360" w:lineRule="auto"/>
      </w:pPr>
      <w:r>
        <w:t>Pour about 250 mL of the pTS solution into the beaker</w:t>
      </w:r>
    </w:p>
    <w:p w14:paraId="23EB825A" w14:textId="5906C2A3" w:rsidR="008A58D1" w:rsidRDefault="008A58D1" w:rsidP="00AC38A7">
      <w:pPr>
        <w:numPr>
          <w:ilvl w:val="0"/>
          <w:numId w:val="3"/>
        </w:numPr>
        <w:spacing w:line="360" w:lineRule="auto"/>
      </w:pPr>
      <w:r>
        <w:t>Add 1.5 mL of the pyrrole to the solution using the pipettor</w:t>
      </w:r>
    </w:p>
    <w:p w14:paraId="7365B9B5" w14:textId="7F573156" w:rsidR="008A58D1" w:rsidRDefault="008A58D1" w:rsidP="008A58D1">
      <w:pPr>
        <w:pStyle w:val="ListParagraph"/>
        <w:numPr>
          <w:ilvl w:val="0"/>
          <w:numId w:val="3"/>
        </w:numPr>
        <w:spacing w:line="360" w:lineRule="auto"/>
      </w:pPr>
      <w:r>
        <w:t xml:space="preserve">Stir the solution until the pyrrole drops are fully mixed in the solution </w:t>
      </w:r>
    </w:p>
    <w:p w14:paraId="4F101987" w14:textId="18848EC0" w:rsidR="008A58D1" w:rsidRDefault="008A58D1" w:rsidP="008A58D1">
      <w:pPr>
        <w:pStyle w:val="ListParagraph"/>
        <w:numPr>
          <w:ilvl w:val="0"/>
          <w:numId w:val="3"/>
        </w:numPr>
        <w:spacing w:line="360" w:lineRule="auto"/>
      </w:pPr>
      <w:r>
        <w:t xml:space="preserve">Measure the conductivity of each side of the ITO electrode to determine which side is the conductive coating </w:t>
      </w:r>
    </w:p>
    <w:p w14:paraId="30652089" w14:textId="5EB9EC5F" w:rsidR="008A58D1" w:rsidRDefault="008A58D1" w:rsidP="008A58D1">
      <w:pPr>
        <w:pStyle w:val="ListParagraph"/>
        <w:numPr>
          <w:ilvl w:val="0"/>
          <w:numId w:val="3"/>
        </w:numPr>
        <w:spacing w:line="360" w:lineRule="auto"/>
      </w:pPr>
      <w:r>
        <w:lastRenderedPageBreak/>
        <w:t>Connect the copper and ITO electrodes to the alligator clips making sure the conducting side of the ITO is facing the copper electrode</w:t>
      </w:r>
    </w:p>
    <w:p w14:paraId="1DADE649" w14:textId="54CC320C" w:rsidR="008A58D1" w:rsidRDefault="00B74DA0" w:rsidP="008A58D1">
      <w:pPr>
        <w:pStyle w:val="ListParagraph"/>
        <w:numPr>
          <w:ilvl w:val="0"/>
          <w:numId w:val="3"/>
        </w:numPr>
        <w:spacing w:line="360" w:lineRule="auto"/>
      </w:pPr>
      <w:r>
        <w:t xml:space="preserve">Immerse the electrodes into the solution; they should be about an inch apart. Do not allow the electrodes to touch during the experiment, as that would create a short-circuit and blow the fuse in the power supply. Do not immerse the alligator clips or the wires. </w:t>
      </w:r>
    </w:p>
    <w:p w14:paraId="12935A65" w14:textId="5833CF4B" w:rsidR="00B74DA0" w:rsidRDefault="00B74DA0" w:rsidP="008A58D1">
      <w:pPr>
        <w:pStyle w:val="ListParagraph"/>
        <w:numPr>
          <w:ilvl w:val="0"/>
          <w:numId w:val="3"/>
        </w:numPr>
        <w:spacing w:line="360" w:lineRule="auto"/>
      </w:pPr>
      <w:r>
        <w:t xml:space="preserve">Connect the electrodes to the multimeter and the power supply according to </w:t>
      </w:r>
      <w:r w:rsidR="00445B9A">
        <w:t>F</w:t>
      </w:r>
      <w:r>
        <w:t xml:space="preserve">igure </w:t>
      </w:r>
      <w:r w:rsidR="00445B9A">
        <w:t>3</w:t>
      </w:r>
      <w:r>
        <w:t>. Make sure the ITO glass electrode is connected to the positive side of the power supply.</w:t>
      </w:r>
    </w:p>
    <w:p w14:paraId="64329F68" w14:textId="77777777" w:rsidR="00B74DA0" w:rsidRDefault="00B74DA0" w:rsidP="008A58D1">
      <w:pPr>
        <w:pStyle w:val="ListParagraph"/>
        <w:numPr>
          <w:ilvl w:val="0"/>
          <w:numId w:val="3"/>
        </w:numPr>
        <w:spacing w:line="360" w:lineRule="auto"/>
      </w:pPr>
      <w:r>
        <w:t>Adjust the power supply to 2.5 V. Note this is constant voltage, not current voltage</w:t>
      </w:r>
    </w:p>
    <w:p w14:paraId="38A8DCCA" w14:textId="6052D5E4" w:rsidR="00B74DA0" w:rsidRDefault="00B74DA0" w:rsidP="008A58D1">
      <w:pPr>
        <w:pStyle w:val="ListParagraph"/>
        <w:numPr>
          <w:ilvl w:val="0"/>
          <w:numId w:val="3"/>
        </w:numPr>
        <w:spacing w:line="360" w:lineRule="auto"/>
      </w:pPr>
      <w:r>
        <w:t xml:space="preserve">Let the current run through the circuit for about 45 minutes while recording the values for current given by the multimeter every five minutes. As the polymer film is formed, you will see the ITO electrode turn black. </w:t>
      </w:r>
    </w:p>
    <w:p w14:paraId="64E47B9F" w14:textId="0F115832" w:rsidR="00B74DA0" w:rsidRDefault="00B74DA0" w:rsidP="008A58D1">
      <w:pPr>
        <w:pStyle w:val="ListParagraph"/>
        <w:numPr>
          <w:ilvl w:val="0"/>
          <w:numId w:val="3"/>
        </w:numPr>
        <w:spacing w:line="360" w:lineRule="auto"/>
      </w:pPr>
      <w:r>
        <w:t xml:space="preserve">At the end of the experiment, turn off the power supply and carefully disconnect the electrodes. Gently wash them with distilled water and remove the black film in one solid piece as delicately as possible with a razor blade. </w:t>
      </w:r>
    </w:p>
    <w:p w14:paraId="27712D77" w14:textId="656E5F3E" w:rsidR="00B74DA0" w:rsidRDefault="00B74DA0" w:rsidP="008A58D1">
      <w:pPr>
        <w:pStyle w:val="ListParagraph"/>
        <w:numPr>
          <w:ilvl w:val="0"/>
          <w:numId w:val="3"/>
        </w:numPr>
        <w:spacing w:line="360" w:lineRule="auto"/>
      </w:pPr>
      <w:r>
        <w:t xml:space="preserve">Air dry the film for at least 10 minutes. </w:t>
      </w:r>
    </w:p>
    <w:p w14:paraId="5648B8E5" w14:textId="4AEC186C" w:rsidR="00B74DA0" w:rsidRDefault="00B74DA0" w:rsidP="008A58D1">
      <w:pPr>
        <w:pStyle w:val="ListParagraph"/>
        <w:numPr>
          <w:ilvl w:val="0"/>
          <w:numId w:val="3"/>
        </w:numPr>
        <w:spacing w:line="360" w:lineRule="auto"/>
      </w:pPr>
      <w:r>
        <w:t xml:space="preserve">Once dry, weigh the film and record the mass obtained. You will use this value to estimate the amount of polymer deposited. </w:t>
      </w:r>
    </w:p>
    <w:p w14:paraId="6A042BE2" w14:textId="297AE43E" w:rsidR="00B74DA0" w:rsidRDefault="00B74DA0" w:rsidP="00B74DA0">
      <w:pPr>
        <w:pStyle w:val="ListParagraph"/>
        <w:numPr>
          <w:ilvl w:val="0"/>
          <w:numId w:val="3"/>
        </w:numPr>
        <w:spacing w:line="360" w:lineRule="auto"/>
      </w:pPr>
      <w:r>
        <w:t xml:space="preserve">Measure the thickness </w:t>
      </w:r>
      <w:r>
        <w:rPr>
          <w:i/>
          <w:iCs/>
        </w:rPr>
        <w:t>t</w:t>
      </w:r>
      <w:r>
        <w:t xml:space="preserve"> of the film with the digital caliper. </w:t>
      </w:r>
    </w:p>
    <w:p w14:paraId="6A92E8C6" w14:textId="004069B0" w:rsidR="00B74DA0" w:rsidRDefault="00B74DA0" w:rsidP="00B74DA0">
      <w:pPr>
        <w:pStyle w:val="ListParagraph"/>
        <w:numPr>
          <w:ilvl w:val="0"/>
          <w:numId w:val="3"/>
        </w:numPr>
        <w:spacing w:line="360" w:lineRule="auto"/>
      </w:pPr>
      <w:r>
        <w:t xml:space="preserve">Using the small copper contacts, measure the resistance of the film through its thickness. </w:t>
      </w:r>
    </w:p>
    <w:p w14:paraId="42233AD0" w14:textId="1F9FB09A" w:rsidR="00B74DA0" w:rsidRDefault="00B74DA0" w:rsidP="00B74DA0">
      <w:pPr>
        <w:pStyle w:val="ListParagraph"/>
        <w:numPr>
          <w:ilvl w:val="0"/>
          <w:numId w:val="3"/>
        </w:numPr>
        <w:spacing w:line="360" w:lineRule="auto"/>
      </w:pPr>
      <w:r>
        <w:t xml:space="preserve">Measure the resistance across a length </w:t>
      </w:r>
      <w:r>
        <w:rPr>
          <w:i/>
          <w:iCs/>
        </w:rPr>
        <w:t>l</w:t>
      </w:r>
      <w:r>
        <w:t xml:space="preserve"> of the film. Record </w:t>
      </w:r>
      <w:r>
        <w:rPr>
          <w:i/>
          <w:iCs/>
        </w:rPr>
        <w:t>l</w:t>
      </w:r>
      <w:r>
        <w:t xml:space="preserve"> and the obtained resistance R2. </w:t>
      </w:r>
    </w:p>
    <w:p w14:paraId="248A86B5" w14:textId="77777777" w:rsidR="00B74DA0" w:rsidRDefault="00B74DA0" w:rsidP="00B74DA0">
      <w:pPr>
        <w:spacing w:line="360" w:lineRule="auto"/>
      </w:pPr>
    </w:p>
    <w:p w14:paraId="207D1DDA" w14:textId="56A45519" w:rsidR="00E540D9" w:rsidRDefault="00445B9A">
      <w:pPr>
        <w:spacing w:line="360" w:lineRule="auto"/>
      </w:pPr>
      <w:r w:rsidRPr="00445B9A">
        <w:drawing>
          <wp:inline distT="0" distB="0" distL="0" distR="0" wp14:anchorId="31BFC197" wp14:editId="3BF9BADB">
            <wp:extent cx="6050943" cy="2689303"/>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a:srcRect l="37967" t="34837" r="38882" b="46871"/>
                    <a:stretch/>
                  </pic:blipFill>
                  <pic:spPr bwMode="auto">
                    <a:xfrm>
                      <a:off x="0" y="0"/>
                      <a:ext cx="6117235" cy="2718766"/>
                    </a:xfrm>
                    <a:prstGeom prst="rect">
                      <a:avLst/>
                    </a:prstGeom>
                    <a:ln>
                      <a:noFill/>
                    </a:ln>
                    <a:extLst>
                      <a:ext uri="{53640926-AAD7-44D8-BBD7-CCE9431645EC}">
                        <a14:shadowObscured xmlns:a14="http://schemas.microsoft.com/office/drawing/2010/main"/>
                      </a:ext>
                    </a:extLst>
                  </pic:spPr>
                </pic:pic>
              </a:graphicData>
            </a:graphic>
          </wp:inline>
        </w:drawing>
      </w:r>
    </w:p>
    <w:p w14:paraId="79618CA6" w14:textId="77777777" w:rsidR="00445B9A" w:rsidRDefault="00445B9A">
      <w:pPr>
        <w:spacing w:line="360" w:lineRule="auto"/>
      </w:pPr>
    </w:p>
    <w:p w14:paraId="7AEEE8DB" w14:textId="77777777" w:rsidR="00E540D9" w:rsidRDefault="00E540D9">
      <w:pPr>
        <w:pStyle w:val="Heading6"/>
        <w:spacing w:line="360" w:lineRule="auto"/>
      </w:pPr>
      <w:r>
        <w:lastRenderedPageBreak/>
        <w:t>Experimental Results</w:t>
      </w:r>
      <w:r w:rsidR="0038331F">
        <w:t xml:space="preserve"> </w:t>
      </w:r>
    </w:p>
    <w:tbl>
      <w:tblPr>
        <w:tblStyle w:val="TableGrid"/>
        <w:tblW w:w="6384" w:type="dxa"/>
        <w:tblInd w:w="-108" w:type="dxa"/>
        <w:tblCellMar>
          <w:top w:w="68" w:type="dxa"/>
          <w:left w:w="108" w:type="dxa"/>
          <w:bottom w:w="0" w:type="dxa"/>
          <w:right w:w="115" w:type="dxa"/>
        </w:tblCellMar>
        <w:tblLook w:val="04A0" w:firstRow="1" w:lastRow="0" w:firstColumn="1" w:lastColumn="0" w:noHBand="0" w:noVBand="1"/>
      </w:tblPr>
      <w:tblGrid>
        <w:gridCol w:w="3192"/>
        <w:gridCol w:w="3192"/>
      </w:tblGrid>
      <w:tr w:rsidR="00445B9A" w14:paraId="76BEFA2A"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47581912" w14:textId="77777777" w:rsidR="00445B9A" w:rsidRDefault="00445B9A" w:rsidP="00507306">
            <w:r>
              <w:rPr>
                <w:rFonts w:ascii="Calibri" w:eastAsia="Calibri" w:hAnsi="Calibri" w:cs="Calibri"/>
                <w:b/>
                <w:sz w:val="32"/>
              </w:rPr>
              <w:t xml:space="preserve">Time (min) </w:t>
            </w:r>
          </w:p>
        </w:tc>
        <w:tc>
          <w:tcPr>
            <w:tcW w:w="3192" w:type="dxa"/>
            <w:tcBorders>
              <w:top w:val="single" w:sz="4" w:space="0" w:color="000000"/>
              <w:left w:val="single" w:sz="4" w:space="0" w:color="000000"/>
              <w:bottom w:val="single" w:sz="4" w:space="0" w:color="000000"/>
              <w:right w:val="single" w:sz="4" w:space="0" w:color="000000"/>
            </w:tcBorders>
          </w:tcPr>
          <w:p w14:paraId="19C6B29D" w14:textId="77777777" w:rsidR="00445B9A" w:rsidRDefault="00445B9A" w:rsidP="00507306">
            <w:r>
              <w:rPr>
                <w:rFonts w:ascii="Calibri" w:eastAsia="Calibri" w:hAnsi="Calibri" w:cs="Calibri"/>
                <w:b/>
                <w:sz w:val="32"/>
              </w:rPr>
              <w:t>Current</w:t>
            </w:r>
            <w:r>
              <w:rPr>
                <w:rFonts w:ascii="Calibri" w:eastAsia="Calibri" w:hAnsi="Calibri" w:cs="Calibri"/>
                <w:b/>
                <w:sz w:val="32"/>
                <w:vertAlign w:val="subscript"/>
              </w:rPr>
              <w:t xml:space="preserve"> </w:t>
            </w:r>
            <w:r>
              <w:rPr>
                <w:rFonts w:ascii="Calibri" w:eastAsia="Calibri" w:hAnsi="Calibri" w:cs="Calibri"/>
                <w:b/>
                <w:sz w:val="32"/>
              </w:rPr>
              <w:t xml:space="preserve">(A) </w:t>
            </w:r>
          </w:p>
        </w:tc>
      </w:tr>
      <w:tr w:rsidR="00445B9A" w14:paraId="7F9074A0"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179001E4" w14:textId="77777777" w:rsidR="00445B9A" w:rsidRDefault="00445B9A" w:rsidP="00507306">
            <w:r>
              <w:rPr>
                <w:rFonts w:ascii="Calibri" w:eastAsia="Calibri" w:hAnsi="Calibri" w:cs="Calibri"/>
                <w:sz w:val="32"/>
              </w:rPr>
              <w:t xml:space="preserve">0 </w:t>
            </w:r>
          </w:p>
        </w:tc>
        <w:tc>
          <w:tcPr>
            <w:tcW w:w="3192" w:type="dxa"/>
            <w:tcBorders>
              <w:top w:val="single" w:sz="4" w:space="0" w:color="000000"/>
              <w:left w:val="single" w:sz="4" w:space="0" w:color="000000"/>
              <w:bottom w:val="single" w:sz="4" w:space="0" w:color="000000"/>
              <w:right w:val="single" w:sz="4" w:space="0" w:color="000000"/>
            </w:tcBorders>
          </w:tcPr>
          <w:p w14:paraId="0AA53936" w14:textId="77777777" w:rsidR="00445B9A" w:rsidRDefault="00445B9A" w:rsidP="00507306">
            <w:r>
              <w:rPr>
                <w:rFonts w:ascii="Calibri" w:eastAsia="Calibri" w:hAnsi="Calibri" w:cs="Calibri"/>
                <w:sz w:val="32"/>
              </w:rPr>
              <w:t xml:space="preserve">0.054 </w:t>
            </w:r>
          </w:p>
        </w:tc>
      </w:tr>
      <w:tr w:rsidR="00445B9A" w14:paraId="73416CEA"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63D71E2D" w14:textId="77777777" w:rsidR="00445B9A" w:rsidRDefault="00445B9A" w:rsidP="00507306">
            <w:r>
              <w:rPr>
                <w:rFonts w:ascii="Calibri" w:eastAsia="Calibri" w:hAnsi="Calibri" w:cs="Calibri"/>
                <w:sz w:val="32"/>
              </w:rPr>
              <w:t xml:space="preserve">5 </w:t>
            </w:r>
          </w:p>
        </w:tc>
        <w:tc>
          <w:tcPr>
            <w:tcW w:w="3192" w:type="dxa"/>
            <w:tcBorders>
              <w:top w:val="single" w:sz="4" w:space="0" w:color="000000"/>
              <w:left w:val="single" w:sz="4" w:space="0" w:color="000000"/>
              <w:bottom w:val="single" w:sz="4" w:space="0" w:color="000000"/>
              <w:right w:val="single" w:sz="4" w:space="0" w:color="000000"/>
            </w:tcBorders>
          </w:tcPr>
          <w:p w14:paraId="4EAD8E85" w14:textId="444017AB" w:rsidR="00445B9A" w:rsidRDefault="00445B9A" w:rsidP="00507306">
            <w:r>
              <w:rPr>
                <w:rFonts w:ascii="Calibri" w:eastAsia="Calibri" w:hAnsi="Calibri" w:cs="Calibri"/>
                <w:sz w:val="32"/>
              </w:rPr>
              <w:t>0.0</w:t>
            </w:r>
            <w:r w:rsidR="00942C36">
              <w:rPr>
                <w:rFonts w:ascii="Calibri" w:eastAsia="Calibri" w:hAnsi="Calibri" w:cs="Calibri"/>
                <w:sz w:val="32"/>
              </w:rPr>
              <w:t>51</w:t>
            </w:r>
          </w:p>
        </w:tc>
      </w:tr>
      <w:tr w:rsidR="00445B9A" w14:paraId="2CB7EA33"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2FFC3CBA" w14:textId="77777777" w:rsidR="00445B9A" w:rsidRDefault="00445B9A" w:rsidP="00507306">
            <w:r>
              <w:rPr>
                <w:rFonts w:ascii="Calibri" w:eastAsia="Calibri" w:hAnsi="Calibri" w:cs="Calibri"/>
                <w:sz w:val="32"/>
              </w:rPr>
              <w:t xml:space="preserve">10 </w:t>
            </w:r>
          </w:p>
        </w:tc>
        <w:tc>
          <w:tcPr>
            <w:tcW w:w="3192" w:type="dxa"/>
            <w:tcBorders>
              <w:top w:val="single" w:sz="4" w:space="0" w:color="000000"/>
              <w:left w:val="single" w:sz="4" w:space="0" w:color="000000"/>
              <w:bottom w:val="single" w:sz="4" w:space="0" w:color="000000"/>
              <w:right w:val="single" w:sz="4" w:space="0" w:color="000000"/>
            </w:tcBorders>
          </w:tcPr>
          <w:p w14:paraId="7AB27ED0" w14:textId="77777777" w:rsidR="00445B9A" w:rsidRDefault="00445B9A" w:rsidP="00507306">
            <w:r>
              <w:rPr>
                <w:rFonts w:ascii="Calibri" w:eastAsia="Calibri" w:hAnsi="Calibri" w:cs="Calibri"/>
                <w:sz w:val="32"/>
              </w:rPr>
              <w:t xml:space="preserve">0.050 </w:t>
            </w:r>
          </w:p>
        </w:tc>
      </w:tr>
      <w:tr w:rsidR="00445B9A" w14:paraId="6EA343BA"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26A06B17" w14:textId="77777777" w:rsidR="00445B9A" w:rsidRDefault="00445B9A" w:rsidP="00507306">
            <w:r>
              <w:rPr>
                <w:rFonts w:ascii="Calibri" w:eastAsia="Calibri" w:hAnsi="Calibri" w:cs="Calibri"/>
                <w:sz w:val="32"/>
              </w:rPr>
              <w:t xml:space="preserve">15 </w:t>
            </w:r>
          </w:p>
        </w:tc>
        <w:tc>
          <w:tcPr>
            <w:tcW w:w="3192" w:type="dxa"/>
            <w:tcBorders>
              <w:top w:val="single" w:sz="4" w:space="0" w:color="000000"/>
              <w:left w:val="single" w:sz="4" w:space="0" w:color="000000"/>
              <w:bottom w:val="single" w:sz="4" w:space="0" w:color="000000"/>
              <w:right w:val="single" w:sz="4" w:space="0" w:color="000000"/>
            </w:tcBorders>
          </w:tcPr>
          <w:p w14:paraId="73390C8C" w14:textId="77777777" w:rsidR="00445B9A" w:rsidRDefault="00445B9A" w:rsidP="00507306">
            <w:r>
              <w:rPr>
                <w:rFonts w:ascii="Calibri" w:eastAsia="Calibri" w:hAnsi="Calibri" w:cs="Calibri"/>
                <w:sz w:val="32"/>
              </w:rPr>
              <w:t xml:space="preserve">0.050 </w:t>
            </w:r>
          </w:p>
        </w:tc>
      </w:tr>
      <w:tr w:rsidR="00445B9A" w14:paraId="38F2E45C"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086A33EE" w14:textId="77777777" w:rsidR="00445B9A" w:rsidRDefault="00445B9A" w:rsidP="00507306">
            <w:r>
              <w:rPr>
                <w:rFonts w:ascii="Calibri" w:eastAsia="Calibri" w:hAnsi="Calibri" w:cs="Calibri"/>
                <w:sz w:val="32"/>
              </w:rPr>
              <w:t xml:space="preserve">20 </w:t>
            </w:r>
          </w:p>
        </w:tc>
        <w:tc>
          <w:tcPr>
            <w:tcW w:w="3192" w:type="dxa"/>
            <w:tcBorders>
              <w:top w:val="single" w:sz="4" w:space="0" w:color="000000"/>
              <w:left w:val="single" w:sz="4" w:space="0" w:color="000000"/>
              <w:bottom w:val="single" w:sz="4" w:space="0" w:color="000000"/>
              <w:right w:val="single" w:sz="4" w:space="0" w:color="000000"/>
            </w:tcBorders>
          </w:tcPr>
          <w:p w14:paraId="6D56E097" w14:textId="314D381D" w:rsidR="00445B9A" w:rsidRDefault="00445B9A" w:rsidP="00507306">
            <w:r>
              <w:rPr>
                <w:rFonts w:ascii="Calibri" w:eastAsia="Calibri" w:hAnsi="Calibri" w:cs="Calibri"/>
                <w:sz w:val="32"/>
              </w:rPr>
              <w:t>0.0</w:t>
            </w:r>
            <w:r w:rsidR="00942C36">
              <w:rPr>
                <w:rFonts w:ascii="Calibri" w:eastAsia="Calibri" w:hAnsi="Calibri" w:cs="Calibri"/>
                <w:sz w:val="32"/>
              </w:rPr>
              <w:t>50</w:t>
            </w:r>
          </w:p>
        </w:tc>
      </w:tr>
      <w:tr w:rsidR="00445B9A" w14:paraId="6FF0FB3B" w14:textId="77777777" w:rsidTr="00507306">
        <w:trPr>
          <w:trHeight w:val="401"/>
        </w:trPr>
        <w:tc>
          <w:tcPr>
            <w:tcW w:w="3192" w:type="dxa"/>
            <w:tcBorders>
              <w:top w:val="single" w:sz="4" w:space="0" w:color="000000"/>
              <w:left w:val="single" w:sz="4" w:space="0" w:color="000000"/>
              <w:bottom w:val="single" w:sz="4" w:space="0" w:color="000000"/>
              <w:right w:val="single" w:sz="4" w:space="0" w:color="000000"/>
            </w:tcBorders>
          </w:tcPr>
          <w:p w14:paraId="592F7FA7" w14:textId="77777777" w:rsidR="00445B9A" w:rsidRDefault="00445B9A" w:rsidP="00507306">
            <w:r>
              <w:rPr>
                <w:rFonts w:ascii="Calibri" w:eastAsia="Calibri" w:hAnsi="Calibri" w:cs="Calibri"/>
                <w:sz w:val="32"/>
              </w:rPr>
              <w:t xml:space="preserve">25 </w:t>
            </w:r>
          </w:p>
        </w:tc>
        <w:tc>
          <w:tcPr>
            <w:tcW w:w="3192" w:type="dxa"/>
            <w:tcBorders>
              <w:top w:val="single" w:sz="4" w:space="0" w:color="000000"/>
              <w:left w:val="single" w:sz="4" w:space="0" w:color="000000"/>
              <w:bottom w:val="single" w:sz="4" w:space="0" w:color="000000"/>
              <w:right w:val="single" w:sz="4" w:space="0" w:color="000000"/>
            </w:tcBorders>
          </w:tcPr>
          <w:p w14:paraId="0E410888" w14:textId="77777777" w:rsidR="00445B9A" w:rsidRDefault="00445B9A" w:rsidP="00507306">
            <w:r>
              <w:rPr>
                <w:rFonts w:ascii="Calibri" w:eastAsia="Calibri" w:hAnsi="Calibri" w:cs="Calibri"/>
                <w:sz w:val="32"/>
              </w:rPr>
              <w:t xml:space="preserve">0.050 </w:t>
            </w:r>
          </w:p>
        </w:tc>
      </w:tr>
    </w:tbl>
    <w:p w14:paraId="0AE2FE9F" w14:textId="77777777" w:rsidR="00445B9A" w:rsidRDefault="00445B9A" w:rsidP="00445B9A">
      <w:pPr>
        <w:spacing w:after="352"/>
      </w:pPr>
      <w:r>
        <w:rPr>
          <w:rFonts w:ascii="Calibri" w:eastAsia="Calibri" w:hAnsi="Calibri" w:cs="Calibri"/>
          <w:sz w:val="22"/>
        </w:rPr>
        <w:t xml:space="preserve"> </w:t>
      </w:r>
    </w:p>
    <w:p w14:paraId="414EDABA" w14:textId="3D795344" w:rsidR="00445B9A" w:rsidRDefault="00445B9A" w:rsidP="00445B9A">
      <w:pPr>
        <w:spacing w:after="255"/>
        <w:rPr>
          <w:rFonts w:ascii="Calibri" w:eastAsia="Calibri" w:hAnsi="Calibri" w:cs="Calibri"/>
          <w:sz w:val="36"/>
        </w:rPr>
      </w:pPr>
      <w:r>
        <w:rPr>
          <w:rFonts w:ascii="Calibri" w:eastAsia="Calibri" w:hAnsi="Calibri" w:cs="Calibri"/>
          <w:b/>
          <w:sz w:val="36"/>
        </w:rPr>
        <w:t>Polymer mass</w:t>
      </w:r>
      <w:r>
        <w:rPr>
          <w:rFonts w:ascii="Calibri" w:eastAsia="Calibri" w:hAnsi="Calibri" w:cs="Calibri"/>
          <w:sz w:val="36"/>
        </w:rPr>
        <w:t xml:space="preserve">: 38.1 mg </w:t>
      </w:r>
    </w:p>
    <w:p w14:paraId="5CEBF79A" w14:textId="0D45A32D" w:rsidR="005D7174" w:rsidRDefault="005D7174" w:rsidP="005D7174">
      <w:pPr>
        <w:spacing w:after="255"/>
        <w:ind w:left="720" w:hanging="720"/>
      </w:pPr>
      <m:oMathPara>
        <m:oMath>
          <m:r>
            <w:rPr>
              <w:rFonts w:ascii="Cambria Math" w:hAnsi="Cambria Math"/>
            </w:rPr>
            <m:t xml:space="preserve"># of molecules = </m:t>
          </m:r>
          <m:f>
            <m:fPr>
              <m:ctrlPr>
                <w:rPr>
                  <w:rFonts w:ascii="Cambria Math" w:hAnsi="Cambria Math"/>
                  <w:i/>
                </w:rPr>
              </m:ctrlPr>
            </m:fPr>
            <m:num>
              <m:r>
                <w:rPr>
                  <w:rFonts w:ascii="Cambria Math" w:hAnsi="Cambria Math"/>
                </w:rPr>
                <m:t>0.0381 g</m:t>
              </m:r>
            </m:num>
            <m:den>
              <m:r>
                <w:rPr>
                  <w:rFonts w:ascii="Cambria Math" w:hAnsi="Cambria Math"/>
                </w:rPr>
                <m:t>65 g/mol</m:t>
              </m:r>
            </m:den>
          </m:f>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=3.5298E20</m:t>
          </m:r>
        </m:oMath>
      </m:oMathPara>
    </w:p>
    <w:p w14:paraId="054A8216" w14:textId="77777777" w:rsidR="002D2503" w:rsidRDefault="00445B9A" w:rsidP="00445B9A">
      <w:pPr>
        <w:spacing w:line="397" w:lineRule="auto"/>
        <w:ind w:right="7064"/>
        <w:rPr>
          <w:rFonts w:ascii="Calibri" w:eastAsia="Calibri" w:hAnsi="Calibri" w:cs="Calibri"/>
          <w:sz w:val="36"/>
        </w:rPr>
      </w:pPr>
      <w:r>
        <w:rPr>
          <w:rFonts w:ascii="Calibri" w:eastAsia="Calibri" w:hAnsi="Calibri" w:cs="Calibri"/>
          <w:b/>
          <w:sz w:val="36"/>
        </w:rPr>
        <w:t>R</w:t>
      </w:r>
      <w:r>
        <w:rPr>
          <w:rFonts w:ascii="Calibri" w:eastAsia="Calibri" w:hAnsi="Calibri" w:cs="Calibri"/>
          <w:b/>
          <w:sz w:val="36"/>
          <w:vertAlign w:val="subscript"/>
        </w:rPr>
        <w:t>1</w:t>
      </w:r>
      <w:r>
        <w:rPr>
          <w:rFonts w:ascii="Calibri" w:eastAsia="Calibri" w:hAnsi="Calibri" w:cs="Calibri"/>
          <w:sz w:val="36"/>
        </w:rPr>
        <w:t xml:space="preserve">: 80 Ω </w:t>
      </w:r>
      <w:r>
        <w:rPr>
          <w:rFonts w:ascii="Calibri" w:eastAsia="Calibri" w:hAnsi="Calibri" w:cs="Calibri"/>
          <w:b/>
          <w:sz w:val="36"/>
        </w:rPr>
        <w:t>R</w:t>
      </w:r>
      <w:r>
        <w:rPr>
          <w:rFonts w:ascii="Calibri" w:eastAsia="Calibri" w:hAnsi="Calibri" w:cs="Calibri"/>
          <w:b/>
          <w:sz w:val="36"/>
          <w:vertAlign w:val="subscript"/>
        </w:rPr>
        <w:t>2</w:t>
      </w:r>
      <w:r>
        <w:rPr>
          <w:rFonts w:ascii="Calibri" w:eastAsia="Calibri" w:hAnsi="Calibri" w:cs="Calibri"/>
          <w:sz w:val="36"/>
        </w:rPr>
        <w:t xml:space="preserve">: 460 Ω </w:t>
      </w:r>
    </w:p>
    <w:p w14:paraId="78EBEF1F" w14:textId="77777777" w:rsidR="002D2503" w:rsidRDefault="00445B9A" w:rsidP="00445B9A">
      <w:pPr>
        <w:spacing w:line="397" w:lineRule="auto"/>
        <w:ind w:right="7064"/>
        <w:rPr>
          <w:rFonts w:ascii="Calibri" w:eastAsia="Calibri" w:hAnsi="Calibri" w:cs="Calibri"/>
          <w:sz w:val="36"/>
        </w:rPr>
      </w:pPr>
      <w:r>
        <w:rPr>
          <w:rFonts w:ascii="Calibri" w:eastAsia="Calibri" w:hAnsi="Calibri" w:cs="Calibri"/>
          <w:b/>
          <w:sz w:val="36"/>
        </w:rPr>
        <w:t>l</w:t>
      </w:r>
      <w:r>
        <w:rPr>
          <w:rFonts w:ascii="Calibri" w:eastAsia="Calibri" w:hAnsi="Calibri" w:cs="Calibri"/>
          <w:sz w:val="36"/>
        </w:rPr>
        <w:t xml:space="preserve">: 3 cm </w:t>
      </w:r>
    </w:p>
    <w:p w14:paraId="013B7908" w14:textId="77777777" w:rsidR="002D2503" w:rsidRDefault="00445B9A" w:rsidP="00445B9A">
      <w:pPr>
        <w:spacing w:line="397" w:lineRule="auto"/>
        <w:ind w:right="7064"/>
        <w:rPr>
          <w:rFonts w:ascii="Calibri" w:eastAsia="Calibri" w:hAnsi="Calibri" w:cs="Calibri"/>
          <w:b/>
          <w:sz w:val="36"/>
        </w:rPr>
      </w:pPr>
      <w:r>
        <w:rPr>
          <w:rFonts w:ascii="Calibri" w:eastAsia="Calibri" w:hAnsi="Calibri" w:cs="Calibri"/>
          <w:b/>
          <w:sz w:val="36"/>
        </w:rPr>
        <w:t xml:space="preserve">A: </w:t>
      </w:r>
      <w:r>
        <w:rPr>
          <w:rFonts w:ascii="Calibri" w:eastAsia="Calibri" w:hAnsi="Calibri" w:cs="Calibri"/>
          <w:sz w:val="36"/>
        </w:rPr>
        <w:t>0.49 cm</w:t>
      </w:r>
      <w:r>
        <w:rPr>
          <w:rFonts w:ascii="Calibri" w:eastAsia="Calibri" w:hAnsi="Calibri" w:cs="Calibri"/>
          <w:sz w:val="36"/>
          <w:vertAlign w:val="superscript"/>
        </w:rPr>
        <w:t>2</w:t>
      </w:r>
      <w:r>
        <w:rPr>
          <w:rFonts w:ascii="Calibri" w:eastAsia="Calibri" w:hAnsi="Calibri" w:cs="Calibri"/>
          <w:b/>
          <w:sz w:val="36"/>
        </w:rPr>
        <w:t xml:space="preserve"> </w:t>
      </w:r>
    </w:p>
    <w:p w14:paraId="27A36125" w14:textId="77777777" w:rsidR="002D2503" w:rsidRDefault="00445B9A" w:rsidP="00445B9A">
      <w:pPr>
        <w:spacing w:line="397" w:lineRule="auto"/>
        <w:ind w:right="7064"/>
        <w:rPr>
          <w:rFonts w:ascii="Calibri" w:eastAsia="Calibri" w:hAnsi="Calibri" w:cs="Calibri"/>
          <w:sz w:val="36"/>
        </w:rPr>
      </w:pPr>
      <w:r>
        <w:rPr>
          <w:rFonts w:ascii="Calibri" w:eastAsia="Calibri" w:hAnsi="Calibri" w:cs="Calibri"/>
          <w:b/>
          <w:sz w:val="36"/>
        </w:rPr>
        <w:t>w</w:t>
      </w:r>
      <w:r>
        <w:rPr>
          <w:rFonts w:ascii="Calibri" w:eastAsia="Calibri" w:hAnsi="Calibri" w:cs="Calibri"/>
          <w:sz w:val="36"/>
        </w:rPr>
        <w:t xml:space="preserve">: 0.7 cm </w:t>
      </w:r>
    </w:p>
    <w:p w14:paraId="0929D78F" w14:textId="2FDEDD97" w:rsidR="00445B9A" w:rsidRDefault="00445B9A" w:rsidP="00445B9A">
      <w:pPr>
        <w:spacing w:line="397" w:lineRule="auto"/>
        <w:ind w:right="7064"/>
        <w:rPr>
          <w:rFonts w:ascii="Calibri" w:eastAsia="Calibri" w:hAnsi="Calibri" w:cs="Calibri"/>
          <w:sz w:val="36"/>
        </w:rPr>
      </w:pPr>
      <w:r>
        <w:rPr>
          <w:rFonts w:ascii="Calibri" w:eastAsia="Calibri" w:hAnsi="Calibri" w:cs="Calibri"/>
          <w:b/>
          <w:sz w:val="36"/>
        </w:rPr>
        <w:t>t</w:t>
      </w:r>
      <w:r>
        <w:rPr>
          <w:rFonts w:ascii="Calibri" w:eastAsia="Calibri" w:hAnsi="Calibri" w:cs="Calibri"/>
          <w:sz w:val="36"/>
        </w:rPr>
        <w:t xml:space="preserve">: 0.04 mm </w:t>
      </w:r>
    </w:p>
    <w:p w14:paraId="13E7C4E5" w14:textId="77777777" w:rsidR="005D7174" w:rsidRDefault="005D7174" w:rsidP="00445B9A">
      <w:pPr>
        <w:spacing w:line="397" w:lineRule="auto"/>
        <w:ind w:right="7064"/>
      </w:pPr>
    </w:p>
    <w:p w14:paraId="56C2B838" w14:textId="6E981F44" w:rsidR="00E540D9" w:rsidRPr="002D2503" w:rsidRDefault="002D2503">
      <w:pPr>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den>
          </m:f>
          <m:r>
            <w:rPr>
              <w:rFonts w:ascii="Cambria Math" w:hAnsi="Cambria Math"/>
            </w:rPr>
            <m:t>=0.000102</m:t>
          </m:r>
        </m:oMath>
      </m:oMathPara>
    </w:p>
    <w:p w14:paraId="5CF4643E" w14:textId="65B5CE54" w:rsidR="002D2503" w:rsidRPr="00942C36" w:rsidRDefault="002D2503">
      <w:pPr>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wt</m:t>
              </m:r>
            </m:den>
          </m:f>
          <m:r>
            <w:rPr>
              <w:rFonts w:ascii="Cambria Math" w:hAnsi="Cambria Math"/>
            </w:rPr>
            <m:t>=2.329</m:t>
          </m:r>
        </m:oMath>
      </m:oMathPara>
    </w:p>
    <w:p w14:paraId="0AB953C5" w14:textId="13EAD4E3" w:rsidR="00942C36" w:rsidRDefault="00942C36">
      <w:pPr>
        <w:spacing w:line="360" w:lineRule="auto"/>
      </w:pPr>
      <w:r>
        <w:rPr>
          <w:noProof/>
        </w:rPr>
        <w:lastRenderedPageBreak/>
        <w:drawing>
          <wp:inline distT="0" distB="0" distL="0" distR="0" wp14:anchorId="32F5BEDD" wp14:editId="18A7F92E">
            <wp:extent cx="4594412" cy="2717800"/>
            <wp:effectExtent l="0" t="0" r="15875" b="12700"/>
            <wp:docPr id="2" name="Chart 2">
              <a:extLst xmlns:a="http://schemas.openxmlformats.org/drawingml/2006/main">
                <a:ext uri="{FF2B5EF4-FFF2-40B4-BE49-F238E27FC236}">
                  <a16:creationId xmlns:a16="http://schemas.microsoft.com/office/drawing/2014/main" id="{C4BB306E-3B71-C932-B308-37C2B52C9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2229F8" w14:textId="77777777" w:rsidR="00E540D9" w:rsidRDefault="00E540D9">
      <w:pPr>
        <w:pStyle w:val="Heading6"/>
        <w:spacing w:line="360" w:lineRule="auto"/>
      </w:pPr>
      <w:r>
        <w:t>Discussion and Conclusions</w:t>
      </w:r>
      <w:r w:rsidR="0038331F">
        <w:t xml:space="preserve"> </w:t>
      </w:r>
    </w:p>
    <w:p w14:paraId="78016B7B" w14:textId="77777777" w:rsidR="00E540D9" w:rsidRDefault="00E540D9"/>
    <w:p w14:paraId="69853DD9" w14:textId="48CCE404" w:rsidR="00E540D9" w:rsidRDefault="00942C36">
      <w:r>
        <w:t xml:space="preserve">The conductivities are different due to the way the polymer is set up. You have two options for polymers, either a long chain or a short chain. The long chain is a lot more difficult to break and thus will have a larger conductivity value as it is able to conduct more electricity. </w:t>
      </w:r>
    </w:p>
    <w:sectPr w:rsidR="00E540D9">
      <w:headerReference w:type="even" r:id="rId9"/>
      <w:headerReference w:type="default" r:id="rId1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D126" w14:textId="77777777" w:rsidR="005740F6" w:rsidRDefault="005740F6">
      <w:r>
        <w:separator/>
      </w:r>
    </w:p>
  </w:endnote>
  <w:endnote w:type="continuationSeparator" w:id="0">
    <w:p w14:paraId="201542D3" w14:textId="77777777" w:rsidR="005740F6" w:rsidRDefault="0057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CCCB" w14:textId="77777777" w:rsidR="005740F6" w:rsidRDefault="005740F6">
      <w:r>
        <w:separator/>
      </w:r>
    </w:p>
  </w:footnote>
  <w:footnote w:type="continuationSeparator" w:id="0">
    <w:p w14:paraId="45134C11" w14:textId="77777777" w:rsidR="005740F6" w:rsidRDefault="00574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5F7C"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0ADB43" w14:textId="77777777" w:rsidR="00E540D9" w:rsidRDefault="00E5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241F" w14:textId="77777777" w:rsidR="00E540D9" w:rsidRDefault="00E540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E3A">
      <w:rPr>
        <w:rStyle w:val="PageNumber"/>
        <w:noProof/>
      </w:rPr>
      <w:t>2</w:t>
    </w:r>
    <w:r>
      <w:rPr>
        <w:rStyle w:val="PageNumber"/>
      </w:rPr>
      <w:fldChar w:fldCharType="end"/>
    </w:r>
  </w:p>
  <w:p w14:paraId="386FAFCD" w14:textId="77777777" w:rsidR="00E540D9" w:rsidRDefault="00E540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73E0"/>
    <w:multiLevelType w:val="hybridMultilevel"/>
    <w:tmpl w:val="E1B8DE94"/>
    <w:lvl w:ilvl="0" w:tplc="DDEA1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81EF3"/>
    <w:multiLevelType w:val="hybridMultilevel"/>
    <w:tmpl w:val="E00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6289"/>
    <w:multiLevelType w:val="hybridMultilevel"/>
    <w:tmpl w:val="7CD445EE"/>
    <w:lvl w:ilvl="0" w:tplc="5E322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64F5E"/>
    <w:multiLevelType w:val="hybridMultilevel"/>
    <w:tmpl w:val="63DA11AC"/>
    <w:lvl w:ilvl="0" w:tplc="4404E2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353227">
    <w:abstractNumId w:val="0"/>
  </w:num>
  <w:num w:numId="2" w16cid:durableId="1221139477">
    <w:abstractNumId w:val="2"/>
  </w:num>
  <w:num w:numId="3" w16cid:durableId="2138376736">
    <w:abstractNumId w:val="1"/>
  </w:num>
  <w:num w:numId="4" w16cid:durableId="1095319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F2"/>
    <w:rsid w:val="0007271C"/>
    <w:rsid w:val="00107779"/>
    <w:rsid w:val="002058F2"/>
    <w:rsid w:val="002B794B"/>
    <w:rsid w:val="002D2503"/>
    <w:rsid w:val="00370C38"/>
    <w:rsid w:val="0038331F"/>
    <w:rsid w:val="004300F2"/>
    <w:rsid w:val="00445B9A"/>
    <w:rsid w:val="005740F6"/>
    <w:rsid w:val="005D7174"/>
    <w:rsid w:val="00732082"/>
    <w:rsid w:val="00743019"/>
    <w:rsid w:val="00850C0C"/>
    <w:rsid w:val="008A58D1"/>
    <w:rsid w:val="00942C36"/>
    <w:rsid w:val="009F6571"/>
    <w:rsid w:val="00A203F4"/>
    <w:rsid w:val="00A871A9"/>
    <w:rsid w:val="00AC38A7"/>
    <w:rsid w:val="00AF2424"/>
    <w:rsid w:val="00B0077D"/>
    <w:rsid w:val="00B5077B"/>
    <w:rsid w:val="00B74DA0"/>
    <w:rsid w:val="00C65E3A"/>
    <w:rsid w:val="00E540D9"/>
    <w:rsid w:val="00E85726"/>
    <w:rsid w:val="00E95342"/>
    <w:rsid w:val="00E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D133F"/>
  <w15:chartTrackingRefBased/>
  <w15:docId w15:val="{6E324652-E3F0-1D48-8D5D-BF41005F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sz w:val="40"/>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38331F"/>
    <w:pPr>
      <w:tabs>
        <w:tab w:val="center" w:pos="4680"/>
        <w:tab w:val="right" w:pos="9360"/>
      </w:tabs>
    </w:pPr>
  </w:style>
  <w:style w:type="character" w:customStyle="1" w:styleId="FooterChar">
    <w:name w:val="Footer Char"/>
    <w:link w:val="Footer"/>
    <w:uiPriority w:val="99"/>
    <w:rsid w:val="0038331F"/>
    <w:rPr>
      <w:sz w:val="24"/>
      <w:szCs w:val="24"/>
    </w:rPr>
  </w:style>
  <w:style w:type="paragraph" w:styleId="ListParagraph">
    <w:name w:val="List Paragraph"/>
    <w:basedOn w:val="Normal"/>
    <w:uiPriority w:val="34"/>
    <w:qFormat/>
    <w:rsid w:val="008A58D1"/>
    <w:pPr>
      <w:ind w:left="720"/>
      <w:contextualSpacing/>
    </w:pPr>
  </w:style>
  <w:style w:type="table" w:customStyle="1" w:styleId="TableGrid">
    <w:name w:val="TableGrid"/>
    <w:rsid w:val="00445B9A"/>
    <w:rPr>
      <w:rFonts w:asciiTheme="minorHAnsi" w:eastAsiaTheme="minorEastAsia" w:hAnsiTheme="minorHAnsi" w:cstheme="minorBidi"/>
      <w:sz w:val="24"/>
      <w:szCs w:val="24"/>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D2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ieranwong/Desktop/UA/Classes/Fall22/MSE110/Lab7stuf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(A) vs Time (min)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Current (A)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7.0083179305643464E-2"/>
                  <c:y val="-0.440078740157480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power"/>
            <c:dispRSqr val="1"/>
            <c:dispEq val="1"/>
            <c:trendlineLbl>
              <c:layout>
                <c:manualLayout>
                  <c:x val="3.2835322561407206E-2"/>
                  <c:y val="-0.318806019574655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exp"/>
            <c:dispRSqr val="1"/>
            <c:dispEq val="1"/>
            <c:trendlineLbl>
              <c:layout>
                <c:manualLayout>
                  <c:x val="9.7725454312760807E-2"/>
                  <c:y val="-0.382734564721465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Sheet2!$A$2:$A$7</c:f>
              <c:numCache>
                <c:formatCode>General</c:formatCode>
                <c:ptCount val="6"/>
                <c:pt idx="0">
                  <c:v>0</c:v>
                </c:pt>
                <c:pt idx="1">
                  <c:v>5</c:v>
                </c:pt>
                <c:pt idx="2">
                  <c:v>10</c:v>
                </c:pt>
                <c:pt idx="3">
                  <c:v>15</c:v>
                </c:pt>
                <c:pt idx="4">
                  <c:v>20</c:v>
                </c:pt>
                <c:pt idx="5">
                  <c:v>25</c:v>
                </c:pt>
              </c:numCache>
            </c:numRef>
          </c:xVal>
          <c:yVal>
            <c:numRef>
              <c:f>Sheet2!$B$2:$B$7</c:f>
              <c:numCache>
                <c:formatCode>General</c:formatCode>
                <c:ptCount val="6"/>
                <c:pt idx="0">
                  <c:v>5.3999999999999999E-2</c:v>
                </c:pt>
                <c:pt idx="1">
                  <c:v>5.0999999999999997E-2</c:v>
                </c:pt>
                <c:pt idx="2">
                  <c:v>0.05</c:v>
                </c:pt>
                <c:pt idx="3">
                  <c:v>0.05</c:v>
                </c:pt>
                <c:pt idx="4">
                  <c:v>0.05</c:v>
                </c:pt>
                <c:pt idx="5">
                  <c:v>0.05</c:v>
                </c:pt>
              </c:numCache>
            </c:numRef>
          </c:yVal>
          <c:smooth val="0"/>
          <c:extLst>
            <c:ext xmlns:c16="http://schemas.microsoft.com/office/drawing/2014/chart" uri="{C3380CC4-5D6E-409C-BE32-E72D297353CC}">
              <c16:uniqueId val="{00000003-938F-6E4B-B6E7-6B6168069D34}"/>
            </c:ext>
          </c:extLst>
        </c:ser>
        <c:dLbls>
          <c:showLegendKey val="0"/>
          <c:showVal val="0"/>
          <c:showCatName val="0"/>
          <c:showSerName val="0"/>
          <c:showPercent val="0"/>
          <c:showBubbleSize val="0"/>
        </c:dLbls>
        <c:axId val="2069931392"/>
        <c:axId val="1064804831"/>
      </c:scatterChart>
      <c:valAx>
        <c:axId val="206993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804831"/>
        <c:crosses val="autoZero"/>
        <c:crossBetween val="midCat"/>
      </c:valAx>
      <c:valAx>
        <c:axId val="106480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931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698</Words>
  <Characters>3236</Characters>
  <Application>Microsoft Office Word</Application>
  <DocSecurity>0</DocSecurity>
  <Lines>64</Lines>
  <Paragraphs>25</Paragraphs>
  <ScaleCrop>false</ScaleCrop>
  <HeadingPairs>
    <vt:vector size="2" baseType="variant">
      <vt:variant>
        <vt:lpstr>Title</vt:lpstr>
      </vt:variant>
      <vt:variant>
        <vt:i4>1</vt:i4>
      </vt:variant>
    </vt:vector>
  </HeadingPairs>
  <TitlesOfParts>
    <vt:vector size="1" baseType="lpstr">
      <vt:lpstr>University of Arizona</vt:lpstr>
    </vt:vector>
  </TitlesOfParts>
  <Company>University of Arizona</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Arizona</dc:title>
  <dc:subject/>
  <dc:creator>Jeanette Blaine</dc:creator>
  <cp:keywords/>
  <cp:lastModifiedBy>Wong, Cieran - (cieranwong)</cp:lastModifiedBy>
  <cp:revision>5</cp:revision>
  <dcterms:created xsi:type="dcterms:W3CDTF">2022-12-05T16:51:00Z</dcterms:created>
  <dcterms:modified xsi:type="dcterms:W3CDTF">2022-12-08T06:13:00Z</dcterms:modified>
</cp:coreProperties>
</file>