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73BF" w14:textId="6911B652" w:rsidR="00B15A5C" w:rsidRDefault="00555FD0">
      <w:pPr>
        <w:pStyle w:val="NoSpacing"/>
      </w:pPr>
      <w:r>
        <w:t>Cieran Wong</w:t>
      </w:r>
    </w:p>
    <w:p w14:paraId="4FFF21CE" w14:textId="5DC2223D" w:rsidR="00B15A5C" w:rsidRDefault="00555FD0">
      <w:pPr>
        <w:pStyle w:val="NoSpacing"/>
      </w:pPr>
      <w:r>
        <w:t>Prof. McDonald</w:t>
      </w:r>
    </w:p>
    <w:p w14:paraId="09C0B741" w14:textId="0CDC6A69" w:rsidR="00B15A5C" w:rsidRDefault="00555FD0">
      <w:pPr>
        <w:pStyle w:val="NoSpacing"/>
      </w:pPr>
      <w:r>
        <w:t>MATH 263H</w:t>
      </w:r>
    </w:p>
    <w:p w14:paraId="4142DCCE" w14:textId="4F77A36A" w:rsidR="00B15A5C" w:rsidRDefault="00555FD0">
      <w:pPr>
        <w:pStyle w:val="NoSpacing"/>
      </w:pPr>
      <w:r>
        <w:t>September 7th, 2022</w:t>
      </w:r>
    </w:p>
    <w:p w14:paraId="3D1D9A69" w14:textId="75F9C22D" w:rsidR="00B15A5C" w:rsidRDefault="00555FD0">
      <w:pPr>
        <w:pStyle w:val="Title"/>
      </w:pPr>
      <w:r>
        <w:t>Assignment #1</w:t>
      </w:r>
    </w:p>
    <w:p w14:paraId="099B3E9F" w14:textId="69F27D2A" w:rsidR="00555FD0" w:rsidRDefault="00555FD0" w:rsidP="00555FD0">
      <w:r>
        <w:t xml:space="preserve">#1.1.30: </w:t>
      </w:r>
    </w:p>
    <w:p w14:paraId="16B8A16E" w14:textId="5BEB372F" w:rsidR="00555FD0" w:rsidRDefault="00555FD0" w:rsidP="00555FD0">
      <w:pPr>
        <w:pStyle w:val="ListParagraph"/>
        <w:numPr>
          <w:ilvl w:val="0"/>
          <w:numId w:val="14"/>
        </w:numPr>
      </w:pPr>
      <w:r>
        <w:t>At least twenty times to get a minimum of ten successes and ten failures for the test to be considered valid</w:t>
      </w:r>
      <w:r w:rsidR="00C70B4E">
        <w:t>.</w:t>
      </w:r>
      <w:r w:rsidR="006213C6">
        <w:t xml:space="preserve"> Or </w:t>
      </w:r>
      <w:r w:rsidR="005376EE">
        <w:t xml:space="preserve">a test of 12 flips and a minimum of 6 successes to model outcomes of the person who may just be guessing. </w:t>
      </w:r>
    </w:p>
    <w:p w14:paraId="006FD583" w14:textId="6FD69724" w:rsidR="00C70B4E" w:rsidRDefault="005376EE" w:rsidP="00555FD0">
      <w:pPr>
        <w:pStyle w:val="ListParagraph"/>
        <w:numPr>
          <w:ilvl w:val="0"/>
          <w:numId w:val="14"/>
        </w:numPr>
      </w:pPr>
      <w:r>
        <w:t xml:space="preserve">It is very unlikely that someone could have guessed correctly 11 out of 12 times as the results from the applet have shown that even though </w:t>
      </w:r>
      <w:r w:rsidR="008E0035">
        <w:t>100 trials</w:t>
      </w:r>
      <w:r>
        <w:t xml:space="preserve"> of </w:t>
      </w:r>
      <w:r w:rsidR="00B6763E">
        <w:t>12-coin</w:t>
      </w:r>
      <w:r>
        <w:t xml:space="preserve"> flips were done, out of the 100 trials, none ever got the result of 11 out of 12 heads. </w:t>
      </w:r>
    </w:p>
    <w:p w14:paraId="043F60D6" w14:textId="7AE327E5" w:rsidR="005376EE" w:rsidRDefault="005376EE" w:rsidP="00555FD0">
      <w:pPr>
        <w:pStyle w:val="ListParagraph"/>
        <w:numPr>
          <w:ilvl w:val="0"/>
          <w:numId w:val="14"/>
        </w:numPr>
      </w:pPr>
      <w:r>
        <w:t xml:space="preserve">I think it is plausible to say that Milne is doing a lot better than simply guessing whether or not someone has Parkinson’s </w:t>
      </w:r>
      <w:r w:rsidR="00870421">
        <w:t xml:space="preserve">disease. </w:t>
      </w:r>
      <w:r w:rsidR="00B6763E">
        <w:t xml:space="preserve">This can be derived from the proportion of success results that we got from the applet. </w:t>
      </w:r>
      <w:r w:rsidR="00AE09B8">
        <w:t xml:space="preserve">Our p-value was 1/100 = 0.01. </w:t>
      </w:r>
    </w:p>
    <w:p w14:paraId="1246CC29" w14:textId="62D12B01" w:rsidR="00B6763E" w:rsidRDefault="00B6763E" w:rsidP="00555FD0">
      <w:pPr>
        <w:pStyle w:val="ListParagraph"/>
        <w:numPr>
          <w:ilvl w:val="0"/>
          <w:numId w:val="14"/>
        </w:numPr>
      </w:pPr>
      <w:r>
        <w:t xml:space="preserve">This gives us stronger evidence as that would mean that she got 100% correct and that we know from the applet that it is near impossible to guess correctly 12 out of 12 times or to get heads 12 out of 12 times. </w:t>
      </w:r>
      <w:r w:rsidR="006A2D7B">
        <w:t xml:space="preserve">A p-value of 0.05 would give us strong evidence to reject the null and claim that Milne is only guessing. </w:t>
      </w:r>
    </w:p>
    <w:p w14:paraId="25969F40" w14:textId="6F9D0DD5" w:rsidR="00FF3666" w:rsidRDefault="00FF3666" w:rsidP="00555FD0">
      <w:pPr>
        <w:pStyle w:val="ListParagraph"/>
        <w:numPr>
          <w:ilvl w:val="0"/>
          <w:numId w:val="14"/>
        </w:numPr>
      </w:pPr>
      <w:r>
        <w:t xml:space="preserve">Instead of the proportion of success being cut off at 0.9167, it would be at 1 since the proportion of success will be 12 out of 12 instead of 11 out of 12. </w:t>
      </w:r>
    </w:p>
    <w:p w14:paraId="77288F39" w14:textId="1131DF2B" w:rsidR="00FF3666" w:rsidRDefault="00FF3666" w:rsidP="00FF3666"/>
    <w:p w14:paraId="414B331D" w14:textId="1D225EF3" w:rsidR="00FF3666" w:rsidRDefault="00FF3666" w:rsidP="00FF3666">
      <w:r>
        <w:lastRenderedPageBreak/>
        <w:t>#1.2.24</w:t>
      </w:r>
    </w:p>
    <w:p w14:paraId="4AA159EE" w14:textId="34A3886E" w:rsidR="00FF3666" w:rsidRDefault="00CA2543" w:rsidP="00FF3666">
      <w:r>
        <w:t xml:space="preserve">The p-value is 0.2571, this came from 2314/9000 = 0.2571. Since our p-value is too large, we do not have strong evidence that the long run proportions </w:t>
      </w:r>
      <w:r w:rsidR="008C2DAF">
        <w:t>are</w:t>
      </w:r>
      <w:r>
        <w:t xml:space="preserve"> not greater than 0.50 or 50%. </w:t>
      </w:r>
    </w:p>
    <w:p w14:paraId="6318562F" w14:textId="77777777" w:rsidR="005351D9" w:rsidRDefault="005351D9" w:rsidP="00FF3666"/>
    <w:p w14:paraId="0F899EE8" w14:textId="5364C261" w:rsidR="005351D9" w:rsidRDefault="005351D9" w:rsidP="00FF3666">
      <w:r>
        <w:t>#1.3.10</w:t>
      </w:r>
    </w:p>
    <w:p w14:paraId="5B81DAC1" w14:textId="482A235B" w:rsidR="005351D9" w:rsidRDefault="00A5495E" w:rsidP="005351D9">
      <w:pPr>
        <w:pStyle w:val="ListParagraph"/>
        <w:numPr>
          <w:ilvl w:val="0"/>
          <w:numId w:val="15"/>
        </w:numPr>
      </w:pPr>
      <w:r>
        <w:t xml:space="preserve">P-value is </w:t>
      </w:r>
      <w:r w:rsidR="00E94B5D">
        <w:t xml:space="preserve">6/100 = 0.06. </w:t>
      </w:r>
    </w:p>
    <w:p w14:paraId="139B3D0B" w14:textId="4534ADC6" w:rsidR="00E94B5D" w:rsidRDefault="005E0BBF" w:rsidP="005351D9">
      <w:pPr>
        <w:pStyle w:val="ListParagraph"/>
        <w:numPr>
          <w:ilvl w:val="0"/>
          <w:numId w:val="15"/>
        </w:numPr>
      </w:pPr>
      <w:r>
        <w:t>No because the p-value is greater than 0.05.</w:t>
      </w:r>
    </w:p>
    <w:p w14:paraId="10FB69DC" w14:textId="0842569A" w:rsidR="005E0BBF" w:rsidRDefault="005E0BBF" w:rsidP="005351D9">
      <w:pPr>
        <w:pStyle w:val="ListParagraph"/>
        <w:numPr>
          <w:ilvl w:val="0"/>
          <w:numId w:val="15"/>
        </w:numPr>
      </w:pPr>
      <w:r>
        <w:t xml:space="preserve">The standardized statistic is </w:t>
      </w:r>
      <w:r w:rsidR="004C6722">
        <w:t xml:space="preserve">1.724, this was obtained by doing (0.70-0.50)/0.116 = 1.724. This shows that the sample proportion is 1.724 standard deviations above the mean of the null distribution. </w:t>
      </w:r>
    </w:p>
    <w:p w14:paraId="74010B6A" w14:textId="24DA7BC1" w:rsidR="004C6722" w:rsidRDefault="004C6722" w:rsidP="005351D9">
      <w:pPr>
        <w:pStyle w:val="ListParagraph"/>
        <w:numPr>
          <w:ilvl w:val="0"/>
          <w:numId w:val="15"/>
        </w:numPr>
      </w:pPr>
      <w:r>
        <w:t>No because the standardized statistic is less than 2.</w:t>
      </w:r>
    </w:p>
    <w:p w14:paraId="6CCA5209" w14:textId="33A0D064" w:rsidR="004C6722" w:rsidRDefault="004C6722" w:rsidP="004C6722"/>
    <w:p w14:paraId="3B676378" w14:textId="552BDC9D" w:rsidR="004C6722" w:rsidRDefault="004C6722" w:rsidP="004C6722">
      <w:r>
        <w:t>#1.3.24</w:t>
      </w:r>
    </w:p>
    <w:p w14:paraId="0EBB6873" w14:textId="462D5E0D" w:rsidR="004C6722" w:rsidRDefault="001F2B63" w:rsidP="004C6722">
      <w:pPr>
        <w:pStyle w:val="ListParagraph"/>
        <w:numPr>
          <w:ilvl w:val="0"/>
          <w:numId w:val="16"/>
        </w:numPr>
      </w:pPr>
      <w:r>
        <w:t xml:space="preserve">Parameter of interest is </w:t>
      </w:r>
      <w:r w:rsidR="00330FE4">
        <w:t>the number of times</w:t>
      </w:r>
      <w:r>
        <w:t xml:space="preserve"> a child of 10 months picks the ‘helper’ or ‘hinderer’. This we will assign the symbol of </w:t>
      </w:r>
      <w:r w:rsidR="00D46F67">
        <w:t>π</w:t>
      </w:r>
      <w:r w:rsidR="009C7B5C">
        <w:t xml:space="preserve"> (long run proportion)</w:t>
      </w:r>
    </w:p>
    <w:p w14:paraId="72DA0E10" w14:textId="4169C6A7" w:rsidR="001F2B63" w:rsidRDefault="001F2B63" w:rsidP="004C6722">
      <w:pPr>
        <w:pStyle w:val="ListParagraph"/>
        <w:numPr>
          <w:ilvl w:val="0"/>
          <w:numId w:val="16"/>
        </w:numPr>
      </w:pPr>
      <w:r>
        <w:t>-</w:t>
      </w:r>
      <w:r>
        <w:tab/>
        <w:t>The null hypothesis (</w:t>
      </w:r>
      <w:r w:rsidR="00D46F67">
        <w:t>π</w:t>
      </w:r>
      <w:r>
        <w:rPr>
          <w:vertAlign w:val="subscript"/>
        </w:rPr>
        <w:t>0</w:t>
      </w:r>
      <w:r>
        <w:t xml:space="preserve">) is </w:t>
      </w:r>
      <w:r w:rsidR="00D46F67">
        <w:t>π</w:t>
      </w:r>
      <w:r w:rsidR="00330FE4">
        <w:rPr>
          <w:vertAlign w:val="subscript"/>
        </w:rPr>
        <w:t>0</w:t>
      </w:r>
      <w:r w:rsidR="00330FE4">
        <w:t xml:space="preserve"> = 0.5.</w:t>
      </w:r>
    </w:p>
    <w:p w14:paraId="13A72A2E" w14:textId="48CDE9CF" w:rsidR="001F2B63" w:rsidRDefault="001F2B63" w:rsidP="001F2B63">
      <w:pPr>
        <w:pStyle w:val="ListParagraph"/>
        <w:numPr>
          <w:ilvl w:val="0"/>
          <w:numId w:val="17"/>
        </w:numPr>
      </w:pPr>
      <w:r>
        <w:t>The alternate hypothesis (</w:t>
      </w:r>
      <w:r w:rsidR="00D46F67">
        <w:t>π</w:t>
      </w:r>
      <w:r>
        <w:rPr>
          <w:vertAlign w:val="subscript"/>
        </w:rPr>
        <w:t>a</w:t>
      </w:r>
      <w:r>
        <w:t xml:space="preserve">) is </w:t>
      </w:r>
      <w:r w:rsidR="00D46F67">
        <w:t>π</w:t>
      </w:r>
      <w:r w:rsidR="00330FE4">
        <w:rPr>
          <w:vertAlign w:val="subscript"/>
        </w:rPr>
        <w:t>a</w:t>
      </w:r>
      <w:r w:rsidR="00330FE4">
        <w:t xml:space="preserve"> &gt; 0.5.</w:t>
      </w:r>
    </w:p>
    <w:p w14:paraId="64A07B8D" w14:textId="291F9B3B" w:rsidR="00330FE4" w:rsidRDefault="00330FE4" w:rsidP="00330FE4">
      <w:pPr>
        <w:pStyle w:val="ListParagraph"/>
        <w:numPr>
          <w:ilvl w:val="0"/>
          <w:numId w:val="16"/>
        </w:numPr>
      </w:pPr>
      <w:r>
        <w:t xml:space="preserve">14/16 = 0.875. This will be assigned the symbol </w:t>
      </w:r>
      <w:r w:rsidR="00D60113">
        <w:rPr>
          <w:i/>
          <w:iCs/>
        </w:rPr>
        <w:t>p-hat</w:t>
      </w:r>
      <w:r w:rsidR="00EB78AA">
        <w:t xml:space="preserve">. </w:t>
      </w:r>
    </w:p>
    <w:p w14:paraId="2F349141" w14:textId="0AF68105" w:rsidR="00EB78AA" w:rsidRDefault="001361D7" w:rsidP="00330FE4">
      <w:pPr>
        <w:pStyle w:val="ListParagraph"/>
        <w:numPr>
          <w:ilvl w:val="0"/>
          <w:numId w:val="16"/>
        </w:numPr>
      </w:pPr>
      <w:r>
        <w:t>Z-score = (0.875 – 0.499) / 0.125 = 3.008</w:t>
      </w:r>
    </w:p>
    <w:p w14:paraId="2DC04B0C" w14:textId="40A875E5" w:rsidR="001361D7" w:rsidRDefault="001361D7" w:rsidP="001361D7">
      <w:pPr>
        <w:pStyle w:val="ListParagraph"/>
        <w:numPr>
          <w:ilvl w:val="0"/>
          <w:numId w:val="16"/>
        </w:numPr>
        <w:spacing w:before="240"/>
      </w:pPr>
      <w:r>
        <w:t>The z-score indicates that the observed statistic is equal to roughly 3.008 standard deviations above the null hypothesis (</w:t>
      </w:r>
      <w:r w:rsidR="00D46F67">
        <w:t>π</w:t>
      </w:r>
      <w:r>
        <w:rPr>
          <w:vertAlign w:val="subscript"/>
        </w:rPr>
        <w:t>0</w:t>
      </w:r>
      <w:r>
        <w:t xml:space="preserve">) of 0.50. </w:t>
      </w:r>
    </w:p>
    <w:p w14:paraId="4D0BDE5D" w14:textId="68E9E411" w:rsidR="001361D7" w:rsidRDefault="009C7B5C" w:rsidP="001361D7">
      <w:pPr>
        <w:pStyle w:val="ListParagraph"/>
        <w:numPr>
          <w:ilvl w:val="0"/>
          <w:numId w:val="16"/>
        </w:numPr>
        <w:spacing w:before="240"/>
      </w:pPr>
      <w:r>
        <w:lastRenderedPageBreak/>
        <w:t xml:space="preserve">Based on the standardized statistic, it is plausible to state that we have evidence supporting our alternate hypothesis that a child of 10 months will choose the helper toy over the hinderer toy as the </w:t>
      </w:r>
      <w:r w:rsidR="00D46F67">
        <w:t>π</w:t>
      </w:r>
      <w:r>
        <w:t xml:space="preserve"> value, the long run proportion is greater than 0.50. </w:t>
      </w:r>
    </w:p>
    <w:p w14:paraId="2AB3CA6E" w14:textId="55B83FFA" w:rsidR="009C7B5C" w:rsidRDefault="009C7B5C" w:rsidP="009C7B5C">
      <w:pPr>
        <w:spacing w:before="240"/>
      </w:pPr>
    </w:p>
    <w:p w14:paraId="187B46FE" w14:textId="2B4ED3F1" w:rsidR="009C7B5C" w:rsidRDefault="009C7B5C" w:rsidP="009C7B5C">
      <w:pPr>
        <w:spacing w:before="240"/>
      </w:pPr>
      <w:r>
        <w:t>#1.4.10</w:t>
      </w:r>
    </w:p>
    <w:p w14:paraId="0A25891D" w14:textId="221BC0C5" w:rsidR="009C7B5C" w:rsidRDefault="00840468" w:rsidP="009C7B5C">
      <w:pPr>
        <w:pStyle w:val="ListParagraph"/>
        <w:numPr>
          <w:ilvl w:val="0"/>
          <w:numId w:val="18"/>
        </w:numPr>
        <w:spacing w:before="240"/>
      </w:pPr>
      <w:r>
        <w:t xml:space="preserve">The p-value is 5/100 = 0.05. </w:t>
      </w:r>
    </w:p>
    <w:p w14:paraId="1DBEFC7E" w14:textId="0B11C5BB" w:rsidR="00840468" w:rsidRDefault="00840468" w:rsidP="009C7B5C">
      <w:pPr>
        <w:pStyle w:val="ListParagraph"/>
        <w:numPr>
          <w:ilvl w:val="0"/>
          <w:numId w:val="18"/>
        </w:numPr>
        <w:spacing w:before="240"/>
      </w:pPr>
      <w:r>
        <w:t xml:space="preserve">The p-value is now (5 + 6) / 100 = 0.11. </w:t>
      </w:r>
    </w:p>
    <w:p w14:paraId="43DB4610" w14:textId="63EFA347" w:rsidR="00840468" w:rsidRDefault="00840468" w:rsidP="00840468">
      <w:pPr>
        <w:spacing w:before="240"/>
        <w:ind w:left="720" w:firstLine="0"/>
      </w:pPr>
    </w:p>
    <w:p w14:paraId="7B57C869" w14:textId="494ACC26" w:rsidR="00840468" w:rsidRDefault="00840468" w:rsidP="00840468">
      <w:pPr>
        <w:spacing w:before="240"/>
        <w:ind w:left="720" w:firstLine="0"/>
      </w:pPr>
      <w:r>
        <w:t>#1.4.34</w:t>
      </w:r>
    </w:p>
    <w:p w14:paraId="40D94DAA" w14:textId="44B09D9F" w:rsidR="001C4D1A" w:rsidRDefault="00DE43CA" w:rsidP="00D46F67">
      <w:pPr>
        <w:pStyle w:val="ListParagraph"/>
        <w:numPr>
          <w:ilvl w:val="0"/>
          <w:numId w:val="20"/>
        </w:numPr>
        <w:spacing w:before="240"/>
      </w:pPr>
      <w:r>
        <w:t>The research hypothesis is that a taller candidate is more likely to win over a shorter candidate. π = P</w:t>
      </w:r>
      <w:r w:rsidR="00E5542E">
        <w:t xml:space="preserve"> (taller)</w:t>
      </w:r>
      <w:r>
        <w:t xml:space="preserve"> &gt;</w:t>
      </w:r>
      <w:r w:rsidR="00E5542E">
        <w:t xml:space="preserve"> S (smaller)</w:t>
      </w:r>
    </w:p>
    <w:p w14:paraId="7DE59331" w14:textId="02F264C2" w:rsidR="00D46F67" w:rsidRDefault="00D46F67" w:rsidP="00D46F67">
      <w:pPr>
        <w:pStyle w:val="ListParagraph"/>
        <w:numPr>
          <w:ilvl w:val="0"/>
          <w:numId w:val="20"/>
        </w:numPr>
        <w:spacing w:before="240"/>
      </w:pPr>
      <w:r>
        <w:t>-The null hypothesis, π</w:t>
      </w:r>
      <w:r>
        <w:rPr>
          <w:vertAlign w:val="subscript"/>
        </w:rPr>
        <w:t>0</w:t>
      </w:r>
      <w:r>
        <w:t xml:space="preserve"> = </w:t>
      </w:r>
      <w:r w:rsidR="00E5542E">
        <w:t xml:space="preserve">0.5. The null hypothesis can be described as, there is an equal chance for both candidates to win and their height is not a factor in the final decision. </w:t>
      </w:r>
    </w:p>
    <w:p w14:paraId="6B4CAE5E" w14:textId="59FACF27" w:rsidR="00D46F67" w:rsidRDefault="00D46F67" w:rsidP="00D46F67">
      <w:pPr>
        <w:pStyle w:val="ListParagraph"/>
        <w:spacing w:before="240"/>
        <w:ind w:left="1080" w:firstLine="0"/>
      </w:pPr>
      <w:r>
        <w:t>-The alternate hypothesis, π</w:t>
      </w:r>
      <w:r>
        <w:rPr>
          <w:vertAlign w:val="subscript"/>
        </w:rPr>
        <w:t>a</w:t>
      </w:r>
      <w:r>
        <w:t xml:space="preserve"> </w:t>
      </w:r>
      <w:r w:rsidR="00E5542E">
        <w:t xml:space="preserve">&gt; 0.5. The alternate hypothesis is that the taller candidate is more likely to win more than 0.5 times. </w:t>
      </w:r>
    </w:p>
    <w:p w14:paraId="18050EBB" w14:textId="5C439061" w:rsidR="00D46F67" w:rsidRDefault="001C4D1A" w:rsidP="00D46F67">
      <w:pPr>
        <w:pStyle w:val="ListParagraph"/>
        <w:numPr>
          <w:ilvl w:val="0"/>
          <w:numId w:val="20"/>
        </w:numPr>
        <w:spacing w:before="240"/>
      </w:pPr>
      <w:r>
        <w:t>The p-value is 48/1000 = 0.0048</w:t>
      </w:r>
    </w:p>
    <w:p w14:paraId="10ED5B51" w14:textId="14C6FF19" w:rsidR="00D46F67" w:rsidRDefault="001C4D1A" w:rsidP="009C0E0E">
      <w:pPr>
        <w:pStyle w:val="ListParagraph"/>
        <w:numPr>
          <w:ilvl w:val="0"/>
          <w:numId w:val="20"/>
        </w:numPr>
        <w:spacing w:before="240"/>
      </w:pPr>
      <w:r>
        <w:t xml:space="preserve">Taking the p-value at face value, we can conclude that </w:t>
      </w:r>
      <w:r w:rsidR="00E5542E">
        <w:t xml:space="preserve">there is not any evidence that supports the conclusion that a taller candidate is chosen over a shorter one. </w:t>
      </w:r>
    </w:p>
    <w:p w14:paraId="0D932B75" w14:textId="75D424F9" w:rsidR="00D46F67" w:rsidRDefault="00E5542E" w:rsidP="009C0E0E">
      <w:pPr>
        <w:pStyle w:val="ListParagraph"/>
        <w:numPr>
          <w:ilvl w:val="0"/>
          <w:numId w:val="20"/>
        </w:numPr>
        <w:spacing w:before="240"/>
      </w:pPr>
      <w:r>
        <w:t xml:space="preserve">Yes, there could be other factors that may affect a candidate being chosen over the other. This could range from facial features to their tone of voice to even how they </w:t>
      </w:r>
      <w:r>
        <w:lastRenderedPageBreak/>
        <w:t xml:space="preserve">stand while talking. </w:t>
      </w:r>
      <w:r w:rsidR="00AE09B8">
        <w:t xml:space="preserve">We should also determine the standardized statistic and how many standard deviations the p-value is above/below the mean, as the standardized statistic will give us information regarding whether or not it is evidence against or for the null hypothesis, giving us another avenue to discuss whether or not we should reject the null. </w:t>
      </w:r>
    </w:p>
    <w:p w14:paraId="7071694E" w14:textId="5BFF714B" w:rsidR="00D46F67" w:rsidRPr="00D46F67" w:rsidRDefault="00D46F67" w:rsidP="00D46F67">
      <w:pPr>
        <w:spacing w:before="240"/>
      </w:pPr>
    </w:p>
    <w:sectPr w:rsidR="00D46F67" w:rsidRPr="00D46F6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80C7" w14:textId="77777777" w:rsidR="00421E7F" w:rsidRDefault="00421E7F">
      <w:pPr>
        <w:spacing w:line="240" w:lineRule="auto"/>
      </w:pPr>
      <w:r>
        <w:separator/>
      </w:r>
    </w:p>
  </w:endnote>
  <w:endnote w:type="continuationSeparator" w:id="0">
    <w:p w14:paraId="6BEAB707" w14:textId="77777777" w:rsidR="00421E7F" w:rsidRDefault="00421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B477" w14:textId="77777777" w:rsidR="00421E7F" w:rsidRDefault="00421E7F">
      <w:pPr>
        <w:spacing w:line="240" w:lineRule="auto"/>
      </w:pPr>
      <w:r>
        <w:separator/>
      </w:r>
    </w:p>
  </w:footnote>
  <w:footnote w:type="continuationSeparator" w:id="0">
    <w:p w14:paraId="0236861D" w14:textId="77777777" w:rsidR="00421E7F" w:rsidRDefault="00421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AF1C" w14:textId="77777777" w:rsidR="00B15A5C" w:rsidRDefault="00000000">
    <w:pPr>
      <w:pStyle w:val="Header"/>
    </w:pPr>
    <w:sdt>
      <w:sdtPr>
        <w:id w:val="1568531701"/>
        <w:placeholder>
          <w:docPart w:val="F5F548AB5B070F4F81BE4EE439C79B14"/>
        </w:placeholder>
        <w:showingPlcHdr/>
        <w:dataBinding w:prefixMappings="xmlns:ns0='http://schemas.microsoft.com/office/2006/coverPageProps' " w:xpath="/ns0:CoverPageProperties[1]/ns0:Abstract[1]" w:storeItemID="{55AF091B-3C7A-41E3-B477-F2FDAA23CFDA}"/>
        <w15:appearance w15:val="hidden"/>
        <w:text/>
      </w:sdtPr>
      <w:sdtContent>
        <w:r w:rsidR="005A4A42">
          <w:t>[Last Name]</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DE9C3" w14:textId="77777777" w:rsidR="00B15A5C" w:rsidRDefault="00000000">
    <w:pPr>
      <w:pStyle w:val="Header"/>
    </w:pPr>
    <w:sdt>
      <w:sdtPr>
        <w:id w:val="-348181431"/>
        <w:placeholder>
          <w:docPart w:val="B34B1F849130E34EA730D6877A7A3C75"/>
        </w:placeholder>
        <w:showingPlcHdr/>
        <w:dataBinding w:prefixMappings="xmlns:ns0='http://schemas.microsoft.com/office/2006/coverPageProps' " w:xpath="/ns0:CoverPageProperties[1]/ns0:Abstract[1]" w:storeItemID="{55AF091B-3C7A-41E3-B477-F2FDAA23CFDA}"/>
        <w15:appearance w15:val="hidden"/>
        <w:text/>
      </w:sdtPr>
      <w:sdtContent>
        <w:r w:rsidR="005A4A42">
          <w:t>[Last Name]</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1</w:t>
    </w:r>
    <w:r w:rsidR="005A4A4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A00E49"/>
    <w:multiLevelType w:val="hybridMultilevel"/>
    <w:tmpl w:val="4FFA806A"/>
    <w:lvl w:ilvl="0" w:tplc="DB0A9FF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8071EB"/>
    <w:multiLevelType w:val="hybridMultilevel"/>
    <w:tmpl w:val="2AE2795A"/>
    <w:lvl w:ilvl="0" w:tplc="CFBC1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45512"/>
    <w:multiLevelType w:val="hybridMultilevel"/>
    <w:tmpl w:val="A11C3A34"/>
    <w:lvl w:ilvl="0" w:tplc="E5D80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CE63A2"/>
    <w:multiLevelType w:val="hybridMultilevel"/>
    <w:tmpl w:val="4650FD80"/>
    <w:lvl w:ilvl="0" w:tplc="09AED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64DE555A"/>
    <w:multiLevelType w:val="hybridMultilevel"/>
    <w:tmpl w:val="37FC360A"/>
    <w:lvl w:ilvl="0" w:tplc="8AEE3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DA0144"/>
    <w:multiLevelType w:val="hybridMultilevel"/>
    <w:tmpl w:val="C71E6B86"/>
    <w:lvl w:ilvl="0" w:tplc="60040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495589"/>
    <w:multiLevelType w:val="hybridMultilevel"/>
    <w:tmpl w:val="96584B9A"/>
    <w:lvl w:ilvl="0" w:tplc="3880F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023055">
    <w:abstractNumId w:val="9"/>
  </w:num>
  <w:num w:numId="2" w16cid:durableId="231089281">
    <w:abstractNumId w:val="7"/>
  </w:num>
  <w:num w:numId="3" w16cid:durableId="1885487446">
    <w:abstractNumId w:val="6"/>
  </w:num>
  <w:num w:numId="4" w16cid:durableId="1591423555">
    <w:abstractNumId w:val="5"/>
  </w:num>
  <w:num w:numId="5" w16cid:durableId="870265191">
    <w:abstractNumId w:val="4"/>
  </w:num>
  <w:num w:numId="6" w16cid:durableId="1821576990">
    <w:abstractNumId w:val="8"/>
  </w:num>
  <w:num w:numId="7" w16cid:durableId="1471512031">
    <w:abstractNumId w:val="3"/>
  </w:num>
  <w:num w:numId="8" w16cid:durableId="1342465322">
    <w:abstractNumId w:val="2"/>
  </w:num>
  <w:num w:numId="9" w16cid:durableId="57216635">
    <w:abstractNumId w:val="1"/>
  </w:num>
  <w:num w:numId="10" w16cid:durableId="861935650">
    <w:abstractNumId w:val="0"/>
  </w:num>
  <w:num w:numId="11" w16cid:durableId="181362770">
    <w:abstractNumId w:val="11"/>
  </w:num>
  <w:num w:numId="12" w16cid:durableId="75397642">
    <w:abstractNumId w:val="15"/>
  </w:num>
  <w:num w:numId="13" w16cid:durableId="998650834">
    <w:abstractNumId w:val="16"/>
  </w:num>
  <w:num w:numId="14" w16cid:durableId="891845002">
    <w:abstractNumId w:val="12"/>
  </w:num>
  <w:num w:numId="15" w16cid:durableId="1548761338">
    <w:abstractNumId w:val="14"/>
  </w:num>
  <w:num w:numId="16" w16cid:durableId="1207254316">
    <w:abstractNumId w:val="13"/>
  </w:num>
  <w:num w:numId="17" w16cid:durableId="1047223885">
    <w:abstractNumId w:val="10"/>
  </w:num>
  <w:num w:numId="18" w16cid:durableId="658462219">
    <w:abstractNumId w:val="19"/>
  </w:num>
  <w:num w:numId="19" w16cid:durableId="727000354">
    <w:abstractNumId w:val="17"/>
  </w:num>
  <w:num w:numId="20" w16cid:durableId="5390484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D0"/>
    <w:rsid w:val="001361D7"/>
    <w:rsid w:val="001C4D1A"/>
    <w:rsid w:val="001F2B63"/>
    <w:rsid w:val="00330FE4"/>
    <w:rsid w:val="00421E7F"/>
    <w:rsid w:val="00484121"/>
    <w:rsid w:val="004C6722"/>
    <w:rsid w:val="005351D9"/>
    <w:rsid w:val="005376EE"/>
    <w:rsid w:val="00555FD0"/>
    <w:rsid w:val="005A4A42"/>
    <w:rsid w:val="005E0BBF"/>
    <w:rsid w:val="006213C6"/>
    <w:rsid w:val="006A2D7B"/>
    <w:rsid w:val="006A469E"/>
    <w:rsid w:val="007A0F80"/>
    <w:rsid w:val="00840468"/>
    <w:rsid w:val="00870421"/>
    <w:rsid w:val="008C2DAF"/>
    <w:rsid w:val="008E0035"/>
    <w:rsid w:val="009C0E0E"/>
    <w:rsid w:val="009C7B5C"/>
    <w:rsid w:val="00A5495E"/>
    <w:rsid w:val="00AE09B8"/>
    <w:rsid w:val="00B15A5C"/>
    <w:rsid w:val="00B6763E"/>
    <w:rsid w:val="00C70B4E"/>
    <w:rsid w:val="00CA2543"/>
    <w:rsid w:val="00D46F67"/>
    <w:rsid w:val="00D60113"/>
    <w:rsid w:val="00DE43CA"/>
    <w:rsid w:val="00E5542E"/>
    <w:rsid w:val="00E94B5D"/>
    <w:rsid w:val="00EB78AA"/>
    <w:rsid w:val="00EF6B63"/>
    <w:rsid w:val="00F61EA7"/>
    <w:rsid w:val="00FE151A"/>
    <w:rsid w:val="00FF3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0114"/>
  <w15:chartTrackingRefBased/>
  <w15:docId w15:val="{73413939-2CAA-ED4F-B9EE-0A4DE2CB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555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F548AB5B070F4F81BE4EE439C79B14"/>
        <w:category>
          <w:name w:val="General"/>
          <w:gallery w:val="placeholder"/>
        </w:category>
        <w:types>
          <w:type w:val="bbPlcHdr"/>
        </w:types>
        <w:behaviors>
          <w:behavior w:val="content"/>
        </w:behaviors>
        <w:guid w:val="{81331C9F-C71A-A942-A537-FC6B475BD526}"/>
      </w:docPartPr>
      <w:docPartBody>
        <w:p w:rsidR="00000000" w:rsidRDefault="00000000">
          <w:pPr>
            <w:pStyle w:val="F5F548AB5B070F4F81BE4EE439C79B14"/>
          </w:pPr>
          <w:r>
            <w:t>Row Heading</w:t>
          </w:r>
        </w:p>
      </w:docPartBody>
    </w:docPart>
    <w:docPart>
      <w:docPartPr>
        <w:name w:val="B34B1F849130E34EA730D6877A7A3C75"/>
        <w:category>
          <w:name w:val="General"/>
          <w:gallery w:val="placeholder"/>
        </w:category>
        <w:types>
          <w:type w:val="bbPlcHdr"/>
        </w:types>
        <w:behaviors>
          <w:behavior w:val="content"/>
        </w:behaviors>
        <w:guid w:val="{3E5DAA7E-A2B4-EA45-BFAA-5AAFC8FA445C}"/>
      </w:docPartPr>
      <w:docPartBody>
        <w:p w:rsidR="00000000" w:rsidRDefault="00000000">
          <w:pPr>
            <w:pStyle w:val="B34B1F849130E34EA730D6877A7A3C75"/>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70"/>
    <w:rsid w:val="00551170"/>
    <w:rsid w:val="007C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7DFBB15FB364B9C6BC5E2C90E86D3">
    <w:name w:val="3FB7DFBB15FB364B9C6BC5E2C90E86D3"/>
  </w:style>
  <w:style w:type="paragraph" w:customStyle="1" w:styleId="A65707A59DACCE4095CEAE9147C2CA5D">
    <w:name w:val="A65707A59DACCE4095CEAE9147C2CA5D"/>
  </w:style>
  <w:style w:type="paragraph" w:customStyle="1" w:styleId="E6D497B73812BD4B9B4D0A34CF6802A5">
    <w:name w:val="E6D497B73812BD4B9B4D0A34CF6802A5"/>
  </w:style>
  <w:style w:type="paragraph" w:customStyle="1" w:styleId="E32CEA35AC9A80498DE8D6F19E8E1E53">
    <w:name w:val="E32CEA35AC9A80498DE8D6F19E8E1E53"/>
  </w:style>
  <w:style w:type="paragraph" w:customStyle="1" w:styleId="42FC7A420FBFFD4EB5B0905B0D8F1CB1">
    <w:name w:val="42FC7A420FBFFD4EB5B0905B0D8F1CB1"/>
  </w:style>
  <w:style w:type="paragraph" w:customStyle="1" w:styleId="60CFF84CC1792B4EA22A70615B483458">
    <w:name w:val="60CFF84CC1792B4EA22A70615B483458"/>
  </w:style>
  <w:style w:type="character" w:styleId="Emphasis">
    <w:name w:val="Emphasis"/>
    <w:basedOn w:val="DefaultParagraphFont"/>
    <w:uiPriority w:val="2"/>
    <w:qFormat/>
    <w:rPr>
      <w:i/>
      <w:iCs/>
    </w:rPr>
  </w:style>
  <w:style w:type="paragraph" w:customStyle="1" w:styleId="2F667DF76C95C04C8C81F90FEA671108">
    <w:name w:val="2F667DF76C95C04C8C81F90FEA671108"/>
  </w:style>
  <w:style w:type="paragraph" w:customStyle="1" w:styleId="5988F882A301E943A9697A6FF511995B">
    <w:name w:val="5988F882A301E943A9697A6FF511995B"/>
  </w:style>
  <w:style w:type="paragraph" w:customStyle="1" w:styleId="A727DBF5B2767A47872F9323FF526F65">
    <w:name w:val="A727DBF5B2767A47872F9323FF526F65"/>
  </w:style>
  <w:style w:type="paragraph" w:customStyle="1" w:styleId="9E7F8F77483E974887F59DD83C6ED73A">
    <w:name w:val="9E7F8F77483E974887F59DD83C6ED73A"/>
  </w:style>
  <w:style w:type="paragraph" w:customStyle="1" w:styleId="28DCC5E34C2CE84AB20E8EFF56FC671F">
    <w:name w:val="28DCC5E34C2CE84AB20E8EFF56FC671F"/>
  </w:style>
  <w:style w:type="paragraph" w:customStyle="1" w:styleId="29E311B66A703F4584F1D8937E470FA4">
    <w:name w:val="29E311B66A703F4584F1D8937E470FA4"/>
  </w:style>
  <w:style w:type="paragraph" w:customStyle="1" w:styleId="F5F548AB5B070F4F81BE4EE439C79B14">
    <w:name w:val="F5F548AB5B070F4F81BE4EE439C79B14"/>
  </w:style>
  <w:style w:type="paragraph" w:customStyle="1" w:styleId="B34B1F849130E34EA730D6877A7A3C75">
    <w:name w:val="B34B1F849130E34EA730D6877A7A3C75"/>
  </w:style>
  <w:style w:type="paragraph" w:customStyle="1" w:styleId="6F4AAB65DE918143A51C9A85F0E23B45">
    <w:name w:val="6F4AAB65DE918143A51C9A85F0E23B45"/>
  </w:style>
  <w:style w:type="paragraph" w:customStyle="1" w:styleId="19050621A60A574BB0919934EAF13209">
    <w:name w:val="19050621A60A574BB0919934EAF13209"/>
  </w:style>
  <w:style w:type="paragraph" w:customStyle="1" w:styleId="F145350EA93FC349A584F623AED5052C">
    <w:name w:val="F145350EA93FC349A584F623AED5052C"/>
  </w:style>
  <w:style w:type="paragraph" w:customStyle="1" w:styleId="3BDEBAC67711494A92BEFBA001C2C46B">
    <w:name w:val="3BDEBAC67711494A92BEFBA001C2C46B"/>
  </w:style>
  <w:style w:type="paragraph" w:customStyle="1" w:styleId="ADFE17FD96D6FC40A1F32E94C8B189FB">
    <w:name w:val="ADFE17FD96D6FC40A1F32E94C8B189FB"/>
  </w:style>
  <w:style w:type="paragraph" w:customStyle="1" w:styleId="BFB89D3826DA954CA41E462795DEB776">
    <w:name w:val="BFB89D3826DA954CA41E462795DEB776"/>
  </w:style>
  <w:style w:type="paragraph" w:customStyle="1" w:styleId="604EFB31AB29194FA3493003BF565076">
    <w:name w:val="604EFB31AB29194FA3493003BF565076"/>
  </w:style>
  <w:style w:type="paragraph" w:styleId="Bibliography">
    <w:name w:val="Bibliography"/>
    <w:basedOn w:val="Normal"/>
    <w:next w:val="Normal"/>
    <w:uiPriority w:val="37"/>
    <w:semiHidden/>
    <w:unhideWhenUsed/>
  </w:style>
  <w:style w:type="paragraph" w:customStyle="1" w:styleId="1619A16D0FC1BB489C3A69F4AD31F8F5">
    <w:name w:val="1619A16D0FC1BB489C3A69F4AD31F8F5"/>
  </w:style>
  <w:style w:type="character" w:styleId="PlaceholderText">
    <w:name w:val="Placeholder Text"/>
    <w:basedOn w:val="DefaultParagraphFont"/>
    <w:uiPriority w:val="99"/>
    <w:semiHidden/>
    <w:rsid w:val="00551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134</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13</cp:revision>
  <cp:lastPrinted>2022-09-07T06:53:00Z</cp:lastPrinted>
  <dcterms:created xsi:type="dcterms:W3CDTF">2022-09-05T22:54:00Z</dcterms:created>
  <dcterms:modified xsi:type="dcterms:W3CDTF">2022-09-07T07:20:00Z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