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aneuryzma hrudnej aorty (rozšírenie hlavnej telesnej tepny v hrudnej dutine), prípadne akútna alebo chronická disekcia hrudnej aorty vyžadujúca liečbu. Bez intervencie existuje vysoké riziko prasknutia s katastrofálnymi následkami. Endovaskulárna oprava hrudnej aorty je v súčasnosti preferovanou metódou u anatomicky vhodných pacientov.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celkovej anestézii na angiografickom pracovisku, štandardne so zavedením spinálnej drenáže na ochranu miechy. Cez rez v slabine sa do femorálnej tepny zavedie systém na zavádzanie stentgraftu. Pod fluoroskopickou kontrolou sa stentgraft naviguje do hrudnej aorty a umiestni tak, aby prekryl poškodený úsek a obnovil normálny prietok. V závislosti od rozsahu môže byť potrebné dočasné premostenie (debranching) niektorých tepien zásobujúcich orgány.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Vylúčenie života ohrozujúceho rizika prasknutia alebo progresie disekcie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Výrazne nižšia záťaž v porovnaní s otvorenou operáciou hrudníka (torakotómia)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Nižšia perioperačná mortalita u vhodných pacientov (cca 2–4 % vs. 5–8 % pri otvorenej chirurgii)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Kratšia hospitalizácia a rýchlejšie zotavenie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alebo krvácanie v mieste prístupu v slabine (cca 3–6 %)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Endoleak – pretrvávajúci prietok krvi do aneuryzmového vaku (cca 5–15 %)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alebo diskomfort v mieste prístupu a v oblasti hrudníka po výkone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Paraplegia alebo paraparéza – poškodenie miechy s čiastočnou alebo úplnou obrnou dolných končatín (cca 2–5 %)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Cievna mozgová príhoda – tromboembolické komplikácie pri manipulácii v oblúku aorty (cca 2–4 %)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Závažné krvácanie vyžadujúce chirurgickú revíziu alebo transfúziu (cca 2–4 %)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Poškodenie obličiek kontrastnou látkou (cca 5–10 %)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Retrográdna disekcia aorty – šírenie disekcie smerom k srdcu (cca 1–2 %)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perioperačná mortalita cca 2–5 %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Endoleak typu Ia (proximálny) s rizikovým opätovným tlakovým zaťažením aneuryzmy (cca 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Poranenie alebo uzáver ľavej podkľúčovej tepny pri prekrytí odstupu – možné cievne príznaky ľavej ruky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Migrácia stentgraftu vyžadujúca reintervenciu (cca 2–4 % do 5 rokov)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Prísna kontrola krvného tlaku (cieľový TK &lt; 120/80 mmHg), abstinencia od fajčenia a pravidelné zobrazovanie (CT každých 6–12 mesiacov). Vhodné len pri stabilných situáciách a menších aneuryzmách; u Vás riziko prasknutia prevažuje.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Otvorená chirurgická oprava hrudnej aorty cez torakotómiu alebo sternotómiu s použitím mimotelovéého obehu. Poskytuje dlhodobejšiu trvanlivosť pri niektorých patológiách, ale je spojená s vyššou perioperačnou mortalitou a morbiditou.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ročné riziko prasknutia aneuryzmy hrudnej aorty dosahuje pri priemere &gt; 6 cm 7–10 %. Prasknutie je smrteľné vo viac ako 90 % prípadov.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Hospitalizácia 3–5 dní; prvých 24–48 hodín monitorovanie na JIS so spinálnou drenážou.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Doživotná antiagregačná liečba; prísna antihypertenzívna liečba (beta-blokátor povinný pri disekcii).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CT angiografia hrudnej aorty po 1, 6 a 12 mesiacoch, následne každoročne.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Vyhýbanie sa ťažkej fyzickej záťaži počas prvých 6 týždňov; doživotné sledovanie u špecialistu.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TEVAR – ENDOVASKULÁRNA OPRAVA ANEURYZMY HRUDNEJ AORTY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