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0031" w:rsidRDefault="003A0B6B">
      <w:pPr>
        <w:spacing w:line="397" w:lineRule="auto"/>
      </w:pPr>
      <w:r>
        <w:rPr>
          <w:rFonts w:ascii="Trebuchet MS" w:eastAsia="Trebuchet MS" w:hAnsi="Trebuchet MS" w:cs="Trebuchet MS"/>
          <w:color w:val="A2C4C9"/>
          <w:sz w:val="60"/>
          <w:szCs w:val="60"/>
        </w:rPr>
        <w:t>EJERCICIOS DE HIVE</w:t>
      </w:r>
    </w:p>
    <w:p w:rsidR="00620031" w:rsidRDefault="003A0B6B">
      <w:r>
        <w:rPr>
          <w:rFonts w:ascii="Trebuchet MS" w:eastAsia="Trebuchet MS" w:hAnsi="Trebuchet MS" w:cs="Trebuchet MS"/>
          <w:color w:val="053179"/>
          <w:sz w:val="36"/>
          <w:szCs w:val="36"/>
        </w:rPr>
        <w:t>Estructuras de datos</w:t>
      </w:r>
    </w:p>
    <w:p w:rsidR="00620031" w:rsidRDefault="00620031"/>
    <w:p w:rsidR="00620031" w:rsidRDefault="003A0B6B">
      <w:pPr>
        <w:spacing w:line="397" w:lineRule="auto"/>
      </w:pPr>
      <w:r>
        <w:rPr>
          <w:rFonts w:ascii="Trebuchet MS" w:eastAsia="Trebuchet MS" w:hAnsi="Trebuchet MS" w:cs="Trebuchet MS"/>
          <w:color w:val="002060"/>
        </w:rPr>
        <w:t>Partiendo de la discografía de Pink Floyd (año, nombre disco, ranking EEUU, ranking UK)</w:t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1967, </w:t>
      </w:r>
      <w:proofErr w:type="spellStart"/>
      <w:r>
        <w:rPr>
          <w:rFonts w:ascii="Trebuchet MS" w:eastAsia="Trebuchet MS" w:hAnsi="Trebuchet MS" w:cs="Trebuchet MS"/>
          <w:color w:val="002060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Piper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at </w:t>
      </w:r>
      <w:proofErr w:type="spellStart"/>
      <w:r>
        <w:rPr>
          <w:rFonts w:ascii="Trebuchet MS" w:eastAsia="Trebuchet MS" w:hAnsi="Trebuchet MS" w:cs="Trebuchet MS"/>
          <w:color w:val="002060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Gates of Dawn</w:t>
      </w:r>
      <w:proofErr w:type="gramStart"/>
      <w:r>
        <w:rPr>
          <w:rFonts w:ascii="Trebuchet MS" w:eastAsia="Trebuchet MS" w:hAnsi="Trebuchet MS" w:cs="Trebuchet MS"/>
          <w:color w:val="002060"/>
        </w:rPr>
        <w:t>,131,6</w:t>
      </w:r>
      <w:proofErr w:type="gramEnd"/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1968, A </w:t>
      </w:r>
      <w:proofErr w:type="spellStart"/>
      <w:r>
        <w:rPr>
          <w:rFonts w:ascii="Trebuchet MS" w:eastAsia="Trebuchet MS" w:hAnsi="Trebuchet MS" w:cs="Trebuchet MS"/>
          <w:color w:val="002060"/>
        </w:rPr>
        <w:t>Saucerful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of Secrets</w:t>
      </w:r>
      <w:proofErr w:type="gramStart"/>
      <w:r>
        <w:rPr>
          <w:rFonts w:ascii="Trebuchet MS" w:eastAsia="Trebuchet MS" w:hAnsi="Trebuchet MS" w:cs="Trebuchet MS"/>
          <w:color w:val="002060"/>
        </w:rPr>
        <w:t>,999,9</w:t>
      </w:r>
      <w:proofErr w:type="gramEnd"/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1969, </w:t>
      </w:r>
      <w:proofErr w:type="spellStart"/>
      <w:r>
        <w:rPr>
          <w:rFonts w:ascii="Trebuchet MS" w:eastAsia="Trebuchet MS" w:hAnsi="Trebuchet MS" w:cs="Trebuchet MS"/>
          <w:color w:val="002060"/>
        </w:rPr>
        <w:t>Music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from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Film More</w:t>
      </w:r>
      <w:proofErr w:type="gramStart"/>
      <w:r>
        <w:rPr>
          <w:rFonts w:ascii="Trebuchet MS" w:eastAsia="Trebuchet MS" w:hAnsi="Trebuchet MS" w:cs="Trebuchet MS"/>
          <w:color w:val="002060"/>
        </w:rPr>
        <w:t>,153,9</w:t>
      </w:r>
      <w:proofErr w:type="gramEnd"/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>1969, Ummagumma</w:t>
      </w:r>
      <w:proofErr w:type="gramStart"/>
      <w:r>
        <w:rPr>
          <w:rFonts w:ascii="Trebuchet MS" w:eastAsia="Trebuchet MS" w:hAnsi="Trebuchet MS" w:cs="Trebuchet MS"/>
          <w:color w:val="002060"/>
        </w:rPr>
        <w:t>,74,5</w:t>
      </w:r>
      <w:proofErr w:type="gramEnd"/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1970, </w:t>
      </w:r>
      <w:proofErr w:type="spellStart"/>
      <w:r>
        <w:rPr>
          <w:rFonts w:ascii="Trebuchet MS" w:eastAsia="Trebuchet MS" w:hAnsi="Trebuchet MS" w:cs="Trebuchet MS"/>
          <w:color w:val="002060"/>
        </w:rPr>
        <w:t>Atom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Heart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Mother</w:t>
      </w:r>
      <w:proofErr w:type="gramStart"/>
      <w:r>
        <w:rPr>
          <w:rFonts w:ascii="Trebuchet MS" w:eastAsia="Trebuchet MS" w:hAnsi="Trebuchet MS" w:cs="Trebuchet MS"/>
          <w:color w:val="002060"/>
        </w:rPr>
        <w:t>,55,1</w:t>
      </w:r>
      <w:proofErr w:type="gramEnd"/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1972, </w:t>
      </w:r>
      <w:proofErr w:type="spellStart"/>
      <w:r>
        <w:rPr>
          <w:rFonts w:ascii="Trebuchet MS" w:eastAsia="Trebuchet MS" w:hAnsi="Trebuchet MS" w:cs="Trebuchet MS"/>
          <w:color w:val="002060"/>
        </w:rPr>
        <w:t>Obscured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by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Clouds</w:t>
      </w:r>
      <w:proofErr w:type="spellEnd"/>
      <w:r>
        <w:rPr>
          <w:rFonts w:ascii="Trebuchet MS" w:eastAsia="Trebuchet MS" w:hAnsi="Trebuchet MS" w:cs="Trebuchet MS"/>
          <w:color w:val="002060"/>
        </w:rPr>
        <w:t>, 46,6</w:t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1973, </w:t>
      </w:r>
      <w:proofErr w:type="spellStart"/>
      <w:r>
        <w:rPr>
          <w:rFonts w:ascii="Trebuchet MS" w:eastAsia="Trebuchet MS" w:hAnsi="Trebuchet MS" w:cs="Trebuchet MS"/>
          <w:color w:val="002060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Dark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Side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of </w:t>
      </w:r>
      <w:proofErr w:type="spellStart"/>
      <w:r>
        <w:rPr>
          <w:rFonts w:ascii="Trebuchet MS" w:eastAsia="Trebuchet MS" w:hAnsi="Trebuchet MS" w:cs="Trebuchet MS"/>
          <w:color w:val="002060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Moon, 1,1</w:t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1975, </w:t>
      </w:r>
      <w:proofErr w:type="spellStart"/>
      <w:r>
        <w:rPr>
          <w:rFonts w:ascii="Trebuchet MS" w:eastAsia="Trebuchet MS" w:hAnsi="Trebuchet MS" w:cs="Trebuchet MS"/>
          <w:color w:val="002060"/>
        </w:rPr>
        <w:t>Wish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you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Were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Here</w:t>
      </w:r>
      <w:proofErr w:type="spellEnd"/>
      <w:r>
        <w:rPr>
          <w:rFonts w:ascii="Trebuchet MS" w:eastAsia="Trebuchet MS" w:hAnsi="Trebuchet MS" w:cs="Trebuchet MS"/>
          <w:color w:val="002060"/>
        </w:rPr>
        <w:t>, 1,1</w:t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1977, </w:t>
      </w:r>
      <w:proofErr w:type="spellStart"/>
      <w:r>
        <w:rPr>
          <w:rFonts w:ascii="Trebuchet MS" w:eastAsia="Trebuchet MS" w:hAnsi="Trebuchet MS" w:cs="Trebuchet MS"/>
          <w:color w:val="002060"/>
        </w:rPr>
        <w:t>Animals</w:t>
      </w:r>
      <w:proofErr w:type="spellEnd"/>
      <w:r>
        <w:rPr>
          <w:rFonts w:ascii="Trebuchet MS" w:eastAsia="Trebuchet MS" w:hAnsi="Trebuchet MS" w:cs="Trebuchet MS"/>
          <w:color w:val="002060"/>
        </w:rPr>
        <w:t>, 3,2</w:t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1979, </w:t>
      </w:r>
      <w:proofErr w:type="spellStart"/>
      <w:r>
        <w:rPr>
          <w:rFonts w:ascii="Trebuchet MS" w:eastAsia="Trebuchet MS" w:hAnsi="Trebuchet MS" w:cs="Trebuchet MS"/>
          <w:color w:val="002060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Wall, 1,3</w:t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1983, </w:t>
      </w:r>
      <w:proofErr w:type="spellStart"/>
      <w:r>
        <w:rPr>
          <w:rFonts w:ascii="Trebuchet MS" w:eastAsia="Trebuchet MS" w:hAnsi="Trebuchet MS" w:cs="Trebuchet MS"/>
          <w:color w:val="002060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Final </w:t>
      </w:r>
      <w:proofErr w:type="spellStart"/>
      <w:r>
        <w:rPr>
          <w:rFonts w:ascii="Trebuchet MS" w:eastAsia="Trebuchet MS" w:hAnsi="Trebuchet MS" w:cs="Trebuchet MS"/>
          <w:color w:val="002060"/>
        </w:rPr>
        <w:t>Cut</w:t>
      </w:r>
      <w:proofErr w:type="spellEnd"/>
      <w:r>
        <w:rPr>
          <w:rFonts w:ascii="Trebuchet MS" w:eastAsia="Trebuchet MS" w:hAnsi="Trebuchet MS" w:cs="Trebuchet MS"/>
          <w:color w:val="002060"/>
        </w:rPr>
        <w:t>, 6,1</w:t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1987, A </w:t>
      </w:r>
      <w:proofErr w:type="spellStart"/>
      <w:r>
        <w:rPr>
          <w:rFonts w:ascii="Trebuchet MS" w:eastAsia="Trebuchet MS" w:hAnsi="Trebuchet MS" w:cs="Trebuchet MS"/>
          <w:color w:val="002060"/>
        </w:rPr>
        <w:t>Momentary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Lapse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of Reason</w:t>
      </w:r>
      <w:proofErr w:type="gramStart"/>
      <w:r>
        <w:rPr>
          <w:rFonts w:ascii="Trebuchet MS" w:eastAsia="Trebuchet MS" w:hAnsi="Trebuchet MS" w:cs="Trebuchet MS"/>
          <w:color w:val="002060"/>
        </w:rPr>
        <w:t>,3,3</w:t>
      </w:r>
      <w:proofErr w:type="gramEnd"/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1994, </w:t>
      </w:r>
      <w:proofErr w:type="spellStart"/>
      <w:r>
        <w:rPr>
          <w:rFonts w:ascii="Trebuchet MS" w:eastAsia="Trebuchet MS" w:hAnsi="Trebuchet MS" w:cs="Trebuchet MS"/>
          <w:color w:val="002060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Division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Bell, 1,1</w:t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2014, </w:t>
      </w:r>
      <w:proofErr w:type="spellStart"/>
      <w:r>
        <w:rPr>
          <w:rFonts w:ascii="Trebuchet MS" w:eastAsia="Trebuchet MS" w:hAnsi="Trebuchet MS" w:cs="Trebuchet MS"/>
          <w:color w:val="002060"/>
        </w:rPr>
        <w:t>The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Endless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River</w:t>
      </w:r>
      <w:proofErr w:type="spellEnd"/>
      <w:r>
        <w:rPr>
          <w:rFonts w:ascii="Trebuchet MS" w:eastAsia="Trebuchet MS" w:hAnsi="Trebuchet MS" w:cs="Trebuchet MS"/>
          <w:color w:val="002060"/>
        </w:rPr>
        <w:t>, 3, 1</w:t>
      </w:r>
    </w:p>
    <w:p w:rsidR="00620031" w:rsidRDefault="00620031"/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>Indicar los comandos empleados para resolver las siguientes preguntas:</w:t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>1. Crear un fichero de texto con la información anterior (IMPORTANTE: al crear el fichero tener cuidado con los caracteres al fina</w:t>
      </w:r>
      <w:r>
        <w:rPr>
          <w:rFonts w:ascii="Trebuchet MS" w:eastAsia="Trebuchet MS" w:hAnsi="Trebuchet MS" w:cs="Trebuchet MS"/>
          <w:color w:val="002060"/>
        </w:rPr>
        <w:t>l de línea)</w:t>
      </w:r>
    </w:p>
    <w:p w:rsidR="00641B3A" w:rsidRDefault="00641B3A" w:rsidP="00641B3A">
      <w:pPr>
        <w:spacing w:line="288" w:lineRule="auto"/>
      </w:pPr>
      <w:r>
        <w:t>Creamos una carpeta llamada “</w:t>
      </w:r>
      <w:proofErr w:type="spellStart"/>
      <w:r>
        <w:t>ejercicioListaExitos</w:t>
      </w:r>
      <w:proofErr w:type="spellEnd"/>
      <w:r>
        <w:t>” y dentro de ella creamos el fichero con los datos:</w:t>
      </w:r>
    </w:p>
    <w:p w:rsidR="00641B3A" w:rsidRDefault="00641B3A" w:rsidP="00641B3A">
      <w:pPr>
        <w:spacing w:line="288" w:lineRule="auto"/>
      </w:pPr>
      <w:r>
        <w:rPr>
          <w:noProof/>
        </w:rPr>
        <w:drawing>
          <wp:inline distT="0" distB="0" distL="0" distR="0" wp14:anchorId="1719D3F7" wp14:editId="54E55F41">
            <wp:extent cx="3971925" cy="590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3A" w:rsidRDefault="00641B3A" w:rsidP="00641B3A">
      <w:r>
        <w:t xml:space="preserve"> Nota: He reutilizado el fichero que había creado para el ejercicio anterior.</w:t>
      </w:r>
    </w:p>
    <w:p w:rsidR="00620031" w:rsidRDefault="00620031"/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2. Acceder a </w:t>
      </w:r>
      <w:proofErr w:type="spellStart"/>
      <w:r>
        <w:rPr>
          <w:rFonts w:ascii="Trebuchet MS" w:eastAsia="Trebuchet MS" w:hAnsi="Trebuchet MS" w:cs="Trebuchet MS"/>
          <w:color w:val="002060"/>
        </w:rPr>
        <w:t>Hive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y crear una base de datos llamada ejercicios</w:t>
      </w:r>
    </w:p>
    <w:p w:rsidR="00620031" w:rsidRDefault="00641B3A">
      <w:r>
        <w:t xml:space="preserve">Entramos en </w:t>
      </w:r>
      <w:proofErr w:type="spellStart"/>
      <w:r>
        <w:t>Hive</w:t>
      </w:r>
      <w:proofErr w:type="spellEnd"/>
      <w:r>
        <w:t>:</w:t>
      </w:r>
    </w:p>
    <w:p w:rsidR="00641B3A" w:rsidRDefault="00641B3A">
      <w:r>
        <w:rPr>
          <w:noProof/>
        </w:rPr>
        <w:drawing>
          <wp:inline distT="0" distB="0" distL="0" distR="0">
            <wp:extent cx="5724525" cy="657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3A" w:rsidRDefault="00641B3A">
      <w:r>
        <w:t>Y creamos la base de datos</w:t>
      </w:r>
    </w:p>
    <w:p w:rsidR="00641B3A" w:rsidRDefault="002C7FD1">
      <w:r>
        <w:rPr>
          <w:noProof/>
        </w:rPr>
        <w:lastRenderedPageBreak/>
        <w:drawing>
          <wp:inline distT="0" distB="0" distL="0" distR="0">
            <wp:extent cx="3067050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>3. Usa</w:t>
      </w:r>
      <w:r>
        <w:rPr>
          <w:rFonts w:ascii="Trebuchet MS" w:eastAsia="Trebuchet MS" w:hAnsi="Trebuchet MS" w:cs="Trebuchet MS"/>
          <w:color w:val="002060"/>
        </w:rPr>
        <w:t>r</w:t>
      </w:r>
      <w:r>
        <w:rPr>
          <w:rFonts w:ascii="Trebuchet MS" w:eastAsia="Trebuchet MS" w:hAnsi="Trebuchet MS" w:cs="Trebuchet MS"/>
          <w:color w:val="002060"/>
        </w:rPr>
        <w:t xml:space="preserve"> la base de datos anterior</w:t>
      </w:r>
    </w:p>
    <w:p w:rsidR="00620031" w:rsidRDefault="002C7FD1">
      <w:r>
        <w:rPr>
          <w:noProof/>
        </w:rPr>
        <w:drawing>
          <wp:inline distT="0" distB="0" distL="0" distR="0">
            <wp:extent cx="2428875" cy="790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4. Crear una tabla en </w:t>
      </w:r>
      <w:proofErr w:type="spellStart"/>
      <w:r>
        <w:rPr>
          <w:rFonts w:ascii="Trebuchet MS" w:eastAsia="Trebuchet MS" w:hAnsi="Trebuchet MS" w:cs="Trebuchet MS"/>
          <w:color w:val="002060"/>
        </w:rPr>
        <w:t>Hive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en la base de datos anterior que permita almacenar los datos anteriores indicando que el formato de separación es com</w:t>
      </w:r>
      <w:r>
        <w:rPr>
          <w:rFonts w:ascii="Trebuchet MS" w:eastAsia="Trebuchet MS" w:hAnsi="Trebuchet MS" w:cs="Trebuchet MS"/>
          <w:color w:val="002060"/>
        </w:rPr>
        <w:t>o el siguiente de tipo tabulación (</w:t>
      </w:r>
      <w:proofErr w:type="spellStart"/>
      <w:r>
        <w:rPr>
          <w:rFonts w:ascii="Trebuchet MS" w:eastAsia="Trebuchet MS" w:hAnsi="Trebuchet MS" w:cs="Trebuchet MS"/>
          <w:color w:val="002060"/>
        </w:rPr>
        <w:t>create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color w:val="002060"/>
        </w:rPr>
        <w:t>table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……</w:t>
      </w:r>
      <w:proofErr w:type="gramEnd"/>
      <w:r>
        <w:rPr>
          <w:rFonts w:ascii="Trebuchet MS" w:eastAsia="Trebuchet MS" w:hAnsi="Trebuchet MS" w:cs="Trebuchet MS"/>
          <w:color w:val="002060"/>
        </w:rPr>
        <w:t xml:space="preserve"> (...........) </w:t>
      </w:r>
      <w:proofErr w:type="spellStart"/>
      <w:proofErr w:type="gramStart"/>
      <w:r>
        <w:rPr>
          <w:rFonts w:ascii="Trebuchet MS" w:eastAsia="Trebuchet MS" w:hAnsi="Trebuchet MS" w:cs="Trebuchet MS"/>
          <w:color w:val="002060"/>
        </w:rPr>
        <w:t>row</w:t>
      </w:r>
      <w:proofErr w:type="spellEnd"/>
      <w:proofErr w:type="gram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format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delimited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fields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terminated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2060"/>
        </w:rPr>
        <w:t>by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',' </w:t>
      </w:r>
      <w:proofErr w:type="spellStart"/>
      <w:r>
        <w:rPr>
          <w:rFonts w:ascii="Trebuchet MS" w:eastAsia="Trebuchet MS" w:hAnsi="Trebuchet MS" w:cs="Trebuchet MS"/>
          <w:color w:val="002060"/>
        </w:rPr>
        <w:t>stored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as </w:t>
      </w:r>
      <w:proofErr w:type="spellStart"/>
      <w:r>
        <w:rPr>
          <w:rFonts w:ascii="Trebuchet MS" w:eastAsia="Trebuchet MS" w:hAnsi="Trebuchet MS" w:cs="Trebuchet MS"/>
          <w:color w:val="002060"/>
        </w:rPr>
        <w:t>textfile</w:t>
      </w:r>
      <w:proofErr w:type="spellEnd"/>
      <w:r>
        <w:rPr>
          <w:rFonts w:ascii="Trebuchet MS" w:eastAsia="Trebuchet MS" w:hAnsi="Trebuchet MS" w:cs="Trebuchet MS"/>
          <w:color w:val="002060"/>
        </w:rPr>
        <w:t>;)</w:t>
      </w:r>
    </w:p>
    <w:p w:rsidR="00620031" w:rsidRDefault="000C7BEA">
      <w:r>
        <w:rPr>
          <w:noProof/>
        </w:rPr>
        <w:drawing>
          <wp:inline distT="0" distB="0" distL="0" distR="0">
            <wp:extent cx="4562475" cy="1752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>5. Cargar el fichero de texto</w:t>
      </w:r>
    </w:p>
    <w:p w:rsidR="00620031" w:rsidRDefault="00DB3579">
      <w:r>
        <w:rPr>
          <w:noProof/>
        </w:rPr>
        <w:drawing>
          <wp:inline distT="0" distB="0" distL="0" distR="0">
            <wp:extent cx="5724525" cy="590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t xml:space="preserve">6. Acceder a </w:t>
      </w:r>
      <w:proofErr w:type="spellStart"/>
      <w:r>
        <w:rPr>
          <w:rFonts w:ascii="Trebuchet MS" w:eastAsia="Trebuchet MS" w:hAnsi="Trebuchet MS" w:cs="Trebuchet MS"/>
          <w:color w:val="002060"/>
        </w:rPr>
        <w:t>Hive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y ejecutar un consulta sencilla (</w:t>
      </w:r>
      <w:proofErr w:type="spellStart"/>
      <w:r>
        <w:rPr>
          <w:rFonts w:ascii="Trebuchet MS" w:eastAsia="Trebuchet MS" w:hAnsi="Trebuchet MS" w:cs="Trebuchet MS"/>
          <w:color w:val="002060"/>
        </w:rPr>
        <w:t>select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*) para verificar que hay datos y se han cargado correctamente. En caso contrario, volver a cargar los datos</w:t>
      </w:r>
    </w:p>
    <w:p w:rsidR="00620031" w:rsidRDefault="00DB3579">
      <w:r>
        <w:rPr>
          <w:noProof/>
        </w:rPr>
        <w:drawing>
          <wp:inline distT="0" distB="0" distL="0" distR="0">
            <wp:extent cx="4591050" cy="2971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pPr>
        <w:spacing w:line="345" w:lineRule="auto"/>
      </w:pPr>
      <w:r>
        <w:rPr>
          <w:rFonts w:ascii="Trebuchet MS" w:eastAsia="Trebuchet MS" w:hAnsi="Trebuchet MS" w:cs="Trebuchet MS"/>
          <w:color w:val="002060"/>
        </w:rPr>
        <w:lastRenderedPageBreak/>
        <w:t>7. Calcular los discos que estuvieron a la vez entre los 5 primeros lugares en EEUU y UK</w:t>
      </w:r>
    </w:p>
    <w:p w:rsidR="00620031" w:rsidRDefault="00DB3579">
      <w:r>
        <w:rPr>
          <w:noProof/>
        </w:rPr>
        <w:drawing>
          <wp:inline distT="0" distB="0" distL="0" distR="0">
            <wp:extent cx="5724525" cy="1657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pPr>
        <w:spacing w:line="345" w:lineRule="auto"/>
        <w:rPr>
          <w:rFonts w:ascii="Trebuchet MS" w:eastAsia="Trebuchet MS" w:hAnsi="Trebuchet MS" w:cs="Trebuchet MS"/>
          <w:color w:val="002060"/>
        </w:rPr>
      </w:pPr>
      <w:r>
        <w:rPr>
          <w:rFonts w:ascii="Trebuchet MS" w:eastAsia="Trebuchet MS" w:hAnsi="Trebuchet MS" w:cs="Trebuchet MS"/>
          <w:color w:val="002060"/>
        </w:rPr>
        <w:t xml:space="preserve">8. (OPCIONAL) Obtener la máxima y mínima posición que ocuparon los discos de Pink Floyd en EEUU y en UK (por ejemplo empleando el comando </w:t>
      </w:r>
      <w:proofErr w:type="spellStart"/>
      <w:r>
        <w:rPr>
          <w:rFonts w:ascii="Trebuchet MS" w:eastAsia="Trebuchet MS" w:hAnsi="Trebuchet MS" w:cs="Trebuchet MS"/>
          <w:color w:val="002060"/>
        </w:rPr>
        <w:t>order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y </w:t>
      </w:r>
      <w:proofErr w:type="spellStart"/>
      <w:r>
        <w:rPr>
          <w:rFonts w:ascii="Trebuchet MS" w:eastAsia="Trebuchet MS" w:hAnsi="Trebuchet MS" w:cs="Trebuchet MS"/>
          <w:color w:val="002060"/>
        </w:rPr>
        <w:t>limit</w:t>
      </w:r>
      <w:proofErr w:type="spellEnd"/>
      <w:r>
        <w:rPr>
          <w:rFonts w:ascii="Trebuchet MS" w:eastAsia="Trebuchet MS" w:hAnsi="Trebuchet MS" w:cs="Trebuchet MS"/>
          <w:color w:val="002060"/>
        </w:rPr>
        <w:t xml:space="preserve"> en dos sentencias)</w:t>
      </w:r>
    </w:p>
    <w:p w:rsidR="009D080E" w:rsidRPr="009D080E" w:rsidRDefault="009D080E">
      <w:pPr>
        <w:spacing w:line="345" w:lineRule="auto"/>
        <w:rPr>
          <w:color w:val="auto"/>
        </w:rPr>
      </w:pPr>
      <w:r w:rsidRPr="009D080E">
        <w:rPr>
          <w:rFonts w:ascii="Trebuchet MS" w:eastAsia="Trebuchet MS" w:hAnsi="Trebuchet MS" w:cs="Trebuchet MS"/>
          <w:color w:val="auto"/>
        </w:rPr>
        <w:t>Máxima posición en USA:</w:t>
      </w:r>
    </w:p>
    <w:p w:rsidR="00620031" w:rsidRDefault="009D080E">
      <w:r>
        <w:rPr>
          <w:noProof/>
        </w:rPr>
        <w:drawing>
          <wp:inline distT="0" distB="0" distL="0" distR="0">
            <wp:extent cx="5724525" cy="2181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0E" w:rsidRDefault="009D080E">
      <w:r>
        <w:t>Mínima posición en USA:</w:t>
      </w:r>
    </w:p>
    <w:p w:rsidR="009D080E" w:rsidRDefault="009D080E">
      <w:r>
        <w:rPr>
          <w:noProof/>
        </w:rPr>
        <w:drawing>
          <wp:inline distT="0" distB="0" distL="0" distR="0">
            <wp:extent cx="5505450" cy="219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0E" w:rsidRDefault="009D080E">
      <w:r>
        <w:rPr>
          <w:noProof/>
        </w:rPr>
        <w:drawing>
          <wp:inline distT="0" distB="0" distL="0" distR="0">
            <wp:extent cx="4095750" cy="581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0E" w:rsidRDefault="009D080E">
      <w:r>
        <w:t>Máxima posición en UK:</w:t>
      </w:r>
    </w:p>
    <w:p w:rsidR="009D080E" w:rsidRDefault="009D080E">
      <w:r>
        <w:rPr>
          <w:noProof/>
        </w:rPr>
        <w:drawing>
          <wp:inline distT="0" distB="0" distL="0" distR="0">
            <wp:extent cx="5219700" cy="238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0E" w:rsidRDefault="009D080E">
      <w:r>
        <w:rPr>
          <w:noProof/>
        </w:rPr>
        <w:drawing>
          <wp:inline distT="0" distB="0" distL="0" distR="0">
            <wp:extent cx="4162425" cy="5905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0E" w:rsidRDefault="009D080E" w:rsidP="009D080E">
      <w:r>
        <w:t>Mínima posición en U</w:t>
      </w:r>
      <w:r>
        <w:t>K</w:t>
      </w:r>
      <w:r>
        <w:t>:</w:t>
      </w:r>
    </w:p>
    <w:p w:rsidR="009D080E" w:rsidRDefault="009D080E">
      <w:r>
        <w:rPr>
          <w:noProof/>
        </w:rPr>
        <w:drawing>
          <wp:inline distT="0" distB="0" distL="0" distR="0">
            <wp:extent cx="5295900" cy="238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0E" w:rsidRDefault="009D080E">
      <w:r>
        <w:rPr>
          <w:noProof/>
        </w:rPr>
        <w:drawing>
          <wp:inline distT="0" distB="0" distL="0" distR="0">
            <wp:extent cx="3771900" cy="219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r>
        <w:rPr>
          <w:rFonts w:ascii="Trebuchet MS" w:eastAsia="Trebuchet MS" w:hAnsi="Trebuchet MS" w:cs="Trebuchet MS"/>
          <w:color w:val="002060"/>
        </w:rPr>
        <w:t xml:space="preserve">9. (OPCIONAL) Repetir todos los ejercicios empleando una tabla con estructuras de </w:t>
      </w:r>
      <w:r>
        <w:rPr>
          <w:rFonts w:ascii="Trebuchet MS" w:eastAsia="Trebuchet MS" w:hAnsi="Trebuchet MS" w:cs="Trebuchet MS"/>
          <w:color w:val="002060"/>
        </w:rPr>
        <w:t>datos complejas</w:t>
      </w:r>
    </w:p>
    <w:p w:rsidR="00620031" w:rsidRDefault="00620031"/>
    <w:p w:rsidR="00620031" w:rsidRDefault="003A0B6B">
      <w:r>
        <w:rPr>
          <w:rFonts w:ascii="Trebuchet MS" w:eastAsia="Trebuchet MS" w:hAnsi="Trebuchet MS" w:cs="Trebuchet MS"/>
          <w:color w:val="053179"/>
          <w:sz w:val="36"/>
          <w:szCs w:val="36"/>
        </w:rPr>
        <w:t>UDFS</w:t>
      </w:r>
    </w:p>
    <w:p w:rsidR="00620031" w:rsidRDefault="00620031"/>
    <w:p w:rsidR="00620031" w:rsidRDefault="003A0B6B">
      <w:pPr>
        <w:spacing w:line="392" w:lineRule="auto"/>
      </w:pPr>
      <w:r>
        <w:rPr>
          <w:rFonts w:ascii="Trebuchet MS" w:eastAsia="Trebuchet MS" w:hAnsi="Trebuchet MS" w:cs="Trebuchet MS"/>
          <w:color w:val="053179"/>
          <w:highlight w:val="white"/>
        </w:rPr>
        <w:lastRenderedPageBreak/>
        <w:t>Acceder a la página</w:t>
      </w:r>
    </w:p>
    <w:p w:rsidR="00620031" w:rsidRDefault="003A0B6B">
      <w:pPr>
        <w:spacing w:line="392" w:lineRule="auto"/>
      </w:pPr>
      <w:hyperlink r:id="rId21">
        <w:r>
          <w:rPr>
            <w:rFonts w:ascii="Trebuchet MS" w:eastAsia="Trebuchet MS" w:hAnsi="Trebuchet MS" w:cs="Trebuchet MS"/>
            <w:color w:val="053179"/>
            <w:highlight w:val="white"/>
          </w:rPr>
          <w:t>http://www.minhap.gob.es/es-ES/Areas%20Tematicas/Administracion%20Electronica/OVEELL/P</w:t>
        </w:r>
        <w:r>
          <w:rPr>
            <w:rFonts w:ascii="Trebuchet MS" w:eastAsia="Trebuchet MS" w:hAnsi="Trebuchet MS" w:cs="Trebuchet MS"/>
            <w:color w:val="053179"/>
            <w:highlight w:val="white"/>
          </w:rPr>
          <w:t>aginas/DeudaViva.aspx</w:t>
        </w:r>
      </w:hyperlink>
    </w:p>
    <w:p w:rsidR="00620031" w:rsidRDefault="003A0B6B">
      <w:pPr>
        <w:spacing w:line="392" w:lineRule="auto"/>
      </w:pPr>
      <w:proofErr w:type="gramStart"/>
      <w:r>
        <w:rPr>
          <w:rFonts w:ascii="Trebuchet MS" w:eastAsia="Trebuchet MS" w:hAnsi="Trebuchet MS" w:cs="Trebuchet MS"/>
          <w:color w:val="053179"/>
          <w:highlight w:val="white"/>
        </w:rPr>
        <w:t>y</w:t>
      </w:r>
      <w:proofErr w:type="gramEnd"/>
      <w:r>
        <w:rPr>
          <w:rFonts w:ascii="Trebuchet MS" w:eastAsia="Trebuchet MS" w:hAnsi="Trebuchet MS" w:cs="Trebuchet MS"/>
          <w:color w:val="053179"/>
          <w:highlight w:val="white"/>
        </w:rPr>
        <w:t xml:space="preserve"> descargar el fichero de deuda de ayuntamientos del año 2015.</w:t>
      </w:r>
    </w:p>
    <w:p w:rsidR="00620031" w:rsidRDefault="0011751C">
      <w:proofErr w:type="spellStart"/>
      <w:r>
        <w:t>Dscargamos</w:t>
      </w:r>
      <w:proofErr w:type="spellEnd"/>
      <w:r>
        <w:t xml:space="preserve"> el fichero y limpiamos la filas que no necesitamos. Lo guardamos como CSV utilizando “;” como separador.</w:t>
      </w:r>
    </w:p>
    <w:p w:rsidR="00620031" w:rsidRDefault="003A0B6B">
      <w:pPr>
        <w:spacing w:line="392" w:lineRule="auto"/>
      </w:pPr>
      <w:r>
        <w:rPr>
          <w:rFonts w:ascii="Trebuchet MS" w:eastAsia="Trebuchet MS" w:hAnsi="Trebuchet MS" w:cs="Trebuchet MS"/>
          <w:color w:val="053179"/>
          <w:highlight w:val="white"/>
        </w:rPr>
        <w:t>Una vez descargado y abierto para analizar su información, resolver los siguientes ejercicios:</w:t>
      </w:r>
    </w:p>
    <w:p w:rsidR="00620031" w:rsidRDefault="003A0B6B">
      <w:pPr>
        <w:spacing w:line="392" w:lineRule="auto"/>
      </w:pPr>
      <w:r>
        <w:rPr>
          <w:rFonts w:ascii="Trebuchet MS" w:eastAsia="Trebuchet MS" w:hAnsi="Trebuchet MS" w:cs="Trebuchet MS"/>
          <w:color w:val="053179"/>
          <w:highlight w:val="white"/>
        </w:rPr>
        <w:t xml:space="preserve">1. Indicar el comando de creación de una tabla en 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Hive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 que contenga la info</w:t>
      </w:r>
      <w:r>
        <w:rPr>
          <w:rFonts w:ascii="Trebuchet MS" w:eastAsia="Trebuchet MS" w:hAnsi="Trebuchet MS" w:cs="Trebuchet MS"/>
          <w:color w:val="053179"/>
          <w:highlight w:val="white"/>
        </w:rPr>
        <w:t>rmación de la solapa datos con las siguientes columnas:</w:t>
      </w:r>
    </w:p>
    <w:p w:rsidR="00620031" w:rsidRDefault="003A0B6B">
      <w:pPr>
        <w:numPr>
          <w:ilvl w:val="0"/>
          <w:numId w:val="1"/>
        </w:numPr>
        <w:spacing w:line="392" w:lineRule="auto"/>
        <w:ind w:hanging="360"/>
        <w:contextualSpacing/>
        <w:rPr>
          <w:rFonts w:ascii="Trebuchet MS" w:eastAsia="Trebuchet MS" w:hAnsi="Trebuchet MS" w:cs="Trebuchet MS"/>
          <w:color w:val="053179"/>
          <w:highlight w:val="white"/>
        </w:rPr>
      </w:pP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Anio</w:t>
      </w:r>
      <w:proofErr w:type="spellEnd"/>
    </w:p>
    <w:p w:rsidR="00620031" w:rsidRDefault="003A0B6B">
      <w:pPr>
        <w:numPr>
          <w:ilvl w:val="0"/>
          <w:numId w:val="1"/>
        </w:numPr>
        <w:spacing w:line="392" w:lineRule="auto"/>
        <w:ind w:hanging="360"/>
        <w:contextualSpacing/>
        <w:rPr>
          <w:rFonts w:ascii="Trebuchet MS" w:eastAsia="Trebuchet MS" w:hAnsi="Trebuchet MS" w:cs="Trebuchet MS"/>
          <w:color w:val="053179"/>
          <w:highlight w:val="white"/>
        </w:rPr>
      </w:pP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Cod_Comunidad</w:t>
      </w:r>
      <w:proofErr w:type="spellEnd"/>
    </w:p>
    <w:p w:rsidR="00620031" w:rsidRDefault="003A0B6B">
      <w:pPr>
        <w:numPr>
          <w:ilvl w:val="0"/>
          <w:numId w:val="1"/>
        </w:numPr>
        <w:spacing w:line="392" w:lineRule="auto"/>
        <w:ind w:hanging="360"/>
        <w:contextualSpacing/>
        <w:rPr>
          <w:rFonts w:ascii="Trebuchet MS" w:eastAsia="Trebuchet MS" w:hAnsi="Trebuchet MS" w:cs="Trebuchet MS"/>
          <w:color w:val="053179"/>
          <w:highlight w:val="white"/>
        </w:rPr>
      </w:pPr>
      <w:r>
        <w:rPr>
          <w:rFonts w:ascii="Trebuchet MS" w:eastAsia="Trebuchet MS" w:hAnsi="Trebuchet MS" w:cs="Trebuchet MS"/>
          <w:color w:val="053179"/>
          <w:highlight w:val="white"/>
        </w:rPr>
        <w:t>Comunidad</w:t>
      </w:r>
    </w:p>
    <w:p w:rsidR="00620031" w:rsidRDefault="003A0B6B">
      <w:pPr>
        <w:numPr>
          <w:ilvl w:val="0"/>
          <w:numId w:val="1"/>
        </w:numPr>
        <w:spacing w:line="392" w:lineRule="auto"/>
        <w:ind w:hanging="360"/>
        <w:contextualSpacing/>
        <w:rPr>
          <w:rFonts w:ascii="Trebuchet MS" w:eastAsia="Trebuchet MS" w:hAnsi="Trebuchet MS" w:cs="Trebuchet MS"/>
          <w:color w:val="053179"/>
          <w:highlight w:val="white"/>
        </w:rPr>
      </w:pP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Cod_Provincia</w:t>
      </w:r>
      <w:proofErr w:type="spellEnd"/>
    </w:p>
    <w:p w:rsidR="00620031" w:rsidRDefault="003A0B6B">
      <w:pPr>
        <w:numPr>
          <w:ilvl w:val="0"/>
          <w:numId w:val="1"/>
        </w:numPr>
        <w:spacing w:line="392" w:lineRule="auto"/>
        <w:ind w:hanging="360"/>
        <w:contextualSpacing/>
        <w:rPr>
          <w:rFonts w:ascii="Trebuchet MS" w:eastAsia="Trebuchet MS" w:hAnsi="Trebuchet MS" w:cs="Trebuchet MS"/>
          <w:color w:val="053179"/>
          <w:highlight w:val="white"/>
        </w:rPr>
      </w:pPr>
      <w:r>
        <w:rPr>
          <w:rFonts w:ascii="Trebuchet MS" w:eastAsia="Trebuchet MS" w:hAnsi="Trebuchet MS" w:cs="Trebuchet MS"/>
          <w:color w:val="053179"/>
          <w:highlight w:val="white"/>
        </w:rPr>
        <w:t>Provincia</w:t>
      </w:r>
    </w:p>
    <w:p w:rsidR="00620031" w:rsidRDefault="003A0B6B">
      <w:pPr>
        <w:numPr>
          <w:ilvl w:val="0"/>
          <w:numId w:val="1"/>
        </w:numPr>
        <w:spacing w:line="392" w:lineRule="auto"/>
        <w:ind w:hanging="360"/>
        <w:contextualSpacing/>
        <w:rPr>
          <w:rFonts w:ascii="Trebuchet MS" w:eastAsia="Trebuchet MS" w:hAnsi="Trebuchet MS" w:cs="Trebuchet MS"/>
          <w:color w:val="053179"/>
          <w:highlight w:val="white"/>
        </w:rPr>
      </w:pP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Cod_corp</w:t>
      </w:r>
      <w:proofErr w:type="spellEnd"/>
    </w:p>
    <w:p w:rsidR="00620031" w:rsidRDefault="003A0B6B">
      <w:pPr>
        <w:numPr>
          <w:ilvl w:val="0"/>
          <w:numId w:val="1"/>
        </w:numPr>
        <w:spacing w:line="392" w:lineRule="auto"/>
        <w:ind w:hanging="360"/>
        <w:contextualSpacing/>
        <w:rPr>
          <w:rFonts w:ascii="Trebuchet MS" w:eastAsia="Trebuchet MS" w:hAnsi="Trebuchet MS" w:cs="Trebuchet MS"/>
          <w:color w:val="053179"/>
          <w:highlight w:val="white"/>
        </w:rPr>
      </w:pP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Corporacion</w:t>
      </w:r>
      <w:proofErr w:type="spellEnd"/>
    </w:p>
    <w:p w:rsidR="00620031" w:rsidRDefault="003A0B6B">
      <w:pPr>
        <w:numPr>
          <w:ilvl w:val="0"/>
          <w:numId w:val="1"/>
        </w:numPr>
        <w:spacing w:after="40" w:line="392" w:lineRule="auto"/>
        <w:ind w:hanging="360"/>
        <w:contextualSpacing/>
        <w:rPr>
          <w:rFonts w:ascii="Trebuchet MS" w:eastAsia="Trebuchet MS" w:hAnsi="Trebuchet MS" w:cs="Trebuchet MS"/>
          <w:color w:val="053179"/>
          <w:highlight w:val="white"/>
        </w:rPr>
      </w:pPr>
      <w:r>
        <w:rPr>
          <w:rFonts w:ascii="Trebuchet MS" w:eastAsia="Trebuchet MS" w:hAnsi="Trebuchet MS" w:cs="Trebuchet MS"/>
          <w:color w:val="053179"/>
          <w:highlight w:val="white"/>
        </w:rPr>
        <w:t>Deuda</w:t>
      </w:r>
    </w:p>
    <w:p w:rsidR="00172389" w:rsidRDefault="0011751C" w:rsidP="00172389">
      <w:pPr>
        <w:spacing w:after="40" w:line="392" w:lineRule="auto"/>
        <w:ind w:left="720"/>
        <w:contextualSpacing/>
        <w:rPr>
          <w:rFonts w:ascii="Trebuchet MS" w:eastAsia="Trebuchet MS" w:hAnsi="Trebuchet MS" w:cs="Trebuchet MS"/>
          <w:color w:val="053179"/>
          <w:highlight w:val="white"/>
        </w:rPr>
      </w:pPr>
      <w:r>
        <w:rPr>
          <w:rFonts w:ascii="Trebuchet MS" w:eastAsia="Trebuchet MS" w:hAnsi="Trebuchet MS" w:cs="Trebuchet MS"/>
          <w:noProof/>
          <w:color w:val="053179"/>
        </w:rPr>
        <w:drawing>
          <wp:inline distT="0" distB="0" distL="0" distR="0">
            <wp:extent cx="4724400" cy="2076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pPr>
        <w:spacing w:line="392" w:lineRule="auto"/>
        <w:rPr>
          <w:rFonts w:ascii="Trebuchet MS" w:eastAsia="Trebuchet MS" w:hAnsi="Trebuchet MS" w:cs="Trebuchet MS"/>
          <w:color w:val="053179"/>
        </w:rPr>
      </w:pPr>
      <w:r>
        <w:rPr>
          <w:rFonts w:ascii="Trebuchet MS" w:eastAsia="Trebuchet MS" w:hAnsi="Trebuchet MS" w:cs="Trebuchet MS"/>
          <w:color w:val="053179"/>
          <w:highlight w:val="white"/>
        </w:rPr>
        <w:t>2. Cargar el fichero anterior descargado en esa tabla e indicar el comando empleado</w:t>
      </w:r>
    </w:p>
    <w:p w:rsidR="0011751C" w:rsidRDefault="0011751C">
      <w:pPr>
        <w:spacing w:line="392" w:lineRule="auto"/>
      </w:pPr>
      <w:r>
        <w:rPr>
          <w:noProof/>
        </w:rPr>
        <w:drawing>
          <wp:inline distT="0" distB="0" distL="0" distR="0">
            <wp:extent cx="5734050" cy="4857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pPr>
        <w:spacing w:line="392" w:lineRule="auto"/>
        <w:rPr>
          <w:rFonts w:ascii="Trebuchet MS" w:eastAsia="Trebuchet MS" w:hAnsi="Trebuchet MS" w:cs="Trebuchet MS"/>
          <w:color w:val="053179"/>
        </w:rPr>
      </w:pPr>
      <w:r>
        <w:rPr>
          <w:rFonts w:ascii="Trebuchet MS" w:eastAsia="Trebuchet MS" w:hAnsi="Trebuchet MS" w:cs="Trebuchet MS"/>
          <w:color w:val="053179"/>
          <w:highlight w:val="white"/>
        </w:rPr>
        <w:t>3. Obtener la corporación que tiene la tercera deuda más grande</w:t>
      </w:r>
    </w:p>
    <w:p w:rsidR="0011751C" w:rsidRDefault="0011751C">
      <w:pPr>
        <w:spacing w:line="392" w:lineRule="auto"/>
      </w:pPr>
      <w:r>
        <w:rPr>
          <w:noProof/>
        </w:rPr>
        <w:drawing>
          <wp:inline distT="0" distB="0" distL="0" distR="0">
            <wp:extent cx="5734050" cy="209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51C" w:rsidRDefault="0011751C">
      <w:pPr>
        <w:spacing w:line="392" w:lineRule="auto"/>
      </w:pPr>
      <w:r>
        <w:t>Obtenemos las tres corporaciones con mayor deuda. La que buscamos es la tercera</w:t>
      </w:r>
      <w:r w:rsidR="003A0B6B">
        <w:t xml:space="preserve"> (Barcelona)</w:t>
      </w:r>
      <w:r>
        <w:t>:</w:t>
      </w:r>
    </w:p>
    <w:p w:rsidR="0011751C" w:rsidRDefault="0011751C">
      <w:pPr>
        <w:spacing w:line="392" w:lineRule="auto"/>
      </w:pPr>
      <w:r>
        <w:rPr>
          <w:noProof/>
        </w:rPr>
        <w:lastRenderedPageBreak/>
        <w:drawing>
          <wp:inline distT="0" distB="0" distL="0" distR="0">
            <wp:extent cx="5724525" cy="4476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31" w:rsidRDefault="003A0B6B">
      <w:pPr>
        <w:spacing w:line="392" w:lineRule="auto"/>
        <w:rPr>
          <w:rFonts w:ascii="Trebuchet MS" w:eastAsia="Trebuchet MS" w:hAnsi="Trebuchet MS" w:cs="Trebuchet MS"/>
          <w:color w:val="053179"/>
        </w:rPr>
      </w:pPr>
      <w:r>
        <w:rPr>
          <w:rFonts w:ascii="Trebuchet MS" w:eastAsia="Trebuchet MS" w:hAnsi="Trebuchet MS" w:cs="Trebuchet MS"/>
          <w:color w:val="053179"/>
          <w:highlight w:val="white"/>
        </w:rPr>
        <w:t>4. Obtener la corporación que tiene la deuda más grande de Andalucía</w:t>
      </w:r>
    </w:p>
    <w:p w:rsidR="003A0B6B" w:rsidRDefault="003A0B6B">
      <w:pPr>
        <w:spacing w:line="392" w:lineRule="auto"/>
      </w:pPr>
      <w:r>
        <w:rPr>
          <w:noProof/>
        </w:rPr>
        <w:drawing>
          <wp:inline distT="0" distB="0" distL="0" distR="0">
            <wp:extent cx="5734050" cy="1428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6B" w:rsidRDefault="003A0B6B">
      <w:pPr>
        <w:spacing w:line="392" w:lineRule="auto"/>
      </w:pPr>
      <w:r>
        <w:rPr>
          <w:noProof/>
        </w:rPr>
        <w:drawing>
          <wp:inline distT="0" distB="0" distL="0" distR="0">
            <wp:extent cx="5734050" cy="190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031" w:rsidRDefault="003A0B6B">
      <w:pPr>
        <w:spacing w:line="392" w:lineRule="auto"/>
      </w:pPr>
      <w:r>
        <w:rPr>
          <w:rFonts w:ascii="Trebuchet MS" w:eastAsia="Trebuchet MS" w:hAnsi="Trebuchet MS" w:cs="Trebuchet MS"/>
          <w:color w:val="053179"/>
          <w:highlight w:val="white"/>
        </w:rPr>
        <w:t>OPCIONALES</w:t>
      </w:r>
    </w:p>
    <w:p w:rsidR="00620031" w:rsidRDefault="003A0B6B">
      <w:pPr>
        <w:spacing w:line="392" w:lineRule="auto"/>
      </w:pPr>
      <w:r>
        <w:rPr>
          <w:rFonts w:ascii="Trebuchet MS" w:eastAsia="Trebuchet MS" w:hAnsi="Trebuchet MS" w:cs="Trebuchet MS"/>
          <w:color w:val="053179"/>
          <w:highlight w:val="white"/>
        </w:rPr>
        <w:t>5. Obtener la suma de deudas de cada comunidad autónoma ordenadas por comunidad</w:t>
      </w:r>
    </w:p>
    <w:p w:rsidR="00620031" w:rsidRDefault="003A0B6B">
      <w:pPr>
        <w:spacing w:line="392" w:lineRule="auto"/>
      </w:pPr>
      <w:r>
        <w:rPr>
          <w:rFonts w:ascii="Trebuchet MS" w:eastAsia="Trebuchet MS" w:hAnsi="Trebuchet MS" w:cs="Trebuchet MS"/>
          <w:color w:val="053179"/>
          <w:highlight w:val="white"/>
        </w:rPr>
        <w:t>6. Obtener la suma de las deudas</w:t>
      </w:r>
      <w:r>
        <w:rPr>
          <w:rFonts w:ascii="Trebuchet MS" w:eastAsia="Trebuchet MS" w:hAnsi="Trebuchet MS" w:cs="Trebuchet MS"/>
          <w:color w:val="053179"/>
          <w:highlight w:val="white"/>
        </w:rPr>
        <w:t xml:space="preserve"> de las corporaciones que empiezan por vocal</w:t>
      </w:r>
    </w:p>
    <w:p w:rsidR="00620031" w:rsidRDefault="003A0B6B">
      <w:pPr>
        <w:spacing w:line="392" w:lineRule="auto"/>
      </w:pPr>
      <w:r>
        <w:rPr>
          <w:rFonts w:ascii="Trebuchet MS" w:eastAsia="Trebuchet MS" w:hAnsi="Trebuchet MS" w:cs="Trebuchet MS"/>
          <w:color w:val="053179"/>
          <w:highlight w:val="white"/>
        </w:rPr>
        <w:t>7. Exportar las corporaciones cuya deuda sea mayor a 10.000 y pertenezcan a Cataluña a un fichero llamado deudas y adjuntarlo. Puedes emplear un comando similar al siguiente:</w:t>
      </w:r>
    </w:p>
    <w:p w:rsidR="00620031" w:rsidRDefault="003A0B6B">
      <w:pPr>
        <w:spacing w:line="392" w:lineRule="auto"/>
      </w:pPr>
      <w:r>
        <w:rPr>
          <w:rFonts w:ascii="Trebuchet MS" w:eastAsia="Trebuchet MS" w:hAnsi="Trebuchet MS" w:cs="Trebuchet MS"/>
          <w:color w:val="053179"/>
          <w:highlight w:val="white"/>
        </w:rPr>
        <w:t>INSERT OVERWRITE LOCAL DIRECTORY '/h</w:t>
      </w:r>
      <w:r>
        <w:rPr>
          <w:rFonts w:ascii="Trebuchet MS" w:eastAsia="Trebuchet MS" w:hAnsi="Trebuchet MS" w:cs="Trebuchet MS"/>
          <w:color w:val="053179"/>
          <w:highlight w:val="white"/>
        </w:rPr>
        <w:t>ome/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bigdata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>/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ejemplosHive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/RESULTADO/' 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row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format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delimited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fields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terminated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by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 ',' </w:t>
      </w:r>
      <w:proofErr w:type="spellStart"/>
      <w:r>
        <w:rPr>
          <w:rFonts w:ascii="Trebuchet MS" w:eastAsia="Trebuchet MS" w:hAnsi="Trebuchet MS" w:cs="Trebuchet MS"/>
          <w:color w:val="053179"/>
          <w:highlight w:val="white"/>
        </w:rPr>
        <w:t>select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 * </w:t>
      </w:r>
      <w:proofErr w:type="spellStart"/>
      <w:proofErr w:type="gramStart"/>
      <w:r>
        <w:rPr>
          <w:rFonts w:ascii="Trebuchet MS" w:eastAsia="Trebuchet MS" w:hAnsi="Trebuchet MS" w:cs="Trebuchet MS"/>
          <w:color w:val="053179"/>
          <w:highlight w:val="white"/>
        </w:rPr>
        <w:t>from</w:t>
      </w:r>
      <w:proofErr w:type="spellEnd"/>
      <w:r>
        <w:rPr>
          <w:rFonts w:ascii="Trebuchet MS" w:eastAsia="Trebuchet MS" w:hAnsi="Trebuchet MS" w:cs="Trebuchet MS"/>
          <w:color w:val="053179"/>
          <w:highlight w:val="white"/>
        </w:rPr>
        <w:t xml:space="preserve"> .........</w:t>
      </w:r>
      <w:proofErr w:type="gramEnd"/>
    </w:p>
    <w:p w:rsidR="00620031" w:rsidRDefault="00620031"/>
    <w:p w:rsidR="00620031" w:rsidRDefault="00620031"/>
    <w:sectPr w:rsidR="006200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0BC5"/>
    <w:multiLevelType w:val="multilevel"/>
    <w:tmpl w:val="78F4BA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0031"/>
    <w:rsid w:val="000C7BEA"/>
    <w:rsid w:val="0011751C"/>
    <w:rsid w:val="00172389"/>
    <w:rsid w:val="002C7FD1"/>
    <w:rsid w:val="003A0B6B"/>
    <w:rsid w:val="00620031"/>
    <w:rsid w:val="00641B3A"/>
    <w:rsid w:val="009D080E"/>
    <w:rsid w:val="00D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B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B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hyperlink" Target="http://www.minhap.gob.es/es-ES/Areas%20Tematicas/Administracion%20Electronica/OVEELL/Paginas/DeudaViva.asp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Castro</cp:lastModifiedBy>
  <cp:revision>2</cp:revision>
  <dcterms:created xsi:type="dcterms:W3CDTF">2016-08-05T15:01:00Z</dcterms:created>
  <dcterms:modified xsi:type="dcterms:W3CDTF">2016-08-05T17:16:00Z</dcterms:modified>
</cp:coreProperties>
</file>