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85020" w14:textId="4BAEB016" w:rsidR="002E48ED" w:rsidRPr="00BE0265" w:rsidRDefault="00553A05">
      <w:pPr>
        <w:spacing w:before="194"/>
        <w:ind w:left="317" w:right="324"/>
        <w:jc w:val="center"/>
        <w:rPr>
          <w:rFonts w:ascii="Tahoma" w:hAnsi="Tahoma" w:cs="Tahoma"/>
          <w:b/>
          <w:sz w:val="16"/>
          <w:szCs w:val="16"/>
        </w:rPr>
      </w:pPr>
      <w:r w:rsidRPr="00BE0265">
        <w:rPr>
          <w:rFonts w:ascii="Tahoma" w:hAnsi="Tahoma" w:cs="Tahoma"/>
          <w:b/>
          <w:sz w:val="16"/>
          <w:szCs w:val="16"/>
        </w:rPr>
        <w:t>PROYECTO</w:t>
      </w:r>
      <w:r w:rsidR="00DB57A2" w:rsidRPr="00BE0265">
        <w:rPr>
          <w:rFonts w:ascii="Tahoma" w:hAnsi="Tahoma" w:cs="Tahoma"/>
          <w:b/>
          <w:sz w:val="16"/>
          <w:szCs w:val="16"/>
        </w:rPr>
        <w:t xml:space="preserve"> DE INVESTIGACIÓN</w:t>
      </w:r>
      <w:r w:rsidR="007B06F4" w:rsidRPr="00BE0265">
        <w:rPr>
          <w:rFonts w:ascii="Tahoma" w:hAnsi="Tahoma" w:cs="Tahoma"/>
          <w:b/>
          <w:sz w:val="16"/>
          <w:szCs w:val="16"/>
        </w:rPr>
        <w:t xml:space="preserve"> FIUSH</w:t>
      </w:r>
      <w:r w:rsidR="00FE2769" w:rsidRPr="00BE0265">
        <w:rPr>
          <w:rFonts w:ascii="Tahoma" w:hAnsi="Tahoma" w:cs="Tahoma"/>
          <w:b/>
          <w:sz w:val="16"/>
          <w:szCs w:val="16"/>
        </w:rPr>
        <w:t>–</w:t>
      </w:r>
      <w:r w:rsidRPr="00BE0265">
        <w:rPr>
          <w:rFonts w:ascii="Tahoma" w:hAnsi="Tahoma" w:cs="Tahoma"/>
          <w:b/>
          <w:sz w:val="16"/>
          <w:szCs w:val="16"/>
        </w:rPr>
        <w:t xml:space="preserve"> 20</w:t>
      </w:r>
      <w:r w:rsidR="003514DF" w:rsidRPr="00BE0265">
        <w:rPr>
          <w:rFonts w:ascii="Tahoma" w:hAnsi="Tahoma" w:cs="Tahoma"/>
          <w:b/>
          <w:color w:val="000000" w:themeColor="text1"/>
          <w:sz w:val="16"/>
          <w:szCs w:val="16"/>
        </w:rPr>
        <w:t>21</w:t>
      </w:r>
    </w:p>
    <w:p w14:paraId="2EF85021" w14:textId="77777777" w:rsidR="00432989" w:rsidRPr="00BE0265" w:rsidRDefault="00DB57A2" w:rsidP="00432989">
      <w:pPr>
        <w:spacing w:before="56"/>
        <w:ind w:left="317" w:right="318"/>
        <w:jc w:val="center"/>
        <w:rPr>
          <w:rFonts w:ascii="Tahoma" w:hAnsi="Tahoma" w:cs="Tahoma"/>
          <w:b/>
          <w:sz w:val="16"/>
          <w:szCs w:val="16"/>
        </w:rPr>
      </w:pPr>
      <w:r w:rsidRPr="00BE0265">
        <w:rPr>
          <w:rFonts w:ascii="Tahoma" w:hAnsi="Tahoma" w:cs="Tahoma"/>
          <w:b/>
          <w:sz w:val="16"/>
          <w:szCs w:val="16"/>
        </w:rPr>
        <w:t>FORMATO DE PRESENTACIÓN DE PROYECTOS</w:t>
      </w:r>
    </w:p>
    <w:p w14:paraId="2EF85023" w14:textId="77777777" w:rsidR="002E48ED" w:rsidRPr="00BE0265" w:rsidRDefault="002E48ED">
      <w:pPr>
        <w:pStyle w:val="Textoindependiente"/>
        <w:spacing w:before="10"/>
        <w:rPr>
          <w:rFonts w:ascii="Tahoma" w:hAnsi="Tahoma" w:cs="Tahoma"/>
          <w:b/>
          <w:sz w:val="16"/>
          <w:szCs w:val="16"/>
        </w:rPr>
      </w:pPr>
    </w:p>
    <w:p w14:paraId="2EF85024" w14:textId="77777777" w:rsidR="002E48ED" w:rsidRPr="00BE0265" w:rsidRDefault="00DB57A2">
      <w:pPr>
        <w:pStyle w:val="Prrafodelista"/>
        <w:numPr>
          <w:ilvl w:val="0"/>
          <w:numId w:val="3"/>
        </w:numPr>
        <w:tabs>
          <w:tab w:val="left" w:pos="474"/>
        </w:tabs>
        <w:rPr>
          <w:rFonts w:ascii="Tahoma" w:hAnsi="Tahoma" w:cs="Tahoma"/>
          <w:b/>
          <w:sz w:val="16"/>
          <w:szCs w:val="16"/>
        </w:rPr>
      </w:pPr>
      <w:r w:rsidRPr="00BE0265">
        <w:rPr>
          <w:rFonts w:ascii="Tahoma" w:hAnsi="Tahoma" w:cs="Tahoma"/>
          <w:b/>
          <w:sz w:val="16"/>
          <w:szCs w:val="16"/>
        </w:rPr>
        <w:t>DESCRIPCIÓN</w:t>
      </w:r>
      <w:r w:rsidRPr="00BE0265">
        <w:rPr>
          <w:rFonts w:ascii="Tahoma" w:hAnsi="Tahoma" w:cs="Tahoma"/>
          <w:b/>
          <w:spacing w:val="-2"/>
          <w:sz w:val="16"/>
          <w:szCs w:val="16"/>
        </w:rPr>
        <w:t xml:space="preserve"> </w:t>
      </w:r>
      <w:r w:rsidRPr="00BE0265">
        <w:rPr>
          <w:rFonts w:ascii="Tahoma" w:hAnsi="Tahoma" w:cs="Tahoma"/>
          <w:b/>
          <w:sz w:val="16"/>
          <w:szCs w:val="16"/>
        </w:rPr>
        <w:t>GENERAL</w:t>
      </w:r>
    </w:p>
    <w:p w14:paraId="2EF85025" w14:textId="77777777" w:rsidR="002E48ED" w:rsidRPr="00BE0265" w:rsidRDefault="002E48ED">
      <w:pPr>
        <w:pStyle w:val="Textoindependiente"/>
        <w:spacing w:before="6"/>
        <w:rPr>
          <w:rFonts w:ascii="Tahoma" w:hAnsi="Tahoma" w:cs="Tahoma"/>
          <w:b/>
          <w:sz w:val="16"/>
          <w:szCs w:val="16"/>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30"/>
        <w:gridCol w:w="6935"/>
      </w:tblGrid>
      <w:tr w:rsidR="002E48ED" w:rsidRPr="00BE0265" w14:paraId="2EF85029" w14:textId="77777777" w:rsidTr="004C2669">
        <w:trPr>
          <w:trHeight w:val="400"/>
        </w:trPr>
        <w:tc>
          <w:tcPr>
            <w:tcW w:w="3030" w:type="dxa"/>
            <w:shd w:val="clear" w:color="auto" w:fill="365F91"/>
          </w:tcPr>
          <w:p w14:paraId="2EF85026" w14:textId="77777777" w:rsidR="002E48ED" w:rsidRPr="00BE0265" w:rsidRDefault="002E48ED">
            <w:pPr>
              <w:pStyle w:val="TableParagraph"/>
              <w:spacing w:before="11"/>
              <w:ind w:left="0"/>
              <w:rPr>
                <w:rFonts w:ascii="Tahoma" w:hAnsi="Tahoma" w:cs="Tahoma"/>
                <w:b/>
                <w:sz w:val="16"/>
                <w:szCs w:val="16"/>
                <w:lang w:val="es-CO"/>
              </w:rPr>
            </w:pPr>
          </w:p>
          <w:p w14:paraId="2EF85027" w14:textId="77777777" w:rsidR="002E48ED" w:rsidRPr="00BE0265" w:rsidRDefault="00DB57A2">
            <w:pPr>
              <w:pStyle w:val="TableParagraph"/>
              <w:spacing w:before="1"/>
              <w:rPr>
                <w:rFonts w:ascii="Tahoma" w:hAnsi="Tahoma" w:cs="Tahoma"/>
                <w:b/>
                <w:sz w:val="16"/>
                <w:szCs w:val="16"/>
                <w:lang w:val="es-CO"/>
              </w:rPr>
            </w:pPr>
            <w:r w:rsidRPr="00BE0265">
              <w:rPr>
                <w:rFonts w:ascii="Tahoma" w:hAnsi="Tahoma" w:cs="Tahoma"/>
                <w:b/>
                <w:color w:val="FFFFFF"/>
                <w:sz w:val="16"/>
                <w:szCs w:val="16"/>
                <w:lang w:val="es-CO"/>
              </w:rPr>
              <w:t>TÍTULO</w:t>
            </w:r>
          </w:p>
        </w:tc>
        <w:tc>
          <w:tcPr>
            <w:tcW w:w="6935" w:type="dxa"/>
          </w:tcPr>
          <w:p w14:paraId="2EF85028" w14:textId="64167473" w:rsidR="002E48ED" w:rsidRPr="00BE0265" w:rsidRDefault="00BE0265">
            <w:pPr>
              <w:pStyle w:val="TableParagraph"/>
              <w:spacing w:before="5" w:line="242" w:lineRule="exact"/>
              <w:rPr>
                <w:rFonts w:ascii="Tahoma" w:hAnsi="Tahoma" w:cs="Tahoma"/>
                <w:b/>
                <w:sz w:val="16"/>
                <w:szCs w:val="16"/>
                <w:lang w:val="es-CO"/>
              </w:rPr>
            </w:pPr>
            <w:r w:rsidRPr="00BE0265">
              <w:rPr>
                <w:rFonts w:ascii="Tahoma" w:hAnsi="Tahoma" w:cs="Tahoma"/>
                <w:b/>
                <w:sz w:val="16"/>
                <w:szCs w:val="16"/>
                <w:lang w:val="es-CO"/>
              </w:rPr>
              <w:t>Diseño e implementación de un sensor inalámbrico para ser usado como sensor de deformación del ligamento cruzado anterior (LCA)</w:t>
            </w:r>
          </w:p>
        </w:tc>
      </w:tr>
      <w:tr w:rsidR="002E48ED" w:rsidRPr="00BE0265" w14:paraId="2EF8502F" w14:textId="77777777" w:rsidTr="004C2669">
        <w:trPr>
          <w:trHeight w:val="310"/>
        </w:trPr>
        <w:tc>
          <w:tcPr>
            <w:tcW w:w="3030" w:type="dxa"/>
            <w:shd w:val="clear" w:color="auto" w:fill="365F91"/>
          </w:tcPr>
          <w:p w14:paraId="2EF8502D" w14:textId="77777777" w:rsidR="002E48ED" w:rsidRPr="00BE0265" w:rsidRDefault="00DB57A2">
            <w:pPr>
              <w:pStyle w:val="TableParagraph"/>
              <w:spacing w:before="71"/>
              <w:rPr>
                <w:rFonts w:ascii="Tahoma" w:hAnsi="Tahoma" w:cs="Tahoma"/>
                <w:b/>
                <w:sz w:val="16"/>
                <w:szCs w:val="16"/>
                <w:lang w:val="es-CO"/>
              </w:rPr>
            </w:pPr>
            <w:r w:rsidRPr="00BE0265">
              <w:rPr>
                <w:rFonts w:ascii="Tahoma" w:hAnsi="Tahoma" w:cs="Tahoma"/>
                <w:b/>
                <w:color w:val="FFFFFF"/>
                <w:sz w:val="16"/>
                <w:szCs w:val="16"/>
                <w:lang w:val="es-CO"/>
              </w:rPr>
              <w:t>ESCUELA</w:t>
            </w:r>
          </w:p>
        </w:tc>
        <w:tc>
          <w:tcPr>
            <w:tcW w:w="6935" w:type="dxa"/>
          </w:tcPr>
          <w:p w14:paraId="2EF8502E" w14:textId="4B716847" w:rsidR="002E48ED" w:rsidRPr="00BE0265" w:rsidRDefault="003514DF">
            <w:pPr>
              <w:pStyle w:val="TableParagraph"/>
              <w:spacing w:before="71"/>
              <w:rPr>
                <w:rFonts w:ascii="Tahoma" w:hAnsi="Tahoma" w:cs="Tahoma"/>
                <w:b/>
                <w:sz w:val="16"/>
                <w:szCs w:val="16"/>
                <w:lang w:val="es-CO"/>
              </w:rPr>
            </w:pPr>
            <w:r w:rsidRPr="00BE0265">
              <w:rPr>
                <w:rFonts w:ascii="Tahoma" w:hAnsi="Tahoma" w:cs="Tahoma"/>
                <w:b/>
                <w:sz w:val="16"/>
                <w:szCs w:val="16"/>
                <w:lang w:val="es-CO"/>
              </w:rPr>
              <w:t>Ingeniería</w:t>
            </w:r>
          </w:p>
        </w:tc>
      </w:tr>
      <w:tr w:rsidR="002E48ED" w:rsidRPr="00BE0265" w14:paraId="2EF85032" w14:textId="77777777" w:rsidTr="004C2669">
        <w:trPr>
          <w:trHeight w:val="346"/>
        </w:trPr>
        <w:tc>
          <w:tcPr>
            <w:tcW w:w="3030" w:type="dxa"/>
            <w:shd w:val="clear" w:color="auto" w:fill="365F91"/>
          </w:tcPr>
          <w:p w14:paraId="2EF85030" w14:textId="77777777" w:rsidR="002E48ED" w:rsidRPr="00BE0265" w:rsidRDefault="00DB57A2">
            <w:pPr>
              <w:pStyle w:val="TableParagraph"/>
              <w:spacing w:before="75"/>
              <w:rPr>
                <w:rFonts w:ascii="Tahoma" w:hAnsi="Tahoma" w:cs="Tahoma"/>
                <w:b/>
                <w:sz w:val="16"/>
                <w:szCs w:val="16"/>
                <w:lang w:val="es-CO"/>
              </w:rPr>
            </w:pPr>
            <w:r w:rsidRPr="00BE0265">
              <w:rPr>
                <w:rFonts w:ascii="Tahoma" w:hAnsi="Tahoma" w:cs="Tahoma"/>
                <w:b/>
                <w:color w:val="FFFFFF"/>
                <w:sz w:val="16"/>
                <w:szCs w:val="16"/>
                <w:lang w:val="es-CO"/>
              </w:rPr>
              <w:t>GRUPO DE INVESTIGACIÓN</w:t>
            </w:r>
          </w:p>
        </w:tc>
        <w:tc>
          <w:tcPr>
            <w:tcW w:w="6935" w:type="dxa"/>
          </w:tcPr>
          <w:p w14:paraId="2EF85031" w14:textId="426C4D1F" w:rsidR="002E48ED" w:rsidRPr="00BE0265" w:rsidRDefault="003514DF">
            <w:pPr>
              <w:pStyle w:val="TableParagraph"/>
              <w:spacing w:before="75"/>
              <w:rPr>
                <w:rFonts w:ascii="Tahoma" w:hAnsi="Tahoma" w:cs="Tahoma"/>
                <w:b/>
                <w:sz w:val="16"/>
                <w:szCs w:val="16"/>
                <w:lang w:val="es-CO"/>
              </w:rPr>
            </w:pPr>
            <w:r w:rsidRPr="00BE0265">
              <w:rPr>
                <w:rFonts w:ascii="Tahoma" w:hAnsi="Tahoma" w:cs="Tahoma"/>
                <w:b/>
                <w:sz w:val="16"/>
                <w:szCs w:val="16"/>
                <w:lang w:val="es-CO"/>
              </w:rPr>
              <w:t>INGENIUSH</w:t>
            </w:r>
          </w:p>
        </w:tc>
      </w:tr>
      <w:tr w:rsidR="002E48ED" w:rsidRPr="00BE0265" w14:paraId="2EF85035" w14:textId="77777777">
        <w:trPr>
          <w:trHeight w:val="397"/>
        </w:trPr>
        <w:tc>
          <w:tcPr>
            <w:tcW w:w="3030" w:type="dxa"/>
            <w:shd w:val="clear" w:color="auto" w:fill="365F91"/>
          </w:tcPr>
          <w:p w14:paraId="2EF85033" w14:textId="77777777" w:rsidR="002E48ED" w:rsidRPr="00BE0265" w:rsidRDefault="00DB57A2">
            <w:pPr>
              <w:pStyle w:val="TableParagraph"/>
              <w:spacing w:before="78"/>
              <w:rPr>
                <w:rFonts w:ascii="Tahoma" w:hAnsi="Tahoma" w:cs="Tahoma"/>
                <w:b/>
                <w:sz w:val="16"/>
                <w:szCs w:val="16"/>
                <w:lang w:val="es-CO"/>
              </w:rPr>
            </w:pPr>
            <w:r w:rsidRPr="00BE0265">
              <w:rPr>
                <w:rFonts w:ascii="Tahoma" w:hAnsi="Tahoma" w:cs="Tahoma"/>
                <w:b/>
                <w:color w:val="FFFFFF"/>
                <w:sz w:val="16"/>
                <w:szCs w:val="16"/>
                <w:lang w:val="es-CO"/>
              </w:rPr>
              <w:t>LÍNEA DE INVESTIGACIÓN</w:t>
            </w:r>
          </w:p>
        </w:tc>
        <w:tc>
          <w:tcPr>
            <w:tcW w:w="6935" w:type="dxa"/>
          </w:tcPr>
          <w:p w14:paraId="2EF85034" w14:textId="0B14DF25" w:rsidR="002E48ED" w:rsidRPr="00BE0265" w:rsidRDefault="00BE0265">
            <w:pPr>
              <w:pStyle w:val="TableParagraph"/>
              <w:spacing w:before="78"/>
              <w:rPr>
                <w:rFonts w:ascii="Tahoma" w:hAnsi="Tahoma" w:cs="Tahoma"/>
                <w:b/>
                <w:sz w:val="16"/>
                <w:szCs w:val="16"/>
                <w:lang w:val="es-CO"/>
              </w:rPr>
            </w:pPr>
            <w:r w:rsidRPr="00BE0265">
              <w:rPr>
                <w:rFonts w:ascii="Tahoma" w:hAnsi="Tahoma" w:cs="Tahoma"/>
                <w:b/>
                <w:sz w:val="16"/>
                <w:szCs w:val="16"/>
                <w:lang w:val="es-CO"/>
              </w:rPr>
              <w:t>Comunicación entre dispositivos</w:t>
            </w:r>
          </w:p>
        </w:tc>
      </w:tr>
      <w:tr w:rsidR="002E48ED" w:rsidRPr="00BE0265" w14:paraId="2EF85038" w14:textId="77777777">
        <w:trPr>
          <w:trHeight w:val="398"/>
        </w:trPr>
        <w:tc>
          <w:tcPr>
            <w:tcW w:w="3030" w:type="dxa"/>
            <w:shd w:val="clear" w:color="auto" w:fill="365F91"/>
          </w:tcPr>
          <w:p w14:paraId="2EF85036" w14:textId="77777777" w:rsidR="002E48ED" w:rsidRPr="00BE0265" w:rsidRDefault="00DB57A2">
            <w:pPr>
              <w:pStyle w:val="TableParagraph"/>
              <w:spacing w:before="78"/>
              <w:rPr>
                <w:rFonts w:ascii="Tahoma" w:hAnsi="Tahoma" w:cs="Tahoma"/>
                <w:b/>
                <w:sz w:val="16"/>
                <w:szCs w:val="16"/>
                <w:lang w:val="es-CO"/>
              </w:rPr>
            </w:pPr>
            <w:r w:rsidRPr="00BE0265">
              <w:rPr>
                <w:rFonts w:ascii="Tahoma" w:hAnsi="Tahoma" w:cs="Tahoma"/>
                <w:b/>
                <w:color w:val="FFFFFF"/>
                <w:sz w:val="16"/>
                <w:szCs w:val="16"/>
                <w:lang w:val="es-CO"/>
              </w:rPr>
              <w:t>DURACIÓN EN MESES</w:t>
            </w:r>
          </w:p>
        </w:tc>
        <w:tc>
          <w:tcPr>
            <w:tcW w:w="6935" w:type="dxa"/>
          </w:tcPr>
          <w:p w14:paraId="2EF85037" w14:textId="484EC886" w:rsidR="002E48ED" w:rsidRPr="00BE0265" w:rsidRDefault="006C0FC4" w:rsidP="00553A05">
            <w:pPr>
              <w:pStyle w:val="TableParagraph"/>
              <w:spacing w:before="78"/>
              <w:ind w:left="0"/>
              <w:rPr>
                <w:rFonts w:ascii="Tahoma" w:hAnsi="Tahoma" w:cs="Tahoma"/>
                <w:b/>
                <w:sz w:val="16"/>
                <w:szCs w:val="16"/>
                <w:lang w:val="es-CO"/>
              </w:rPr>
            </w:pPr>
            <w:r>
              <w:rPr>
                <w:rFonts w:ascii="Tahoma" w:hAnsi="Tahoma" w:cs="Tahoma"/>
                <w:b/>
                <w:sz w:val="16"/>
                <w:szCs w:val="16"/>
                <w:lang w:val="es-CO"/>
              </w:rPr>
              <w:t xml:space="preserve">  </w:t>
            </w:r>
            <w:r w:rsidR="003514DF" w:rsidRPr="00BE0265">
              <w:rPr>
                <w:rFonts w:ascii="Tahoma" w:hAnsi="Tahoma" w:cs="Tahoma"/>
                <w:b/>
                <w:sz w:val="16"/>
                <w:szCs w:val="16"/>
                <w:lang w:val="es-CO"/>
              </w:rPr>
              <w:t>12</w:t>
            </w:r>
          </w:p>
        </w:tc>
      </w:tr>
      <w:tr w:rsidR="002E48ED" w:rsidRPr="00BE0265" w14:paraId="2EF8503B" w14:textId="77777777">
        <w:trPr>
          <w:trHeight w:val="396"/>
        </w:trPr>
        <w:tc>
          <w:tcPr>
            <w:tcW w:w="3030" w:type="dxa"/>
            <w:shd w:val="clear" w:color="auto" w:fill="365F91"/>
          </w:tcPr>
          <w:p w14:paraId="2EF85039" w14:textId="77777777" w:rsidR="002E48ED" w:rsidRPr="00BE0265" w:rsidRDefault="00DB57A2">
            <w:pPr>
              <w:pStyle w:val="TableParagraph"/>
              <w:spacing w:before="75"/>
              <w:rPr>
                <w:rFonts w:ascii="Tahoma" w:hAnsi="Tahoma" w:cs="Tahoma"/>
                <w:b/>
                <w:sz w:val="16"/>
                <w:szCs w:val="16"/>
                <w:lang w:val="es-CO"/>
              </w:rPr>
            </w:pPr>
            <w:r w:rsidRPr="00BE0265">
              <w:rPr>
                <w:rFonts w:ascii="Tahoma" w:hAnsi="Tahoma" w:cs="Tahoma"/>
                <w:b/>
                <w:color w:val="FFFFFF"/>
                <w:sz w:val="16"/>
                <w:szCs w:val="16"/>
                <w:lang w:val="es-CO"/>
              </w:rPr>
              <w:t>INVESTIGADOR PRINCIPAL</w:t>
            </w:r>
          </w:p>
        </w:tc>
        <w:tc>
          <w:tcPr>
            <w:tcW w:w="6935" w:type="dxa"/>
          </w:tcPr>
          <w:p w14:paraId="2EF8503A" w14:textId="67EC6FE2" w:rsidR="002E48ED" w:rsidRPr="00BE0265" w:rsidRDefault="003514DF">
            <w:pPr>
              <w:pStyle w:val="TableParagraph"/>
              <w:spacing w:before="75"/>
              <w:rPr>
                <w:rFonts w:ascii="Tahoma" w:hAnsi="Tahoma" w:cs="Tahoma"/>
                <w:b/>
                <w:sz w:val="16"/>
                <w:szCs w:val="16"/>
                <w:lang w:val="es-CO"/>
              </w:rPr>
            </w:pPr>
            <w:r w:rsidRPr="00BE0265">
              <w:rPr>
                <w:rFonts w:ascii="Tahoma" w:hAnsi="Tahoma" w:cs="Tahoma"/>
                <w:b/>
                <w:sz w:val="16"/>
                <w:szCs w:val="16"/>
                <w:lang w:val="es-CO"/>
              </w:rPr>
              <w:t>Julián Arango Toro</w:t>
            </w:r>
          </w:p>
        </w:tc>
      </w:tr>
      <w:tr w:rsidR="002E48ED" w:rsidRPr="00BE0265" w14:paraId="2EF8503E" w14:textId="77777777">
        <w:trPr>
          <w:trHeight w:val="397"/>
        </w:trPr>
        <w:tc>
          <w:tcPr>
            <w:tcW w:w="3030" w:type="dxa"/>
            <w:shd w:val="clear" w:color="auto" w:fill="365F91"/>
          </w:tcPr>
          <w:p w14:paraId="2EF8503C" w14:textId="77777777" w:rsidR="002E48ED" w:rsidRPr="00BE0265" w:rsidRDefault="00DB57A2">
            <w:pPr>
              <w:pStyle w:val="TableParagraph"/>
              <w:spacing w:before="78"/>
              <w:rPr>
                <w:rFonts w:ascii="Tahoma" w:hAnsi="Tahoma" w:cs="Tahoma"/>
                <w:b/>
                <w:sz w:val="16"/>
                <w:szCs w:val="16"/>
                <w:lang w:val="es-CO"/>
              </w:rPr>
            </w:pPr>
            <w:r w:rsidRPr="00BE0265">
              <w:rPr>
                <w:rFonts w:ascii="Tahoma" w:hAnsi="Tahoma" w:cs="Tahoma"/>
                <w:b/>
                <w:color w:val="FFFFFF"/>
                <w:sz w:val="16"/>
                <w:szCs w:val="16"/>
                <w:lang w:val="es-CO"/>
              </w:rPr>
              <w:t>CORREO ELECTRÓNICO</w:t>
            </w:r>
          </w:p>
        </w:tc>
        <w:tc>
          <w:tcPr>
            <w:tcW w:w="6935" w:type="dxa"/>
          </w:tcPr>
          <w:p w14:paraId="2EF8503D" w14:textId="0288A3D2" w:rsidR="002E48ED" w:rsidRPr="00BE0265" w:rsidRDefault="006C0FC4" w:rsidP="00553A05">
            <w:pPr>
              <w:pStyle w:val="TableParagraph"/>
              <w:spacing w:before="78"/>
              <w:ind w:left="0"/>
              <w:rPr>
                <w:rFonts w:ascii="Tahoma" w:hAnsi="Tahoma" w:cs="Tahoma"/>
                <w:b/>
                <w:sz w:val="16"/>
                <w:szCs w:val="16"/>
                <w:lang w:val="es-CO"/>
              </w:rPr>
            </w:pPr>
            <w:r>
              <w:rPr>
                <w:rFonts w:ascii="Tahoma" w:hAnsi="Tahoma" w:cs="Tahoma"/>
                <w:b/>
                <w:sz w:val="16"/>
                <w:szCs w:val="16"/>
                <w:lang w:val="es-CO"/>
              </w:rPr>
              <w:t xml:space="preserve"> </w:t>
            </w:r>
            <w:r w:rsidR="00413BA8">
              <w:rPr>
                <w:rFonts w:ascii="Tahoma" w:hAnsi="Tahoma" w:cs="Tahoma"/>
                <w:b/>
                <w:sz w:val="16"/>
                <w:szCs w:val="16"/>
                <w:lang w:val="es-CO"/>
              </w:rPr>
              <w:t>j</w:t>
            </w:r>
            <w:r w:rsidR="003514DF" w:rsidRPr="00BE0265">
              <w:rPr>
                <w:rFonts w:ascii="Tahoma" w:hAnsi="Tahoma" w:cs="Tahoma"/>
                <w:b/>
                <w:sz w:val="16"/>
                <w:szCs w:val="16"/>
                <w:lang w:val="es-CO"/>
              </w:rPr>
              <w:t>ulian.arango@salazaryherrera.edu.co</w:t>
            </w:r>
          </w:p>
        </w:tc>
      </w:tr>
      <w:tr w:rsidR="002E48ED" w:rsidRPr="00BE0265" w14:paraId="2EF85041" w14:textId="77777777">
        <w:trPr>
          <w:trHeight w:val="395"/>
        </w:trPr>
        <w:tc>
          <w:tcPr>
            <w:tcW w:w="3030" w:type="dxa"/>
            <w:shd w:val="clear" w:color="auto" w:fill="365F91"/>
          </w:tcPr>
          <w:p w14:paraId="2EF8503F" w14:textId="77777777" w:rsidR="002E48ED" w:rsidRPr="00BE0265" w:rsidRDefault="00DB57A2">
            <w:pPr>
              <w:pStyle w:val="TableParagraph"/>
              <w:spacing w:before="75"/>
              <w:rPr>
                <w:rFonts w:ascii="Tahoma" w:hAnsi="Tahoma" w:cs="Tahoma"/>
                <w:b/>
                <w:sz w:val="16"/>
                <w:szCs w:val="16"/>
                <w:lang w:val="es-CO"/>
              </w:rPr>
            </w:pPr>
            <w:r w:rsidRPr="00BE0265">
              <w:rPr>
                <w:rFonts w:ascii="Tahoma" w:hAnsi="Tahoma" w:cs="Tahoma"/>
                <w:b/>
                <w:color w:val="FFFFFF"/>
                <w:sz w:val="16"/>
                <w:szCs w:val="16"/>
                <w:lang w:val="es-CO"/>
              </w:rPr>
              <w:t>INTERDISCIPLINARIEDAD*</w:t>
            </w:r>
          </w:p>
        </w:tc>
        <w:tc>
          <w:tcPr>
            <w:tcW w:w="6935" w:type="dxa"/>
          </w:tcPr>
          <w:p w14:paraId="2EF85040" w14:textId="02302F82" w:rsidR="002E48ED" w:rsidRPr="00BE0265" w:rsidRDefault="006C0FC4" w:rsidP="00553A05">
            <w:pPr>
              <w:pStyle w:val="TableParagraph"/>
              <w:spacing w:before="75"/>
              <w:ind w:left="0"/>
              <w:rPr>
                <w:rFonts w:ascii="Tahoma" w:hAnsi="Tahoma" w:cs="Tahoma"/>
                <w:b/>
                <w:sz w:val="16"/>
                <w:szCs w:val="16"/>
                <w:lang w:val="es-CO"/>
              </w:rPr>
            </w:pPr>
            <w:r>
              <w:rPr>
                <w:rFonts w:ascii="Tahoma" w:hAnsi="Tahoma" w:cs="Tahoma"/>
                <w:b/>
                <w:sz w:val="16"/>
                <w:szCs w:val="16"/>
                <w:lang w:val="es-CO"/>
              </w:rPr>
              <w:t xml:space="preserve"> </w:t>
            </w:r>
            <w:r w:rsidR="003514DF" w:rsidRPr="00BE0265">
              <w:rPr>
                <w:rFonts w:ascii="Tahoma" w:hAnsi="Tahoma" w:cs="Tahoma"/>
                <w:b/>
                <w:sz w:val="16"/>
                <w:szCs w:val="16"/>
                <w:lang w:val="es-CO"/>
              </w:rPr>
              <w:t>Fisioterapia, Ingeniería electrónica e ingeniería Biomédica.</w:t>
            </w:r>
          </w:p>
        </w:tc>
      </w:tr>
    </w:tbl>
    <w:p w14:paraId="2EF85042" w14:textId="0E0A6988" w:rsidR="002E48ED" w:rsidRPr="00BE0265" w:rsidRDefault="00DB57A2">
      <w:pPr>
        <w:ind w:left="2534"/>
        <w:rPr>
          <w:rFonts w:ascii="Tahoma" w:hAnsi="Tahoma" w:cs="Tahoma"/>
          <w:sz w:val="16"/>
          <w:szCs w:val="16"/>
        </w:rPr>
      </w:pPr>
      <w:r w:rsidRPr="00BE0265">
        <w:rPr>
          <w:rFonts w:ascii="Tahoma" w:hAnsi="Tahoma" w:cs="Tahoma"/>
          <w:sz w:val="16"/>
          <w:szCs w:val="16"/>
        </w:rPr>
        <w:t xml:space="preserve">*Si </w:t>
      </w:r>
      <w:proofErr w:type="spellStart"/>
      <w:r w:rsidR="00957F9F" w:rsidRPr="00BE0265">
        <w:rPr>
          <w:rFonts w:ascii="Tahoma" w:hAnsi="Tahoma" w:cs="Tahoma"/>
          <w:sz w:val="16"/>
          <w:szCs w:val="16"/>
        </w:rPr>
        <w:t>s</w:t>
      </w:r>
      <w:r w:rsidRPr="00BE0265">
        <w:rPr>
          <w:rFonts w:ascii="Tahoma" w:hAnsi="Tahoma" w:cs="Tahoma"/>
          <w:sz w:val="16"/>
          <w:szCs w:val="16"/>
        </w:rPr>
        <w:t>u</w:t>
      </w:r>
      <w:proofErr w:type="spellEnd"/>
      <w:r w:rsidRPr="00BE0265">
        <w:rPr>
          <w:rFonts w:ascii="Tahoma" w:hAnsi="Tahoma" w:cs="Tahoma"/>
          <w:sz w:val="16"/>
          <w:szCs w:val="16"/>
        </w:rPr>
        <w:t xml:space="preserve"> </w:t>
      </w:r>
      <w:proofErr w:type="spellStart"/>
      <w:r w:rsidRPr="00BE0265">
        <w:rPr>
          <w:rFonts w:ascii="Tahoma" w:hAnsi="Tahoma" w:cs="Tahoma"/>
          <w:sz w:val="16"/>
          <w:szCs w:val="16"/>
        </w:rPr>
        <w:t>trabajo</w:t>
      </w:r>
      <w:proofErr w:type="spellEnd"/>
      <w:r w:rsidRPr="00BE0265">
        <w:rPr>
          <w:rFonts w:ascii="Tahoma" w:hAnsi="Tahoma" w:cs="Tahoma"/>
          <w:sz w:val="16"/>
          <w:szCs w:val="16"/>
        </w:rPr>
        <w:t xml:space="preserve"> es </w:t>
      </w:r>
      <w:proofErr w:type="spellStart"/>
      <w:r w:rsidRPr="00BE0265">
        <w:rPr>
          <w:rFonts w:ascii="Tahoma" w:hAnsi="Tahoma" w:cs="Tahoma"/>
          <w:sz w:val="16"/>
          <w:szCs w:val="16"/>
        </w:rPr>
        <w:t>interdisciplinar</w:t>
      </w:r>
      <w:proofErr w:type="spellEnd"/>
      <w:r w:rsidRPr="00BE0265">
        <w:rPr>
          <w:rFonts w:ascii="Tahoma" w:hAnsi="Tahoma" w:cs="Tahoma"/>
          <w:sz w:val="16"/>
          <w:szCs w:val="16"/>
        </w:rPr>
        <w:t xml:space="preserve"> indique </w:t>
      </w:r>
      <w:proofErr w:type="spellStart"/>
      <w:r w:rsidRPr="00BE0265">
        <w:rPr>
          <w:rFonts w:ascii="Tahoma" w:hAnsi="Tahoma" w:cs="Tahoma"/>
          <w:sz w:val="16"/>
          <w:szCs w:val="16"/>
        </w:rPr>
        <w:t>cuales</w:t>
      </w:r>
      <w:proofErr w:type="spellEnd"/>
      <w:r w:rsidRPr="00BE0265">
        <w:rPr>
          <w:rFonts w:ascii="Tahoma" w:hAnsi="Tahoma" w:cs="Tahoma"/>
          <w:sz w:val="16"/>
          <w:szCs w:val="16"/>
        </w:rPr>
        <w:t xml:space="preserve"> disciplinas o saberes </w:t>
      </w:r>
      <w:proofErr w:type="spellStart"/>
      <w:r w:rsidRPr="00BE0265">
        <w:rPr>
          <w:rFonts w:ascii="Tahoma" w:hAnsi="Tahoma" w:cs="Tahoma"/>
          <w:sz w:val="16"/>
          <w:szCs w:val="16"/>
        </w:rPr>
        <w:t>interactúan</w:t>
      </w:r>
      <w:proofErr w:type="spellEnd"/>
      <w:r w:rsidRPr="00BE0265">
        <w:rPr>
          <w:rFonts w:ascii="Tahoma" w:hAnsi="Tahoma" w:cs="Tahoma"/>
          <w:sz w:val="16"/>
          <w:szCs w:val="16"/>
        </w:rPr>
        <w:t xml:space="preserve"> en el </w:t>
      </w:r>
      <w:proofErr w:type="spellStart"/>
      <w:r w:rsidRPr="00BE0265">
        <w:rPr>
          <w:rFonts w:ascii="Tahoma" w:hAnsi="Tahoma" w:cs="Tahoma"/>
          <w:sz w:val="16"/>
          <w:szCs w:val="16"/>
        </w:rPr>
        <w:t>proyecto</w:t>
      </w:r>
      <w:proofErr w:type="spellEnd"/>
    </w:p>
    <w:p w14:paraId="2EF85043" w14:textId="77777777" w:rsidR="002E48ED" w:rsidRPr="00BE0265" w:rsidRDefault="002E48ED">
      <w:pPr>
        <w:pStyle w:val="Textoindependiente"/>
        <w:spacing w:before="6"/>
        <w:rPr>
          <w:rFonts w:ascii="Tahoma" w:hAnsi="Tahoma" w:cs="Tahoma"/>
          <w:sz w:val="16"/>
          <w:szCs w:val="16"/>
        </w:rPr>
      </w:pPr>
    </w:p>
    <w:p w14:paraId="2EF85044" w14:textId="77777777" w:rsidR="002E48ED" w:rsidRPr="00BE0265" w:rsidRDefault="00DB57A2">
      <w:pPr>
        <w:pStyle w:val="Prrafodelista"/>
        <w:numPr>
          <w:ilvl w:val="0"/>
          <w:numId w:val="3"/>
        </w:numPr>
        <w:tabs>
          <w:tab w:val="left" w:pos="474"/>
        </w:tabs>
        <w:rPr>
          <w:rFonts w:ascii="Tahoma" w:hAnsi="Tahoma" w:cs="Tahoma"/>
          <w:b/>
          <w:sz w:val="16"/>
          <w:szCs w:val="16"/>
        </w:rPr>
      </w:pPr>
      <w:r w:rsidRPr="00BE0265">
        <w:rPr>
          <w:rFonts w:ascii="Tahoma" w:hAnsi="Tahoma" w:cs="Tahoma"/>
          <w:b/>
          <w:sz w:val="16"/>
          <w:szCs w:val="16"/>
        </w:rPr>
        <w:t>INTEGRANTES DEL</w:t>
      </w:r>
      <w:r w:rsidRPr="00BE0265">
        <w:rPr>
          <w:rFonts w:ascii="Tahoma" w:hAnsi="Tahoma" w:cs="Tahoma"/>
          <w:b/>
          <w:spacing w:val="-2"/>
          <w:sz w:val="16"/>
          <w:szCs w:val="16"/>
        </w:rPr>
        <w:t xml:space="preserve"> </w:t>
      </w:r>
      <w:r w:rsidRPr="00BE0265">
        <w:rPr>
          <w:rFonts w:ascii="Tahoma" w:hAnsi="Tahoma" w:cs="Tahoma"/>
          <w:b/>
          <w:sz w:val="16"/>
          <w:szCs w:val="16"/>
        </w:rPr>
        <w:t>PROYECTO</w:t>
      </w:r>
    </w:p>
    <w:p w14:paraId="2EF85045" w14:textId="77777777" w:rsidR="002E48ED" w:rsidRPr="00BE0265" w:rsidRDefault="002E48ED">
      <w:pPr>
        <w:pStyle w:val="Textoindependiente"/>
        <w:spacing w:before="5"/>
        <w:rPr>
          <w:rFonts w:ascii="Tahoma" w:hAnsi="Tahoma" w:cs="Tahoma"/>
          <w:b/>
          <w:sz w:val="16"/>
          <w:szCs w:val="16"/>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9"/>
        <w:gridCol w:w="3932"/>
        <w:gridCol w:w="1517"/>
        <w:gridCol w:w="1285"/>
        <w:gridCol w:w="1811"/>
      </w:tblGrid>
      <w:tr w:rsidR="002E48ED" w:rsidRPr="00BE0265" w14:paraId="2EF8504B" w14:textId="77777777" w:rsidTr="003514DF">
        <w:trPr>
          <w:trHeight w:val="482"/>
        </w:trPr>
        <w:tc>
          <w:tcPr>
            <w:tcW w:w="1419" w:type="dxa"/>
            <w:shd w:val="clear" w:color="auto" w:fill="365F91"/>
          </w:tcPr>
          <w:p w14:paraId="2EF85046" w14:textId="77777777" w:rsidR="002E48ED" w:rsidRPr="00BE0265" w:rsidRDefault="00DB57A2">
            <w:pPr>
              <w:pStyle w:val="TableParagraph"/>
              <w:spacing w:before="119"/>
              <w:ind w:left="134"/>
              <w:rPr>
                <w:rFonts w:ascii="Tahoma" w:hAnsi="Tahoma" w:cs="Tahoma"/>
                <w:b/>
                <w:sz w:val="16"/>
                <w:szCs w:val="16"/>
              </w:rPr>
            </w:pPr>
            <w:r w:rsidRPr="00BE0265">
              <w:rPr>
                <w:rFonts w:ascii="Tahoma" w:hAnsi="Tahoma" w:cs="Tahoma"/>
                <w:b/>
                <w:color w:val="FFFFFF"/>
                <w:sz w:val="16"/>
                <w:szCs w:val="16"/>
              </w:rPr>
              <w:t>Documento</w:t>
            </w:r>
          </w:p>
        </w:tc>
        <w:tc>
          <w:tcPr>
            <w:tcW w:w="3932" w:type="dxa"/>
            <w:shd w:val="clear" w:color="auto" w:fill="365F91"/>
          </w:tcPr>
          <w:p w14:paraId="2EF85047" w14:textId="77777777" w:rsidR="002E48ED" w:rsidRPr="00BE0265" w:rsidRDefault="00DB57A2">
            <w:pPr>
              <w:pStyle w:val="TableParagraph"/>
              <w:spacing w:before="119"/>
              <w:ind w:left="1070"/>
              <w:rPr>
                <w:rFonts w:ascii="Tahoma" w:hAnsi="Tahoma" w:cs="Tahoma"/>
                <w:b/>
                <w:sz w:val="16"/>
                <w:szCs w:val="16"/>
              </w:rPr>
            </w:pPr>
            <w:proofErr w:type="spellStart"/>
            <w:r w:rsidRPr="00BE0265">
              <w:rPr>
                <w:rFonts w:ascii="Tahoma" w:hAnsi="Tahoma" w:cs="Tahoma"/>
                <w:b/>
                <w:color w:val="FFFFFF"/>
                <w:sz w:val="16"/>
                <w:szCs w:val="16"/>
              </w:rPr>
              <w:t>Nombre</w:t>
            </w:r>
            <w:proofErr w:type="spellEnd"/>
            <w:r w:rsidRPr="00BE0265">
              <w:rPr>
                <w:rFonts w:ascii="Tahoma" w:hAnsi="Tahoma" w:cs="Tahoma"/>
                <w:b/>
                <w:color w:val="FFFFFF"/>
                <w:sz w:val="16"/>
                <w:szCs w:val="16"/>
              </w:rPr>
              <w:t xml:space="preserve"> completo</w:t>
            </w:r>
          </w:p>
        </w:tc>
        <w:tc>
          <w:tcPr>
            <w:tcW w:w="1517" w:type="dxa"/>
            <w:shd w:val="clear" w:color="auto" w:fill="365F91"/>
          </w:tcPr>
          <w:p w14:paraId="2EF85048" w14:textId="77777777" w:rsidR="002E48ED" w:rsidRPr="00BE0265" w:rsidRDefault="00DB57A2">
            <w:pPr>
              <w:pStyle w:val="TableParagraph"/>
              <w:spacing w:before="5" w:line="242" w:lineRule="exact"/>
              <w:ind w:left="232" w:firstLine="161"/>
              <w:rPr>
                <w:rFonts w:ascii="Tahoma" w:hAnsi="Tahoma" w:cs="Tahoma"/>
                <w:b/>
                <w:sz w:val="16"/>
                <w:szCs w:val="16"/>
              </w:rPr>
            </w:pPr>
            <w:r w:rsidRPr="00BE0265">
              <w:rPr>
                <w:rFonts w:ascii="Tahoma" w:hAnsi="Tahoma" w:cs="Tahoma"/>
                <w:b/>
                <w:color w:val="FFFFFF"/>
                <w:sz w:val="16"/>
                <w:szCs w:val="16"/>
              </w:rPr>
              <w:t xml:space="preserve">Tipo de </w:t>
            </w:r>
            <w:r w:rsidRPr="00BE0265">
              <w:rPr>
                <w:rFonts w:ascii="Tahoma" w:hAnsi="Tahoma" w:cs="Tahoma"/>
                <w:b/>
                <w:color w:val="FFFFFF"/>
                <w:w w:val="95"/>
                <w:sz w:val="16"/>
                <w:szCs w:val="16"/>
              </w:rPr>
              <w:t>integrante</w:t>
            </w:r>
          </w:p>
        </w:tc>
        <w:tc>
          <w:tcPr>
            <w:tcW w:w="1285" w:type="dxa"/>
            <w:shd w:val="clear" w:color="auto" w:fill="365F91"/>
          </w:tcPr>
          <w:p w14:paraId="2EF85049" w14:textId="77777777" w:rsidR="002E48ED" w:rsidRPr="00BE0265" w:rsidRDefault="00DB57A2">
            <w:pPr>
              <w:pStyle w:val="TableParagraph"/>
              <w:spacing w:before="5" w:line="242" w:lineRule="exact"/>
              <w:ind w:left="323" w:hanging="216"/>
              <w:rPr>
                <w:rFonts w:ascii="Tahoma" w:hAnsi="Tahoma" w:cs="Tahoma"/>
                <w:b/>
                <w:sz w:val="16"/>
                <w:szCs w:val="16"/>
              </w:rPr>
            </w:pPr>
            <w:r w:rsidRPr="00BE0265">
              <w:rPr>
                <w:rFonts w:ascii="Tahoma" w:hAnsi="Tahoma" w:cs="Tahoma"/>
                <w:b/>
                <w:color w:val="FFFFFF"/>
                <w:w w:val="95"/>
                <w:sz w:val="16"/>
                <w:szCs w:val="16"/>
              </w:rPr>
              <w:t xml:space="preserve">Horas/Semana </w:t>
            </w:r>
            <w:r w:rsidRPr="00BE0265">
              <w:rPr>
                <w:rFonts w:ascii="Tahoma" w:hAnsi="Tahoma" w:cs="Tahoma"/>
                <w:b/>
                <w:color w:val="FFFFFF"/>
                <w:sz w:val="16"/>
                <w:szCs w:val="16"/>
              </w:rPr>
              <w:t>dedicación</w:t>
            </w:r>
          </w:p>
        </w:tc>
        <w:tc>
          <w:tcPr>
            <w:tcW w:w="1811" w:type="dxa"/>
            <w:shd w:val="clear" w:color="auto" w:fill="365F91"/>
          </w:tcPr>
          <w:p w14:paraId="2EF8504A" w14:textId="77777777" w:rsidR="002E48ED" w:rsidRPr="00BE0265" w:rsidRDefault="00DB57A2">
            <w:pPr>
              <w:pStyle w:val="TableParagraph"/>
              <w:spacing w:before="5" w:line="242" w:lineRule="exact"/>
              <w:ind w:left="290" w:right="122" w:hanging="137"/>
              <w:rPr>
                <w:rFonts w:ascii="Tahoma" w:hAnsi="Tahoma" w:cs="Tahoma"/>
                <w:b/>
                <w:sz w:val="16"/>
                <w:szCs w:val="16"/>
              </w:rPr>
            </w:pPr>
            <w:proofErr w:type="spellStart"/>
            <w:r w:rsidRPr="00BE0265">
              <w:rPr>
                <w:rFonts w:ascii="Tahoma" w:hAnsi="Tahoma" w:cs="Tahoma"/>
                <w:b/>
                <w:color w:val="FFFFFF"/>
                <w:sz w:val="16"/>
                <w:szCs w:val="16"/>
              </w:rPr>
              <w:t>Entidad</w:t>
            </w:r>
            <w:proofErr w:type="spellEnd"/>
            <w:r w:rsidRPr="00BE0265">
              <w:rPr>
                <w:rFonts w:ascii="Tahoma" w:hAnsi="Tahoma" w:cs="Tahoma"/>
                <w:b/>
                <w:color w:val="FFFFFF"/>
                <w:sz w:val="16"/>
                <w:szCs w:val="16"/>
              </w:rPr>
              <w:t xml:space="preserve"> de filiación</w:t>
            </w:r>
          </w:p>
        </w:tc>
      </w:tr>
      <w:tr w:rsidR="002E48ED" w:rsidRPr="00BE0265" w14:paraId="2EF85051" w14:textId="77777777" w:rsidTr="003514DF">
        <w:trPr>
          <w:trHeight w:val="234"/>
        </w:trPr>
        <w:tc>
          <w:tcPr>
            <w:tcW w:w="1419" w:type="dxa"/>
          </w:tcPr>
          <w:p w14:paraId="2EF8504C" w14:textId="388044A7" w:rsidR="002E48ED" w:rsidRPr="00413BA8" w:rsidRDefault="003514DF" w:rsidP="00745823">
            <w:pPr>
              <w:pStyle w:val="TableParagraph"/>
              <w:spacing w:line="215" w:lineRule="exact"/>
              <w:jc w:val="center"/>
              <w:rPr>
                <w:rFonts w:ascii="Tahoma" w:hAnsi="Tahoma" w:cs="Tahoma"/>
                <w:bCs/>
                <w:sz w:val="16"/>
                <w:szCs w:val="16"/>
                <w:lang w:val="es-CO"/>
              </w:rPr>
            </w:pPr>
            <w:r w:rsidRPr="00413BA8">
              <w:rPr>
                <w:rFonts w:ascii="Tahoma" w:hAnsi="Tahoma" w:cs="Tahoma"/>
                <w:bCs/>
                <w:sz w:val="16"/>
                <w:szCs w:val="16"/>
                <w:lang w:val="es-CO"/>
              </w:rPr>
              <w:t>1128277118</w:t>
            </w:r>
          </w:p>
        </w:tc>
        <w:tc>
          <w:tcPr>
            <w:tcW w:w="3932" w:type="dxa"/>
          </w:tcPr>
          <w:p w14:paraId="2EF8504D" w14:textId="0D0B6D79" w:rsidR="002E48ED" w:rsidRPr="00413BA8" w:rsidRDefault="003514DF" w:rsidP="00745823">
            <w:pPr>
              <w:pStyle w:val="TableParagraph"/>
              <w:spacing w:line="215" w:lineRule="exact"/>
              <w:ind w:left="107"/>
              <w:jc w:val="center"/>
              <w:rPr>
                <w:rFonts w:ascii="Tahoma" w:hAnsi="Tahoma" w:cs="Tahoma"/>
                <w:bCs/>
                <w:sz w:val="16"/>
                <w:szCs w:val="16"/>
                <w:lang w:val="es-CO"/>
              </w:rPr>
            </w:pPr>
            <w:r w:rsidRPr="00413BA8">
              <w:rPr>
                <w:rFonts w:ascii="Tahoma" w:hAnsi="Tahoma" w:cs="Tahoma"/>
                <w:bCs/>
                <w:sz w:val="16"/>
                <w:szCs w:val="16"/>
                <w:lang w:val="es-CO"/>
              </w:rPr>
              <w:t>Julián Arango Toro</w:t>
            </w:r>
          </w:p>
        </w:tc>
        <w:tc>
          <w:tcPr>
            <w:tcW w:w="1517" w:type="dxa"/>
          </w:tcPr>
          <w:p w14:paraId="2EF8504E" w14:textId="54FE1A5A" w:rsidR="002E48ED" w:rsidRPr="00413BA8" w:rsidRDefault="003514DF" w:rsidP="00745823">
            <w:pPr>
              <w:pStyle w:val="TableParagraph"/>
              <w:spacing w:line="215" w:lineRule="exact"/>
              <w:ind w:left="89" w:right="76"/>
              <w:jc w:val="center"/>
              <w:rPr>
                <w:rFonts w:ascii="Tahoma" w:hAnsi="Tahoma" w:cs="Tahoma"/>
                <w:bCs/>
                <w:sz w:val="16"/>
                <w:szCs w:val="16"/>
                <w:lang w:val="es-CO"/>
              </w:rPr>
            </w:pPr>
            <w:r w:rsidRPr="00413BA8">
              <w:rPr>
                <w:rFonts w:ascii="Tahoma" w:hAnsi="Tahoma" w:cs="Tahoma"/>
                <w:bCs/>
                <w:sz w:val="16"/>
                <w:szCs w:val="16"/>
                <w:lang w:val="es-CO"/>
              </w:rPr>
              <w:t>Investigador principal</w:t>
            </w:r>
          </w:p>
        </w:tc>
        <w:tc>
          <w:tcPr>
            <w:tcW w:w="1285" w:type="dxa"/>
          </w:tcPr>
          <w:p w14:paraId="2EF8504F" w14:textId="77A40A9E" w:rsidR="002E48ED" w:rsidRPr="00413BA8" w:rsidRDefault="00151A78" w:rsidP="004C2669">
            <w:pPr>
              <w:pStyle w:val="TableParagraph"/>
              <w:spacing w:line="215" w:lineRule="exact"/>
              <w:ind w:left="0" w:right="785"/>
              <w:rPr>
                <w:rFonts w:ascii="Tahoma" w:hAnsi="Tahoma" w:cs="Tahoma"/>
                <w:bCs/>
                <w:sz w:val="16"/>
                <w:szCs w:val="16"/>
                <w:lang w:val="es-CO"/>
              </w:rPr>
            </w:pPr>
            <w:r w:rsidRPr="00413BA8">
              <w:rPr>
                <w:rFonts w:ascii="Tahoma" w:hAnsi="Tahoma" w:cs="Tahoma"/>
                <w:bCs/>
                <w:sz w:val="16"/>
                <w:szCs w:val="16"/>
                <w:lang w:val="es-CO"/>
              </w:rPr>
              <w:t xml:space="preserve">        </w:t>
            </w:r>
            <w:r w:rsidR="003514DF" w:rsidRPr="00413BA8">
              <w:rPr>
                <w:rFonts w:ascii="Tahoma" w:hAnsi="Tahoma" w:cs="Tahoma"/>
                <w:bCs/>
                <w:sz w:val="16"/>
                <w:szCs w:val="16"/>
                <w:lang w:val="es-CO"/>
              </w:rPr>
              <w:t>10</w:t>
            </w:r>
          </w:p>
        </w:tc>
        <w:tc>
          <w:tcPr>
            <w:tcW w:w="1811" w:type="dxa"/>
          </w:tcPr>
          <w:p w14:paraId="2EF85050" w14:textId="2CA362E2" w:rsidR="002E48ED" w:rsidRPr="00413BA8" w:rsidRDefault="003514DF" w:rsidP="00745823">
            <w:pPr>
              <w:pStyle w:val="TableParagraph"/>
              <w:spacing w:line="215" w:lineRule="exact"/>
              <w:ind w:left="0" w:right="416"/>
              <w:jc w:val="center"/>
              <w:rPr>
                <w:rFonts w:ascii="Tahoma" w:hAnsi="Tahoma" w:cs="Tahoma"/>
                <w:bCs/>
                <w:sz w:val="16"/>
                <w:szCs w:val="16"/>
                <w:lang w:val="es-CO"/>
              </w:rPr>
            </w:pPr>
            <w:r w:rsidRPr="00413BA8">
              <w:rPr>
                <w:rFonts w:ascii="Tahoma" w:hAnsi="Tahoma" w:cs="Tahoma"/>
                <w:bCs/>
                <w:sz w:val="16"/>
                <w:szCs w:val="16"/>
                <w:lang w:val="es-CO"/>
              </w:rPr>
              <w:t>IUSH</w:t>
            </w:r>
          </w:p>
        </w:tc>
      </w:tr>
      <w:tr w:rsidR="002E48ED" w:rsidRPr="00BE0265" w14:paraId="2EF85057" w14:textId="77777777" w:rsidTr="004C2669">
        <w:trPr>
          <w:trHeight w:val="400"/>
        </w:trPr>
        <w:tc>
          <w:tcPr>
            <w:tcW w:w="1419" w:type="dxa"/>
          </w:tcPr>
          <w:p w14:paraId="2EF85052" w14:textId="0C6106A4" w:rsidR="002E48ED" w:rsidRPr="00413BA8" w:rsidRDefault="003514DF" w:rsidP="00745823">
            <w:pPr>
              <w:pStyle w:val="TableParagraph"/>
              <w:spacing w:line="222" w:lineRule="exact"/>
              <w:jc w:val="center"/>
              <w:rPr>
                <w:rFonts w:ascii="Tahoma" w:hAnsi="Tahoma" w:cs="Tahoma"/>
                <w:bCs/>
                <w:sz w:val="16"/>
                <w:szCs w:val="16"/>
                <w:lang w:val="es-CO"/>
              </w:rPr>
            </w:pPr>
            <w:r w:rsidRPr="00413BA8">
              <w:rPr>
                <w:rFonts w:ascii="Tahoma" w:hAnsi="Tahoma" w:cs="Tahoma"/>
                <w:bCs/>
                <w:sz w:val="16"/>
                <w:szCs w:val="16"/>
                <w:lang w:val="es-CO"/>
              </w:rPr>
              <w:t>1128416527</w:t>
            </w:r>
          </w:p>
        </w:tc>
        <w:tc>
          <w:tcPr>
            <w:tcW w:w="3932" w:type="dxa"/>
          </w:tcPr>
          <w:p w14:paraId="2EF85053" w14:textId="0CE6DE4F" w:rsidR="002E48ED" w:rsidRPr="00413BA8" w:rsidRDefault="00F175A4" w:rsidP="00745823">
            <w:pPr>
              <w:pStyle w:val="TableParagraph"/>
              <w:spacing w:line="222" w:lineRule="exact"/>
              <w:ind w:left="107"/>
              <w:jc w:val="center"/>
              <w:rPr>
                <w:rFonts w:ascii="Tahoma" w:hAnsi="Tahoma" w:cs="Tahoma"/>
                <w:bCs/>
                <w:sz w:val="16"/>
                <w:szCs w:val="16"/>
                <w:lang w:val="es-CO"/>
              </w:rPr>
            </w:pPr>
            <w:r w:rsidRPr="00413BA8">
              <w:rPr>
                <w:rFonts w:ascii="Tahoma" w:hAnsi="Tahoma" w:cs="Tahoma"/>
                <w:bCs/>
                <w:sz w:val="16"/>
                <w:szCs w:val="16"/>
                <w:lang w:val="es-CO"/>
              </w:rPr>
              <w:t>Sebastián</w:t>
            </w:r>
            <w:r w:rsidR="003514DF" w:rsidRPr="00413BA8">
              <w:rPr>
                <w:rFonts w:ascii="Tahoma" w:hAnsi="Tahoma" w:cs="Tahoma"/>
                <w:bCs/>
                <w:sz w:val="16"/>
                <w:szCs w:val="16"/>
                <w:lang w:val="es-CO"/>
              </w:rPr>
              <w:t xml:space="preserve"> Grajales To</w:t>
            </w:r>
            <w:r w:rsidRPr="00413BA8">
              <w:rPr>
                <w:rFonts w:ascii="Tahoma" w:hAnsi="Tahoma" w:cs="Tahoma"/>
                <w:bCs/>
                <w:sz w:val="16"/>
                <w:szCs w:val="16"/>
                <w:lang w:val="es-CO"/>
              </w:rPr>
              <w:t>r</w:t>
            </w:r>
            <w:r w:rsidR="003514DF" w:rsidRPr="00413BA8">
              <w:rPr>
                <w:rFonts w:ascii="Tahoma" w:hAnsi="Tahoma" w:cs="Tahoma"/>
                <w:bCs/>
                <w:sz w:val="16"/>
                <w:szCs w:val="16"/>
                <w:lang w:val="es-CO"/>
              </w:rPr>
              <w:t>o</w:t>
            </w:r>
          </w:p>
        </w:tc>
        <w:tc>
          <w:tcPr>
            <w:tcW w:w="1517" w:type="dxa"/>
          </w:tcPr>
          <w:p w14:paraId="2EF85054" w14:textId="733ADEE5" w:rsidR="002E48ED" w:rsidRPr="00413BA8" w:rsidRDefault="003514DF" w:rsidP="00745823">
            <w:pPr>
              <w:pStyle w:val="TableParagraph"/>
              <w:spacing w:line="222" w:lineRule="exact"/>
              <w:ind w:left="89" w:right="77"/>
              <w:jc w:val="center"/>
              <w:rPr>
                <w:rFonts w:ascii="Tahoma" w:hAnsi="Tahoma" w:cs="Tahoma"/>
                <w:bCs/>
                <w:sz w:val="16"/>
                <w:szCs w:val="16"/>
                <w:lang w:val="es-CO"/>
              </w:rPr>
            </w:pPr>
            <w:r w:rsidRPr="00413BA8">
              <w:rPr>
                <w:rFonts w:ascii="Tahoma" w:hAnsi="Tahoma" w:cs="Tahoma"/>
                <w:bCs/>
                <w:sz w:val="16"/>
                <w:szCs w:val="16"/>
                <w:lang w:val="es-CO"/>
              </w:rPr>
              <w:t>Investigador principal</w:t>
            </w:r>
          </w:p>
        </w:tc>
        <w:tc>
          <w:tcPr>
            <w:tcW w:w="1285" w:type="dxa"/>
          </w:tcPr>
          <w:p w14:paraId="2EF85055" w14:textId="4D57FAFD" w:rsidR="002E48ED" w:rsidRPr="00413BA8" w:rsidRDefault="003514DF" w:rsidP="004C2669">
            <w:pPr>
              <w:pStyle w:val="TableParagraph"/>
              <w:spacing w:line="222" w:lineRule="exact"/>
              <w:ind w:left="0" w:right="724"/>
              <w:rPr>
                <w:rFonts w:ascii="Tahoma" w:hAnsi="Tahoma" w:cs="Tahoma"/>
                <w:bCs/>
                <w:sz w:val="16"/>
                <w:szCs w:val="16"/>
                <w:lang w:val="es-CO"/>
              </w:rPr>
            </w:pPr>
            <w:r w:rsidRPr="00413BA8">
              <w:rPr>
                <w:rFonts w:ascii="Tahoma" w:hAnsi="Tahoma" w:cs="Tahoma"/>
                <w:bCs/>
                <w:sz w:val="16"/>
                <w:szCs w:val="16"/>
                <w:lang w:val="es-CO"/>
              </w:rPr>
              <w:t>10</w:t>
            </w:r>
          </w:p>
        </w:tc>
        <w:tc>
          <w:tcPr>
            <w:tcW w:w="1811" w:type="dxa"/>
          </w:tcPr>
          <w:p w14:paraId="2EF85056" w14:textId="11878650" w:rsidR="002E48ED" w:rsidRPr="00413BA8" w:rsidRDefault="003514DF" w:rsidP="00745823">
            <w:pPr>
              <w:pStyle w:val="TableParagraph"/>
              <w:spacing w:line="222" w:lineRule="exact"/>
              <w:ind w:left="0" w:right="416"/>
              <w:jc w:val="center"/>
              <w:rPr>
                <w:rFonts w:ascii="Tahoma" w:hAnsi="Tahoma" w:cs="Tahoma"/>
                <w:bCs/>
                <w:sz w:val="16"/>
                <w:szCs w:val="16"/>
                <w:lang w:val="es-CO"/>
              </w:rPr>
            </w:pPr>
            <w:r w:rsidRPr="00413BA8">
              <w:rPr>
                <w:rFonts w:ascii="Tahoma" w:hAnsi="Tahoma" w:cs="Tahoma"/>
                <w:bCs/>
                <w:sz w:val="16"/>
                <w:szCs w:val="16"/>
                <w:lang w:val="es-CO"/>
              </w:rPr>
              <w:t xml:space="preserve">Fundación </w:t>
            </w:r>
            <w:r w:rsidR="00F175A4" w:rsidRPr="00413BA8">
              <w:rPr>
                <w:rFonts w:ascii="Tahoma" w:hAnsi="Tahoma" w:cs="Tahoma"/>
                <w:bCs/>
                <w:sz w:val="16"/>
                <w:szCs w:val="16"/>
                <w:lang w:val="es-CO"/>
              </w:rPr>
              <w:t>Universitaria</w:t>
            </w:r>
            <w:r w:rsidRPr="00413BA8">
              <w:rPr>
                <w:rFonts w:ascii="Tahoma" w:hAnsi="Tahoma" w:cs="Tahoma"/>
                <w:bCs/>
                <w:sz w:val="16"/>
                <w:szCs w:val="16"/>
                <w:lang w:val="es-CO"/>
              </w:rPr>
              <w:t xml:space="preserve"> </w:t>
            </w:r>
            <w:r w:rsidR="00F175A4" w:rsidRPr="00413BA8">
              <w:rPr>
                <w:rFonts w:ascii="Tahoma" w:hAnsi="Tahoma" w:cs="Tahoma"/>
                <w:bCs/>
                <w:sz w:val="16"/>
                <w:szCs w:val="16"/>
                <w:lang w:val="es-CO"/>
              </w:rPr>
              <w:t>María</w:t>
            </w:r>
            <w:r w:rsidRPr="00413BA8">
              <w:rPr>
                <w:rFonts w:ascii="Tahoma" w:hAnsi="Tahoma" w:cs="Tahoma"/>
                <w:bCs/>
                <w:sz w:val="16"/>
                <w:szCs w:val="16"/>
                <w:lang w:val="es-CO"/>
              </w:rPr>
              <w:t xml:space="preserve"> Cano</w:t>
            </w:r>
            <w:r w:rsidR="004C2669" w:rsidRPr="00413BA8">
              <w:rPr>
                <w:rFonts w:ascii="Tahoma" w:hAnsi="Tahoma" w:cs="Tahoma"/>
                <w:bCs/>
                <w:sz w:val="16"/>
                <w:szCs w:val="16"/>
                <w:lang w:val="es-CO"/>
              </w:rPr>
              <w:t xml:space="preserve"> (FUMC)</w:t>
            </w:r>
          </w:p>
        </w:tc>
      </w:tr>
      <w:tr w:rsidR="002E48ED" w:rsidRPr="00BE0265" w14:paraId="2EF8505D" w14:textId="77777777" w:rsidTr="003514DF">
        <w:trPr>
          <w:trHeight w:val="240"/>
        </w:trPr>
        <w:tc>
          <w:tcPr>
            <w:tcW w:w="1419" w:type="dxa"/>
          </w:tcPr>
          <w:p w14:paraId="2EF85058" w14:textId="1A8BA436" w:rsidR="002E48ED" w:rsidRPr="00413BA8" w:rsidRDefault="00F175A4" w:rsidP="00745823">
            <w:pPr>
              <w:pStyle w:val="TableParagraph"/>
              <w:spacing w:line="220" w:lineRule="exact"/>
              <w:jc w:val="center"/>
              <w:rPr>
                <w:rFonts w:ascii="Tahoma" w:hAnsi="Tahoma" w:cs="Tahoma"/>
                <w:bCs/>
                <w:sz w:val="16"/>
                <w:szCs w:val="16"/>
                <w:lang w:val="es-CO"/>
              </w:rPr>
            </w:pPr>
            <w:r w:rsidRPr="00413BA8">
              <w:rPr>
                <w:rFonts w:ascii="Tahoma" w:hAnsi="Tahoma" w:cs="Tahoma"/>
                <w:bCs/>
                <w:sz w:val="16"/>
                <w:szCs w:val="16"/>
                <w:lang w:val="es-CO"/>
              </w:rPr>
              <w:t>1053800022</w:t>
            </w:r>
          </w:p>
        </w:tc>
        <w:tc>
          <w:tcPr>
            <w:tcW w:w="3932" w:type="dxa"/>
          </w:tcPr>
          <w:p w14:paraId="2EF85059" w14:textId="66400C65" w:rsidR="002E48ED" w:rsidRPr="00413BA8" w:rsidRDefault="00F175A4" w:rsidP="00745823">
            <w:pPr>
              <w:pStyle w:val="TableParagraph"/>
              <w:spacing w:line="220" w:lineRule="exact"/>
              <w:ind w:left="107" w:firstLine="720"/>
              <w:jc w:val="center"/>
              <w:rPr>
                <w:rFonts w:ascii="Tahoma" w:hAnsi="Tahoma" w:cs="Tahoma"/>
                <w:bCs/>
                <w:sz w:val="16"/>
                <w:szCs w:val="16"/>
                <w:lang w:val="es-CO"/>
              </w:rPr>
            </w:pPr>
            <w:r w:rsidRPr="00413BA8">
              <w:rPr>
                <w:rFonts w:ascii="Tahoma" w:hAnsi="Tahoma" w:cs="Tahoma"/>
                <w:bCs/>
                <w:sz w:val="16"/>
                <w:szCs w:val="16"/>
                <w:lang w:val="es-CO"/>
              </w:rPr>
              <w:t xml:space="preserve">Juan Sebastián Valencia </w:t>
            </w:r>
            <w:proofErr w:type="spellStart"/>
            <w:r w:rsidRPr="00413BA8">
              <w:rPr>
                <w:rFonts w:ascii="Tahoma" w:hAnsi="Tahoma" w:cs="Tahoma"/>
                <w:bCs/>
                <w:sz w:val="16"/>
                <w:szCs w:val="16"/>
                <w:lang w:val="es-CO"/>
              </w:rPr>
              <w:t>Valencia</w:t>
            </w:r>
            <w:proofErr w:type="spellEnd"/>
          </w:p>
        </w:tc>
        <w:tc>
          <w:tcPr>
            <w:tcW w:w="1517" w:type="dxa"/>
          </w:tcPr>
          <w:p w14:paraId="2EF8505A" w14:textId="1CCF80A8" w:rsidR="002E48ED" w:rsidRPr="00413BA8" w:rsidRDefault="00F175A4" w:rsidP="00745823">
            <w:pPr>
              <w:pStyle w:val="TableParagraph"/>
              <w:spacing w:line="220" w:lineRule="exact"/>
              <w:ind w:left="89" w:right="77"/>
              <w:jc w:val="center"/>
              <w:rPr>
                <w:rFonts w:ascii="Tahoma" w:hAnsi="Tahoma" w:cs="Tahoma"/>
                <w:bCs/>
                <w:sz w:val="16"/>
                <w:szCs w:val="16"/>
                <w:lang w:val="es-CO"/>
              </w:rPr>
            </w:pPr>
            <w:r w:rsidRPr="00413BA8">
              <w:rPr>
                <w:rFonts w:ascii="Tahoma" w:hAnsi="Tahoma" w:cs="Tahoma"/>
                <w:bCs/>
                <w:sz w:val="16"/>
                <w:szCs w:val="16"/>
                <w:lang w:val="es-CO"/>
              </w:rPr>
              <w:t>Co-Investigador</w:t>
            </w:r>
          </w:p>
        </w:tc>
        <w:tc>
          <w:tcPr>
            <w:tcW w:w="1285" w:type="dxa"/>
          </w:tcPr>
          <w:p w14:paraId="2EF8505B" w14:textId="6B98FE57" w:rsidR="002E48ED" w:rsidRPr="00413BA8" w:rsidRDefault="00F175A4" w:rsidP="004C2669">
            <w:pPr>
              <w:pStyle w:val="TableParagraph"/>
              <w:spacing w:line="220" w:lineRule="exact"/>
              <w:ind w:left="0" w:right="785"/>
              <w:rPr>
                <w:rFonts w:ascii="Tahoma" w:hAnsi="Tahoma" w:cs="Tahoma"/>
                <w:bCs/>
                <w:sz w:val="16"/>
                <w:szCs w:val="16"/>
                <w:lang w:val="es-CO"/>
              </w:rPr>
            </w:pPr>
            <w:r w:rsidRPr="00413BA8">
              <w:rPr>
                <w:rFonts w:ascii="Tahoma" w:hAnsi="Tahoma" w:cs="Tahoma"/>
                <w:bCs/>
                <w:sz w:val="16"/>
                <w:szCs w:val="16"/>
                <w:lang w:val="es-CO"/>
              </w:rPr>
              <w:t>10</w:t>
            </w:r>
          </w:p>
        </w:tc>
        <w:tc>
          <w:tcPr>
            <w:tcW w:w="1811" w:type="dxa"/>
          </w:tcPr>
          <w:p w14:paraId="2EF8505C" w14:textId="0F4DD353" w:rsidR="002E48ED" w:rsidRPr="00413BA8" w:rsidRDefault="004C2669" w:rsidP="00745823">
            <w:pPr>
              <w:pStyle w:val="TableParagraph"/>
              <w:spacing w:line="220" w:lineRule="exact"/>
              <w:ind w:left="0" w:right="479"/>
              <w:jc w:val="center"/>
              <w:rPr>
                <w:rFonts w:ascii="Tahoma" w:hAnsi="Tahoma" w:cs="Tahoma"/>
                <w:bCs/>
                <w:sz w:val="16"/>
                <w:szCs w:val="16"/>
                <w:lang w:val="es-CO"/>
              </w:rPr>
            </w:pPr>
            <w:r w:rsidRPr="00413BA8">
              <w:rPr>
                <w:rFonts w:ascii="Tahoma" w:hAnsi="Tahoma" w:cs="Tahoma"/>
                <w:bCs/>
                <w:sz w:val="16"/>
                <w:szCs w:val="16"/>
                <w:lang w:val="es-CO"/>
              </w:rPr>
              <w:t>FUMC</w:t>
            </w:r>
          </w:p>
        </w:tc>
      </w:tr>
      <w:tr w:rsidR="002E48ED" w:rsidRPr="00BE0265" w14:paraId="2EF85069" w14:textId="77777777" w:rsidTr="003514DF">
        <w:trPr>
          <w:trHeight w:val="242"/>
        </w:trPr>
        <w:tc>
          <w:tcPr>
            <w:tcW w:w="1419" w:type="dxa"/>
          </w:tcPr>
          <w:p w14:paraId="2EF85064" w14:textId="665BB1A3" w:rsidR="002E48ED" w:rsidRPr="00413BA8" w:rsidRDefault="004C2669" w:rsidP="00745823">
            <w:pPr>
              <w:pStyle w:val="TableParagraph"/>
              <w:ind w:left="0"/>
              <w:jc w:val="center"/>
              <w:rPr>
                <w:rFonts w:ascii="Tahoma" w:hAnsi="Tahoma" w:cs="Tahoma"/>
                <w:bCs/>
                <w:sz w:val="16"/>
                <w:szCs w:val="16"/>
                <w:lang w:val="es-CO"/>
              </w:rPr>
            </w:pPr>
            <w:r w:rsidRPr="00413BA8">
              <w:rPr>
                <w:rFonts w:ascii="Tahoma" w:hAnsi="Tahoma" w:cs="Tahoma"/>
                <w:bCs/>
                <w:sz w:val="16"/>
                <w:szCs w:val="16"/>
                <w:lang w:val="es-CO"/>
              </w:rPr>
              <w:t>425755</w:t>
            </w:r>
          </w:p>
        </w:tc>
        <w:tc>
          <w:tcPr>
            <w:tcW w:w="3932" w:type="dxa"/>
          </w:tcPr>
          <w:p w14:paraId="2EF85065" w14:textId="36422F28" w:rsidR="002E48ED" w:rsidRPr="00413BA8" w:rsidRDefault="00745823" w:rsidP="00745823">
            <w:pPr>
              <w:pStyle w:val="TableParagraph"/>
              <w:ind w:left="0"/>
              <w:jc w:val="center"/>
              <w:rPr>
                <w:rFonts w:ascii="Tahoma" w:hAnsi="Tahoma" w:cs="Tahoma"/>
                <w:bCs/>
                <w:sz w:val="16"/>
                <w:szCs w:val="16"/>
                <w:lang w:val="es-CO"/>
              </w:rPr>
            </w:pPr>
            <w:r w:rsidRPr="00413BA8">
              <w:rPr>
                <w:rFonts w:ascii="Tahoma" w:hAnsi="Tahoma" w:cs="Tahoma"/>
                <w:bCs/>
                <w:sz w:val="16"/>
                <w:szCs w:val="16"/>
                <w:lang w:val="es-CO"/>
              </w:rPr>
              <w:t>Daniel Cohen</w:t>
            </w:r>
          </w:p>
        </w:tc>
        <w:tc>
          <w:tcPr>
            <w:tcW w:w="1517" w:type="dxa"/>
          </w:tcPr>
          <w:p w14:paraId="2EF85066" w14:textId="16B7FD55" w:rsidR="002E48ED" w:rsidRPr="00413BA8" w:rsidRDefault="00745823" w:rsidP="00745823">
            <w:pPr>
              <w:pStyle w:val="TableParagraph"/>
              <w:spacing w:line="191" w:lineRule="exact"/>
              <w:ind w:left="88" w:right="77"/>
              <w:jc w:val="center"/>
              <w:rPr>
                <w:rFonts w:ascii="Tahoma" w:hAnsi="Tahoma" w:cs="Tahoma"/>
                <w:bCs/>
                <w:sz w:val="16"/>
                <w:szCs w:val="16"/>
                <w:lang w:val="es-CO"/>
              </w:rPr>
            </w:pPr>
            <w:r w:rsidRPr="00413BA8">
              <w:rPr>
                <w:rFonts w:ascii="Tahoma" w:hAnsi="Tahoma" w:cs="Tahoma"/>
                <w:bCs/>
                <w:sz w:val="16"/>
                <w:szCs w:val="16"/>
                <w:lang w:val="es-CO"/>
              </w:rPr>
              <w:t>Co-Investigador</w:t>
            </w:r>
          </w:p>
        </w:tc>
        <w:tc>
          <w:tcPr>
            <w:tcW w:w="1285" w:type="dxa"/>
          </w:tcPr>
          <w:p w14:paraId="2EF85067" w14:textId="24924E07" w:rsidR="002E48ED" w:rsidRPr="00413BA8" w:rsidRDefault="00151A78" w:rsidP="004C2669">
            <w:pPr>
              <w:pStyle w:val="TableParagraph"/>
              <w:ind w:left="0"/>
              <w:rPr>
                <w:rFonts w:ascii="Tahoma" w:hAnsi="Tahoma" w:cs="Tahoma"/>
                <w:bCs/>
                <w:sz w:val="16"/>
                <w:szCs w:val="16"/>
                <w:lang w:val="es-CO"/>
              </w:rPr>
            </w:pPr>
            <w:r w:rsidRPr="00413BA8">
              <w:rPr>
                <w:rFonts w:ascii="Tahoma" w:hAnsi="Tahoma" w:cs="Tahoma"/>
                <w:bCs/>
                <w:sz w:val="16"/>
                <w:szCs w:val="16"/>
                <w:lang w:val="es-CO"/>
              </w:rPr>
              <w:t>8</w:t>
            </w:r>
          </w:p>
        </w:tc>
        <w:tc>
          <w:tcPr>
            <w:tcW w:w="1811" w:type="dxa"/>
          </w:tcPr>
          <w:p w14:paraId="2EF85068" w14:textId="247DD639" w:rsidR="002E48ED" w:rsidRPr="00413BA8" w:rsidRDefault="00745823" w:rsidP="00745823">
            <w:pPr>
              <w:pStyle w:val="TableParagraph"/>
              <w:ind w:left="0"/>
              <w:jc w:val="center"/>
              <w:rPr>
                <w:rFonts w:ascii="Tahoma" w:hAnsi="Tahoma" w:cs="Tahoma"/>
                <w:bCs/>
                <w:sz w:val="16"/>
                <w:szCs w:val="16"/>
                <w:lang w:val="es-CO"/>
              </w:rPr>
            </w:pPr>
            <w:r w:rsidRPr="00413BA8">
              <w:rPr>
                <w:rFonts w:ascii="Tahoma" w:hAnsi="Tahoma" w:cs="Tahoma"/>
                <w:bCs/>
                <w:sz w:val="16"/>
                <w:szCs w:val="16"/>
                <w:lang w:val="es-CO"/>
              </w:rPr>
              <w:t>Extern</w:t>
            </w:r>
            <w:r w:rsidR="004C2669" w:rsidRPr="00413BA8">
              <w:rPr>
                <w:rFonts w:ascii="Tahoma" w:hAnsi="Tahoma" w:cs="Tahoma"/>
                <w:bCs/>
                <w:sz w:val="16"/>
                <w:szCs w:val="16"/>
                <w:lang w:val="es-CO"/>
              </w:rPr>
              <w:t>o</w:t>
            </w:r>
            <w:r w:rsidRPr="00413BA8">
              <w:rPr>
                <w:rFonts w:ascii="Tahoma" w:hAnsi="Tahoma" w:cs="Tahoma"/>
                <w:bCs/>
                <w:sz w:val="16"/>
                <w:szCs w:val="16"/>
                <w:lang w:val="es-CO"/>
              </w:rPr>
              <w:t xml:space="preserve"> Universidad de Santander</w:t>
            </w:r>
          </w:p>
        </w:tc>
      </w:tr>
    </w:tbl>
    <w:p w14:paraId="2EF85076" w14:textId="77777777" w:rsidR="002E48ED" w:rsidRPr="00BE0265" w:rsidRDefault="002E48ED">
      <w:pPr>
        <w:pStyle w:val="Textoindependiente"/>
        <w:spacing w:before="8"/>
        <w:rPr>
          <w:rFonts w:ascii="Tahoma" w:hAnsi="Tahoma" w:cs="Tahoma"/>
          <w:sz w:val="16"/>
          <w:szCs w:val="16"/>
        </w:rPr>
      </w:pPr>
    </w:p>
    <w:p w14:paraId="5FDA7F2C" w14:textId="071F0BBC" w:rsidR="0074780B" w:rsidRPr="00413BA8" w:rsidRDefault="0074780B" w:rsidP="0074780B">
      <w:pPr>
        <w:ind w:left="112"/>
        <w:jc w:val="both"/>
        <w:rPr>
          <w:rFonts w:ascii="Tahoma" w:hAnsi="Tahoma" w:cs="Tahoma"/>
          <w:sz w:val="16"/>
          <w:szCs w:val="16"/>
          <w:lang w:val="es-CO"/>
        </w:rPr>
      </w:pPr>
      <w:r w:rsidRPr="00413BA8">
        <w:rPr>
          <w:rFonts w:ascii="Tahoma" w:hAnsi="Tahoma" w:cs="Tahoma"/>
          <w:sz w:val="16"/>
          <w:szCs w:val="16"/>
          <w:lang w:val="es-CO"/>
        </w:rPr>
        <w:t xml:space="preserve">*Tipo de integrante que puede usar: Investigador principal, </w:t>
      </w:r>
      <w:proofErr w:type="spellStart"/>
      <w:r w:rsidR="008D1BC5" w:rsidRPr="00413BA8">
        <w:rPr>
          <w:rFonts w:ascii="Tahoma" w:hAnsi="Tahoma" w:cs="Tahoma"/>
          <w:sz w:val="16"/>
          <w:szCs w:val="16"/>
          <w:lang w:val="es-CO"/>
        </w:rPr>
        <w:t>C</w:t>
      </w:r>
      <w:r w:rsidRPr="00413BA8">
        <w:rPr>
          <w:rFonts w:ascii="Tahoma" w:hAnsi="Tahoma" w:cs="Tahoma"/>
          <w:sz w:val="16"/>
          <w:szCs w:val="16"/>
          <w:lang w:val="es-CO"/>
        </w:rPr>
        <w:t>o</w:t>
      </w:r>
      <w:r w:rsidR="008D1BC5" w:rsidRPr="00413BA8">
        <w:rPr>
          <w:rFonts w:ascii="Tahoma" w:hAnsi="Tahoma" w:cs="Tahoma"/>
          <w:sz w:val="16"/>
          <w:szCs w:val="16"/>
          <w:lang w:val="es-CO"/>
        </w:rPr>
        <w:t>-investigador</w:t>
      </w:r>
      <w:proofErr w:type="spellEnd"/>
      <w:r w:rsidR="008D1BC5" w:rsidRPr="00413BA8">
        <w:rPr>
          <w:rFonts w:ascii="Tahoma" w:hAnsi="Tahoma" w:cs="Tahoma"/>
          <w:sz w:val="16"/>
          <w:szCs w:val="16"/>
          <w:lang w:val="es-CO"/>
        </w:rPr>
        <w:t>, Estudiante pregrado o Estudiante posgrado.</w:t>
      </w:r>
    </w:p>
    <w:p w14:paraId="4D11E6CA" w14:textId="42CFB5C4" w:rsidR="00151A78" w:rsidRPr="00BE0265" w:rsidRDefault="00151A78" w:rsidP="0074780B">
      <w:pPr>
        <w:ind w:left="112"/>
        <w:jc w:val="both"/>
        <w:rPr>
          <w:rFonts w:ascii="Tahoma" w:hAnsi="Tahoma" w:cs="Tahoma"/>
          <w:sz w:val="16"/>
          <w:szCs w:val="16"/>
        </w:rPr>
      </w:pPr>
    </w:p>
    <w:p w14:paraId="357CE6A3" w14:textId="13A8CB2B" w:rsidR="00151A78" w:rsidRPr="00BE0265" w:rsidRDefault="00151A78" w:rsidP="0074780B">
      <w:pPr>
        <w:ind w:left="112"/>
        <w:jc w:val="both"/>
        <w:rPr>
          <w:rFonts w:ascii="Tahoma" w:hAnsi="Tahoma" w:cs="Tahoma"/>
          <w:sz w:val="16"/>
          <w:szCs w:val="16"/>
        </w:rPr>
      </w:pPr>
    </w:p>
    <w:p w14:paraId="2EF85079" w14:textId="372D0507" w:rsidR="00A67FE4" w:rsidRPr="00DB3502" w:rsidRDefault="00A67FE4" w:rsidP="007230CC">
      <w:pPr>
        <w:pStyle w:val="TableParagraph"/>
        <w:numPr>
          <w:ilvl w:val="0"/>
          <w:numId w:val="3"/>
        </w:numPr>
        <w:spacing w:before="8"/>
        <w:ind w:right="402"/>
        <w:rPr>
          <w:rFonts w:ascii="Tahoma" w:hAnsi="Tahoma" w:cs="Tahoma"/>
          <w:sz w:val="16"/>
          <w:szCs w:val="16"/>
        </w:rPr>
      </w:pPr>
      <w:r w:rsidRPr="00DB3502">
        <w:rPr>
          <w:rFonts w:ascii="Tahoma" w:hAnsi="Tahoma" w:cs="Tahoma"/>
          <w:b/>
          <w:sz w:val="16"/>
          <w:szCs w:val="16"/>
        </w:rPr>
        <w:t xml:space="preserve">FUNCIONES DE LOS INTEGRANTES DEL PROYECTO:  </w:t>
      </w:r>
    </w:p>
    <w:p w14:paraId="5526BD13" w14:textId="4A307272" w:rsidR="002854A5" w:rsidRPr="00BE0265" w:rsidRDefault="002854A5" w:rsidP="002854A5">
      <w:pPr>
        <w:pStyle w:val="TableParagraph"/>
        <w:spacing w:before="8"/>
        <w:ind w:right="402"/>
        <w:rPr>
          <w:rFonts w:ascii="Tahoma" w:hAnsi="Tahoma" w:cs="Tahoma"/>
          <w:sz w:val="16"/>
          <w:szCs w:val="16"/>
        </w:rPr>
      </w:pPr>
    </w:p>
    <w:p w14:paraId="3FA35283" w14:textId="2C40A926" w:rsidR="002854A5" w:rsidRPr="00BE0265" w:rsidRDefault="002854A5" w:rsidP="00CF0CB2">
      <w:pPr>
        <w:pStyle w:val="TableParagraph"/>
        <w:spacing w:before="8"/>
        <w:ind w:right="402"/>
        <w:rPr>
          <w:rFonts w:ascii="Tahoma" w:hAnsi="Tahoma" w:cs="Tahoma"/>
          <w:sz w:val="16"/>
          <w:szCs w:val="16"/>
          <w:lang w:val="es-CO"/>
        </w:rPr>
      </w:pPr>
      <w:r w:rsidRPr="00BE0265">
        <w:rPr>
          <w:rFonts w:ascii="Tahoma" w:hAnsi="Tahoma" w:cs="Tahoma"/>
          <w:b/>
          <w:bCs/>
          <w:sz w:val="16"/>
          <w:szCs w:val="16"/>
          <w:lang w:val="es-CO"/>
        </w:rPr>
        <w:t>Julian Arango Toro: Investigador principal.</w:t>
      </w:r>
      <w:r w:rsidRPr="00BE0265">
        <w:rPr>
          <w:rFonts w:ascii="Tahoma" w:hAnsi="Tahoma" w:cs="Tahoma"/>
          <w:sz w:val="16"/>
          <w:szCs w:val="16"/>
          <w:lang w:val="es-CO"/>
        </w:rPr>
        <w:t xml:space="preserve"> Diseñar, simular e implementar el sistema de comunicación RF para enviar los datos de la deformación del ligamento cruzado anterior a la nube.</w:t>
      </w:r>
    </w:p>
    <w:p w14:paraId="13DC5C03" w14:textId="07C29FAF" w:rsidR="002854A5" w:rsidRPr="00BE0265" w:rsidRDefault="002854A5" w:rsidP="00CF0CB2">
      <w:pPr>
        <w:pStyle w:val="TableParagraph"/>
        <w:spacing w:before="8"/>
        <w:ind w:right="402"/>
        <w:rPr>
          <w:rFonts w:ascii="Tahoma" w:hAnsi="Tahoma" w:cs="Tahoma"/>
          <w:sz w:val="16"/>
          <w:szCs w:val="16"/>
          <w:lang w:val="es-CO"/>
        </w:rPr>
      </w:pPr>
    </w:p>
    <w:p w14:paraId="50749FB7" w14:textId="18073438" w:rsidR="002854A5" w:rsidRPr="00BE0265" w:rsidRDefault="002854A5" w:rsidP="00CF0CB2">
      <w:pPr>
        <w:pStyle w:val="TableParagraph"/>
        <w:spacing w:before="8"/>
        <w:ind w:right="402"/>
        <w:rPr>
          <w:rFonts w:ascii="Tahoma" w:hAnsi="Tahoma" w:cs="Tahoma"/>
          <w:sz w:val="16"/>
          <w:szCs w:val="16"/>
          <w:lang w:val="es-CO"/>
        </w:rPr>
      </w:pPr>
      <w:r w:rsidRPr="00BE0265">
        <w:rPr>
          <w:rFonts w:ascii="Tahoma" w:hAnsi="Tahoma" w:cs="Tahoma"/>
          <w:b/>
          <w:bCs/>
          <w:sz w:val="16"/>
          <w:szCs w:val="16"/>
          <w:lang w:val="es-CO"/>
        </w:rPr>
        <w:t>Estudiante de pregrado:</w:t>
      </w:r>
      <w:r w:rsidRPr="00BE0265">
        <w:rPr>
          <w:rFonts w:ascii="Tahoma" w:hAnsi="Tahoma" w:cs="Tahoma"/>
          <w:sz w:val="16"/>
          <w:szCs w:val="16"/>
          <w:lang w:val="es-CO"/>
        </w:rPr>
        <w:t xml:space="preserve"> Verificar las mediciones de los sistemas telemétricos y realizar las depuraciones pertinentes en la implementación. Además, debe identificar los puntos de mayor deformación en la rodilla. </w:t>
      </w:r>
    </w:p>
    <w:p w14:paraId="0905A4AB" w14:textId="388AE234" w:rsidR="002854A5" w:rsidRPr="00BE0265" w:rsidRDefault="002854A5" w:rsidP="00CF0CB2">
      <w:pPr>
        <w:pStyle w:val="TableParagraph"/>
        <w:spacing w:before="8"/>
        <w:ind w:right="402"/>
        <w:rPr>
          <w:rFonts w:ascii="Tahoma" w:hAnsi="Tahoma" w:cs="Tahoma"/>
          <w:sz w:val="16"/>
          <w:szCs w:val="16"/>
          <w:lang w:val="es-CO"/>
        </w:rPr>
      </w:pPr>
    </w:p>
    <w:p w14:paraId="4314B391" w14:textId="3401F908" w:rsidR="002854A5" w:rsidRPr="00BB5B5E" w:rsidRDefault="00BB5B5E" w:rsidP="00CF0CB2">
      <w:pPr>
        <w:pStyle w:val="TableParagraph"/>
        <w:spacing w:before="8"/>
        <w:ind w:right="402"/>
        <w:rPr>
          <w:rFonts w:ascii="Tahoma" w:hAnsi="Tahoma" w:cs="Tahoma"/>
          <w:b/>
          <w:sz w:val="16"/>
          <w:szCs w:val="16"/>
          <w:lang w:val="es-CO"/>
        </w:rPr>
      </w:pPr>
      <w:r w:rsidRPr="00BB5B5E">
        <w:rPr>
          <w:rFonts w:ascii="Tahoma" w:hAnsi="Tahoma" w:cs="Tahoma"/>
          <w:b/>
          <w:sz w:val="16"/>
          <w:szCs w:val="16"/>
          <w:lang w:val="es-CO"/>
        </w:rPr>
        <w:t>Juan Sebastian Valencia</w:t>
      </w:r>
      <w:r w:rsidR="00CF0CB2">
        <w:rPr>
          <w:rFonts w:ascii="Tahoma" w:hAnsi="Tahoma" w:cs="Tahoma"/>
          <w:b/>
          <w:sz w:val="16"/>
          <w:szCs w:val="16"/>
          <w:lang w:val="es-CO"/>
        </w:rPr>
        <w:t xml:space="preserve"> Investigador principal:</w:t>
      </w:r>
      <w:r w:rsidR="00DF15A8">
        <w:rPr>
          <w:rFonts w:ascii="Tahoma" w:hAnsi="Tahoma" w:cs="Tahoma"/>
          <w:b/>
          <w:sz w:val="16"/>
          <w:szCs w:val="16"/>
          <w:lang w:val="es-CO"/>
        </w:rPr>
        <w:t xml:space="preserve"> </w:t>
      </w:r>
      <w:r w:rsidR="00DF15A8" w:rsidRPr="00DF15A8">
        <w:rPr>
          <w:rFonts w:ascii="Tahoma" w:hAnsi="Tahoma" w:cs="Tahoma"/>
          <w:sz w:val="16"/>
          <w:szCs w:val="16"/>
          <w:lang w:val="es-CO"/>
        </w:rPr>
        <w:t>Análisis biomecánico y fisiológico de los factores de resiego para lesiones de LCA</w:t>
      </w:r>
    </w:p>
    <w:p w14:paraId="237F60E0" w14:textId="68B443DE" w:rsidR="00BB5B5E" w:rsidRPr="00BB5B5E" w:rsidRDefault="00BB5B5E" w:rsidP="00CF0CB2">
      <w:pPr>
        <w:pStyle w:val="TableParagraph"/>
        <w:spacing w:before="8"/>
        <w:ind w:right="402"/>
        <w:rPr>
          <w:rFonts w:ascii="Tahoma" w:hAnsi="Tahoma" w:cs="Tahoma"/>
          <w:b/>
          <w:sz w:val="16"/>
          <w:szCs w:val="16"/>
          <w:lang w:val="es-CO"/>
        </w:rPr>
      </w:pPr>
    </w:p>
    <w:p w14:paraId="6924F88D" w14:textId="03911B8E" w:rsidR="00DF15A8" w:rsidRPr="00BB5B5E" w:rsidRDefault="00BB5B5E" w:rsidP="00CF0CB2">
      <w:pPr>
        <w:pStyle w:val="TableParagraph"/>
        <w:spacing w:before="8"/>
        <w:ind w:right="402"/>
        <w:rPr>
          <w:rFonts w:ascii="Tahoma" w:hAnsi="Tahoma" w:cs="Tahoma"/>
          <w:b/>
          <w:sz w:val="16"/>
          <w:szCs w:val="16"/>
          <w:lang w:val="es-CO"/>
        </w:rPr>
      </w:pPr>
      <w:r w:rsidRPr="00BB5B5E">
        <w:rPr>
          <w:rFonts w:ascii="Tahoma" w:hAnsi="Tahoma" w:cs="Tahoma"/>
          <w:b/>
          <w:sz w:val="16"/>
          <w:szCs w:val="16"/>
          <w:lang w:val="es-CO"/>
        </w:rPr>
        <w:t>Sebastian Grajales Toro</w:t>
      </w:r>
      <w:r w:rsidR="00CF0CB2">
        <w:rPr>
          <w:rFonts w:ascii="Tahoma" w:hAnsi="Tahoma" w:cs="Tahoma"/>
          <w:b/>
          <w:sz w:val="16"/>
          <w:szCs w:val="16"/>
          <w:lang w:val="es-CO"/>
        </w:rPr>
        <w:t xml:space="preserve">, Co–investigador: </w:t>
      </w:r>
      <w:r w:rsidR="00DF15A8">
        <w:rPr>
          <w:rFonts w:ascii="Tahoma" w:hAnsi="Tahoma" w:cs="Tahoma"/>
          <w:b/>
          <w:sz w:val="16"/>
          <w:szCs w:val="16"/>
          <w:lang w:val="es-CO"/>
        </w:rPr>
        <w:t xml:space="preserve"> </w:t>
      </w:r>
      <w:r w:rsidR="00DF15A8" w:rsidRPr="00DF15A8">
        <w:rPr>
          <w:rFonts w:ascii="Tahoma" w:hAnsi="Tahoma" w:cs="Tahoma"/>
          <w:sz w:val="16"/>
          <w:szCs w:val="16"/>
          <w:lang w:val="es-CO"/>
        </w:rPr>
        <w:t>Análisis biomecánico y fisiológico de los factores de resiego para lesiones de LCA</w:t>
      </w:r>
    </w:p>
    <w:p w14:paraId="2674DF24" w14:textId="6CA1327B" w:rsidR="00BB5B5E" w:rsidRPr="00BB5B5E" w:rsidRDefault="00BB5B5E" w:rsidP="00CF0CB2">
      <w:pPr>
        <w:pStyle w:val="TableParagraph"/>
        <w:spacing w:before="8"/>
        <w:ind w:right="402"/>
        <w:rPr>
          <w:rFonts w:ascii="Tahoma" w:hAnsi="Tahoma" w:cs="Tahoma"/>
          <w:b/>
          <w:sz w:val="16"/>
          <w:szCs w:val="16"/>
          <w:lang w:val="es-CO"/>
        </w:rPr>
      </w:pPr>
    </w:p>
    <w:p w14:paraId="64E4862B" w14:textId="7E38777A" w:rsidR="00DF15A8" w:rsidRPr="00BB5B5E" w:rsidRDefault="00CF0CB2" w:rsidP="00CF0CB2">
      <w:pPr>
        <w:pStyle w:val="TableParagraph"/>
        <w:spacing w:before="8"/>
        <w:ind w:right="402"/>
        <w:rPr>
          <w:rFonts w:ascii="Tahoma" w:hAnsi="Tahoma" w:cs="Tahoma"/>
          <w:b/>
          <w:sz w:val="16"/>
          <w:szCs w:val="16"/>
          <w:lang w:val="es-CO"/>
        </w:rPr>
      </w:pPr>
      <w:r>
        <w:rPr>
          <w:rFonts w:ascii="Tahoma" w:hAnsi="Tahoma" w:cs="Tahoma"/>
          <w:b/>
          <w:sz w:val="16"/>
          <w:szCs w:val="16"/>
          <w:lang w:val="es-CO"/>
        </w:rPr>
        <w:t>Daniel Cohen, Co-Investigador:</w:t>
      </w:r>
      <w:r w:rsidR="00DF15A8">
        <w:rPr>
          <w:rFonts w:ascii="Tahoma" w:hAnsi="Tahoma" w:cs="Tahoma"/>
          <w:b/>
          <w:sz w:val="16"/>
          <w:szCs w:val="16"/>
          <w:lang w:val="es-CO"/>
        </w:rPr>
        <w:t xml:space="preserve"> </w:t>
      </w:r>
      <w:r w:rsidR="00DF15A8" w:rsidRPr="00DF15A8">
        <w:rPr>
          <w:rFonts w:ascii="Tahoma" w:hAnsi="Tahoma" w:cs="Tahoma"/>
          <w:sz w:val="16"/>
          <w:szCs w:val="16"/>
          <w:lang w:val="es-CO"/>
        </w:rPr>
        <w:t>Análisis biomecánico y fisiológico de los factores de resiego para lesiones de LCA</w:t>
      </w:r>
    </w:p>
    <w:p w14:paraId="7F1A80AE" w14:textId="4A602126" w:rsidR="00BB5B5E" w:rsidRPr="00BB5B5E" w:rsidRDefault="00BB5B5E" w:rsidP="002854A5">
      <w:pPr>
        <w:pStyle w:val="TableParagraph"/>
        <w:spacing w:before="8"/>
        <w:ind w:right="402"/>
        <w:rPr>
          <w:rFonts w:ascii="Tahoma" w:hAnsi="Tahoma" w:cs="Tahoma"/>
          <w:b/>
          <w:sz w:val="16"/>
          <w:szCs w:val="16"/>
          <w:lang w:val="es-CO"/>
        </w:rPr>
      </w:pPr>
    </w:p>
    <w:p w14:paraId="1777BAFE" w14:textId="2DFC17E2" w:rsidR="002854A5" w:rsidRDefault="002854A5" w:rsidP="002854A5">
      <w:pPr>
        <w:pStyle w:val="TableParagraph"/>
        <w:spacing w:before="8"/>
        <w:ind w:right="402"/>
        <w:rPr>
          <w:rFonts w:ascii="Tahoma" w:hAnsi="Tahoma" w:cs="Tahoma"/>
          <w:sz w:val="16"/>
          <w:szCs w:val="16"/>
          <w:lang w:val="es-CO"/>
        </w:rPr>
      </w:pPr>
    </w:p>
    <w:p w14:paraId="3B2D0109" w14:textId="488D7822" w:rsidR="00DF15A8" w:rsidRDefault="00DF15A8" w:rsidP="002854A5">
      <w:pPr>
        <w:pStyle w:val="TableParagraph"/>
        <w:spacing w:before="8"/>
        <w:ind w:right="402"/>
        <w:rPr>
          <w:rFonts w:ascii="Tahoma" w:hAnsi="Tahoma" w:cs="Tahoma"/>
          <w:sz w:val="16"/>
          <w:szCs w:val="16"/>
          <w:lang w:val="es-CO"/>
        </w:rPr>
      </w:pPr>
    </w:p>
    <w:p w14:paraId="76467D3A" w14:textId="093F01DA" w:rsidR="00DF15A8" w:rsidRDefault="00DF15A8" w:rsidP="002854A5">
      <w:pPr>
        <w:pStyle w:val="TableParagraph"/>
        <w:spacing w:before="8"/>
        <w:ind w:right="402"/>
        <w:rPr>
          <w:rFonts w:ascii="Tahoma" w:hAnsi="Tahoma" w:cs="Tahoma"/>
          <w:sz w:val="16"/>
          <w:szCs w:val="16"/>
          <w:lang w:val="es-CO"/>
        </w:rPr>
      </w:pPr>
    </w:p>
    <w:p w14:paraId="5136AB56" w14:textId="77777777" w:rsidR="00DF15A8" w:rsidRPr="00BE0265" w:rsidRDefault="00DF15A8" w:rsidP="002854A5">
      <w:pPr>
        <w:pStyle w:val="TableParagraph"/>
        <w:spacing w:before="8"/>
        <w:ind w:right="402"/>
        <w:rPr>
          <w:rFonts w:ascii="Tahoma" w:hAnsi="Tahoma" w:cs="Tahoma"/>
          <w:sz w:val="16"/>
          <w:szCs w:val="16"/>
          <w:lang w:val="es-CO"/>
        </w:rPr>
      </w:pPr>
    </w:p>
    <w:p w14:paraId="1E43E863" w14:textId="2E36EB11" w:rsidR="002854A5" w:rsidRPr="00BE0265" w:rsidRDefault="002854A5" w:rsidP="002854A5">
      <w:pPr>
        <w:pStyle w:val="TableParagraph"/>
        <w:spacing w:before="8"/>
        <w:ind w:right="402"/>
        <w:rPr>
          <w:rFonts w:ascii="Tahoma" w:hAnsi="Tahoma" w:cs="Tahoma"/>
          <w:sz w:val="16"/>
          <w:szCs w:val="16"/>
          <w:lang w:val="es-CO"/>
        </w:rPr>
      </w:pPr>
    </w:p>
    <w:p w14:paraId="0BE4C17F" w14:textId="61DFE234" w:rsidR="002854A5" w:rsidRPr="00BE0265" w:rsidRDefault="002854A5" w:rsidP="002854A5">
      <w:pPr>
        <w:pStyle w:val="TableParagraph"/>
        <w:spacing w:before="8"/>
        <w:ind w:right="402"/>
        <w:rPr>
          <w:rFonts w:ascii="Tahoma" w:hAnsi="Tahoma" w:cs="Tahoma"/>
          <w:sz w:val="16"/>
          <w:szCs w:val="16"/>
          <w:lang w:val="es-CO"/>
        </w:rPr>
      </w:pPr>
    </w:p>
    <w:p w14:paraId="64F5C027" w14:textId="42D97B26" w:rsidR="002854A5" w:rsidRPr="00BE0265" w:rsidRDefault="002854A5" w:rsidP="002854A5">
      <w:pPr>
        <w:pStyle w:val="TableParagraph"/>
        <w:spacing w:before="8"/>
        <w:ind w:right="402"/>
        <w:rPr>
          <w:rFonts w:ascii="Tahoma" w:hAnsi="Tahoma" w:cs="Tahoma"/>
          <w:sz w:val="16"/>
          <w:szCs w:val="16"/>
          <w:lang w:val="es-CO"/>
        </w:rPr>
      </w:pPr>
    </w:p>
    <w:p w14:paraId="2C56389F" w14:textId="02C7011C" w:rsidR="002854A5" w:rsidRPr="00BE0265" w:rsidRDefault="002854A5" w:rsidP="002854A5">
      <w:pPr>
        <w:pStyle w:val="TableParagraph"/>
        <w:spacing w:before="8"/>
        <w:ind w:right="402"/>
        <w:rPr>
          <w:rFonts w:ascii="Tahoma" w:hAnsi="Tahoma" w:cs="Tahoma"/>
          <w:sz w:val="16"/>
          <w:szCs w:val="16"/>
          <w:lang w:val="es-CO"/>
        </w:rPr>
      </w:pPr>
    </w:p>
    <w:p w14:paraId="27823E61" w14:textId="4A9FD35A" w:rsidR="002854A5" w:rsidRPr="00BE0265" w:rsidRDefault="002854A5" w:rsidP="002854A5">
      <w:pPr>
        <w:pStyle w:val="TableParagraph"/>
        <w:spacing w:before="8"/>
        <w:ind w:right="402"/>
        <w:rPr>
          <w:rFonts w:ascii="Tahoma" w:hAnsi="Tahoma" w:cs="Tahoma"/>
          <w:sz w:val="16"/>
          <w:szCs w:val="16"/>
          <w:lang w:val="es-CO"/>
        </w:rPr>
      </w:pPr>
    </w:p>
    <w:p w14:paraId="707BF271" w14:textId="5E10D595" w:rsidR="002854A5" w:rsidRPr="00BE0265" w:rsidRDefault="002854A5" w:rsidP="002854A5">
      <w:pPr>
        <w:pStyle w:val="TableParagraph"/>
        <w:spacing w:before="8"/>
        <w:ind w:right="402"/>
        <w:rPr>
          <w:rFonts w:ascii="Tahoma" w:hAnsi="Tahoma" w:cs="Tahoma"/>
          <w:sz w:val="16"/>
          <w:szCs w:val="16"/>
          <w:lang w:val="es-CO"/>
        </w:rPr>
      </w:pPr>
    </w:p>
    <w:p w14:paraId="46DE8AC6" w14:textId="77777777" w:rsidR="002854A5" w:rsidRPr="00BE0265" w:rsidRDefault="002854A5" w:rsidP="002854A5">
      <w:pPr>
        <w:pStyle w:val="TableParagraph"/>
        <w:spacing w:before="8"/>
        <w:ind w:right="402"/>
        <w:rPr>
          <w:rFonts w:ascii="Tahoma" w:hAnsi="Tahoma" w:cs="Tahoma"/>
          <w:sz w:val="16"/>
          <w:szCs w:val="16"/>
          <w:lang w:val="es-CO"/>
        </w:rPr>
      </w:pPr>
    </w:p>
    <w:p w14:paraId="2EF8507A" w14:textId="77777777" w:rsidR="002E48ED" w:rsidRPr="00BE0265" w:rsidRDefault="00DB57A2">
      <w:pPr>
        <w:pStyle w:val="Prrafodelista"/>
        <w:numPr>
          <w:ilvl w:val="0"/>
          <w:numId w:val="3"/>
        </w:numPr>
        <w:tabs>
          <w:tab w:val="left" w:pos="474"/>
        </w:tabs>
        <w:rPr>
          <w:rFonts w:ascii="Tahoma" w:hAnsi="Tahoma" w:cs="Tahoma"/>
          <w:b/>
          <w:sz w:val="16"/>
          <w:szCs w:val="16"/>
        </w:rPr>
      </w:pPr>
      <w:r w:rsidRPr="00BE0265">
        <w:rPr>
          <w:rFonts w:ascii="Tahoma" w:hAnsi="Tahoma" w:cs="Tahoma"/>
          <w:b/>
          <w:sz w:val="16"/>
          <w:szCs w:val="16"/>
        </w:rPr>
        <w:lastRenderedPageBreak/>
        <w:t>ENTIDADES</w:t>
      </w:r>
      <w:r w:rsidRPr="00BE0265">
        <w:rPr>
          <w:rFonts w:ascii="Tahoma" w:hAnsi="Tahoma" w:cs="Tahoma"/>
          <w:b/>
          <w:spacing w:val="1"/>
          <w:sz w:val="16"/>
          <w:szCs w:val="16"/>
        </w:rPr>
        <w:t xml:space="preserve"> </w:t>
      </w:r>
      <w:r w:rsidRPr="00BE0265">
        <w:rPr>
          <w:rFonts w:ascii="Tahoma" w:hAnsi="Tahoma" w:cs="Tahoma"/>
          <w:b/>
          <w:sz w:val="16"/>
          <w:szCs w:val="16"/>
        </w:rPr>
        <w:t>VINCULADAS</w:t>
      </w:r>
    </w:p>
    <w:p w14:paraId="2EF8507B" w14:textId="77777777" w:rsidR="002E48ED" w:rsidRPr="00BE0265" w:rsidRDefault="002E48ED">
      <w:pPr>
        <w:pStyle w:val="Textoindependiente"/>
        <w:spacing w:before="6"/>
        <w:rPr>
          <w:rFonts w:ascii="Tahoma" w:hAnsi="Tahoma" w:cs="Tahoma"/>
          <w:b/>
          <w:sz w:val="16"/>
          <w:szCs w:val="16"/>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4"/>
        <w:gridCol w:w="2551"/>
        <w:gridCol w:w="2028"/>
      </w:tblGrid>
      <w:tr w:rsidR="002E48ED" w:rsidRPr="00BE0265" w14:paraId="2EF8507F" w14:textId="77777777">
        <w:trPr>
          <w:trHeight w:val="242"/>
        </w:trPr>
        <w:tc>
          <w:tcPr>
            <w:tcW w:w="5384" w:type="dxa"/>
            <w:shd w:val="clear" w:color="auto" w:fill="365F91"/>
          </w:tcPr>
          <w:p w14:paraId="2EF8507C" w14:textId="77777777" w:rsidR="002E48ED" w:rsidRPr="00BE0265" w:rsidRDefault="00DB57A2">
            <w:pPr>
              <w:pStyle w:val="TableParagraph"/>
              <w:spacing w:line="222" w:lineRule="exact"/>
              <w:ind w:left="1428"/>
              <w:rPr>
                <w:rFonts w:ascii="Tahoma" w:hAnsi="Tahoma" w:cs="Tahoma"/>
                <w:b/>
                <w:sz w:val="16"/>
                <w:szCs w:val="16"/>
              </w:rPr>
            </w:pPr>
            <w:r w:rsidRPr="00BE0265">
              <w:rPr>
                <w:rFonts w:ascii="Tahoma" w:hAnsi="Tahoma" w:cs="Tahoma"/>
                <w:b/>
                <w:color w:val="FFFFFF"/>
                <w:sz w:val="16"/>
                <w:szCs w:val="16"/>
              </w:rPr>
              <w:t>NOMBRE DE LA ENTIDAD</w:t>
            </w:r>
          </w:p>
        </w:tc>
        <w:tc>
          <w:tcPr>
            <w:tcW w:w="2551" w:type="dxa"/>
            <w:shd w:val="clear" w:color="auto" w:fill="365F91"/>
          </w:tcPr>
          <w:p w14:paraId="2EF8507D" w14:textId="77777777" w:rsidR="002E48ED" w:rsidRPr="00BE0265" w:rsidRDefault="00DB57A2">
            <w:pPr>
              <w:pStyle w:val="TableParagraph"/>
              <w:spacing w:line="222" w:lineRule="exact"/>
              <w:ind w:left="1066" w:right="1060"/>
              <w:jc w:val="center"/>
              <w:rPr>
                <w:rFonts w:ascii="Tahoma" w:hAnsi="Tahoma" w:cs="Tahoma"/>
                <w:b/>
                <w:sz w:val="16"/>
                <w:szCs w:val="16"/>
              </w:rPr>
            </w:pPr>
            <w:r w:rsidRPr="00BE0265">
              <w:rPr>
                <w:rFonts w:ascii="Tahoma" w:hAnsi="Tahoma" w:cs="Tahoma"/>
                <w:b/>
                <w:color w:val="FFFFFF"/>
                <w:sz w:val="16"/>
                <w:szCs w:val="16"/>
              </w:rPr>
              <w:t>NIT</w:t>
            </w:r>
          </w:p>
        </w:tc>
        <w:tc>
          <w:tcPr>
            <w:tcW w:w="2028" w:type="dxa"/>
            <w:shd w:val="clear" w:color="auto" w:fill="365F91"/>
          </w:tcPr>
          <w:p w14:paraId="2EF8507E" w14:textId="77777777" w:rsidR="002E48ED" w:rsidRPr="00BE0265" w:rsidRDefault="00DB57A2">
            <w:pPr>
              <w:pStyle w:val="TableParagraph"/>
              <w:spacing w:line="222" w:lineRule="exact"/>
              <w:ind w:left="630" w:right="622"/>
              <w:jc w:val="center"/>
              <w:rPr>
                <w:rFonts w:ascii="Tahoma" w:hAnsi="Tahoma" w:cs="Tahoma"/>
                <w:b/>
                <w:sz w:val="16"/>
                <w:szCs w:val="16"/>
              </w:rPr>
            </w:pPr>
            <w:r w:rsidRPr="00BE0265">
              <w:rPr>
                <w:rFonts w:ascii="Tahoma" w:hAnsi="Tahoma" w:cs="Tahoma"/>
                <w:b/>
                <w:color w:val="FFFFFF"/>
                <w:sz w:val="16"/>
                <w:szCs w:val="16"/>
              </w:rPr>
              <w:t>ROL</w:t>
            </w:r>
          </w:p>
        </w:tc>
      </w:tr>
      <w:tr w:rsidR="002E48ED" w:rsidRPr="00BE0265" w14:paraId="2EF85083" w14:textId="77777777">
        <w:trPr>
          <w:trHeight w:val="239"/>
        </w:trPr>
        <w:tc>
          <w:tcPr>
            <w:tcW w:w="5384" w:type="dxa"/>
          </w:tcPr>
          <w:p w14:paraId="2EF85080" w14:textId="77777777" w:rsidR="002E48ED" w:rsidRPr="00BE0265" w:rsidRDefault="00DB57A2">
            <w:pPr>
              <w:pStyle w:val="TableParagraph"/>
              <w:spacing w:line="220" w:lineRule="exact"/>
              <w:rPr>
                <w:rFonts w:ascii="Tahoma" w:hAnsi="Tahoma" w:cs="Tahoma"/>
                <w:sz w:val="16"/>
                <w:szCs w:val="16"/>
              </w:rPr>
            </w:pPr>
            <w:r w:rsidRPr="00BE0265">
              <w:rPr>
                <w:rFonts w:ascii="Tahoma" w:hAnsi="Tahoma" w:cs="Tahoma"/>
                <w:sz w:val="16"/>
                <w:szCs w:val="16"/>
              </w:rPr>
              <w:t>Institución Universitaria Salazar y Herrera</w:t>
            </w:r>
          </w:p>
        </w:tc>
        <w:tc>
          <w:tcPr>
            <w:tcW w:w="2551" w:type="dxa"/>
          </w:tcPr>
          <w:p w14:paraId="2EF85081" w14:textId="77777777" w:rsidR="002E48ED" w:rsidRPr="00BE0265" w:rsidRDefault="00DB57A2" w:rsidP="00234D5B">
            <w:pPr>
              <w:pStyle w:val="TableParagraph"/>
              <w:spacing w:line="220" w:lineRule="exact"/>
              <w:ind w:left="108"/>
              <w:jc w:val="center"/>
              <w:rPr>
                <w:rFonts w:ascii="Tahoma" w:hAnsi="Tahoma" w:cs="Tahoma"/>
                <w:sz w:val="16"/>
                <w:szCs w:val="16"/>
              </w:rPr>
            </w:pPr>
            <w:r w:rsidRPr="00BE0265">
              <w:rPr>
                <w:rFonts w:ascii="Tahoma" w:hAnsi="Tahoma" w:cs="Tahoma"/>
                <w:sz w:val="16"/>
                <w:szCs w:val="16"/>
              </w:rPr>
              <w:t>811.028.188-1</w:t>
            </w:r>
          </w:p>
        </w:tc>
        <w:tc>
          <w:tcPr>
            <w:tcW w:w="2028" w:type="dxa"/>
          </w:tcPr>
          <w:p w14:paraId="2EF85082" w14:textId="77777777" w:rsidR="002E48ED" w:rsidRPr="00BE0265" w:rsidRDefault="00DB57A2">
            <w:pPr>
              <w:pStyle w:val="TableParagraph"/>
              <w:spacing w:line="220" w:lineRule="exact"/>
              <w:ind w:left="630" w:right="622"/>
              <w:jc w:val="center"/>
              <w:rPr>
                <w:rFonts w:ascii="Tahoma" w:hAnsi="Tahoma" w:cs="Tahoma"/>
                <w:sz w:val="16"/>
                <w:szCs w:val="16"/>
              </w:rPr>
            </w:pPr>
            <w:proofErr w:type="spellStart"/>
            <w:r w:rsidRPr="00BE0265">
              <w:rPr>
                <w:rFonts w:ascii="Tahoma" w:hAnsi="Tahoma" w:cs="Tahoma"/>
                <w:sz w:val="16"/>
                <w:szCs w:val="16"/>
              </w:rPr>
              <w:t>Ejecutor</w:t>
            </w:r>
            <w:proofErr w:type="spellEnd"/>
          </w:p>
        </w:tc>
      </w:tr>
      <w:tr w:rsidR="002E48ED" w:rsidRPr="00BE0265" w14:paraId="2EF85087" w14:textId="77777777">
        <w:trPr>
          <w:trHeight w:val="241"/>
        </w:trPr>
        <w:tc>
          <w:tcPr>
            <w:tcW w:w="5384" w:type="dxa"/>
          </w:tcPr>
          <w:p w14:paraId="2EF85084" w14:textId="7DB68994" w:rsidR="002E48ED" w:rsidRPr="00BE0265" w:rsidRDefault="00151A78">
            <w:pPr>
              <w:pStyle w:val="TableParagraph"/>
              <w:ind w:left="0"/>
              <w:rPr>
                <w:rFonts w:ascii="Tahoma" w:hAnsi="Tahoma" w:cs="Tahoma"/>
                <w:sz w:val="16"/>
                <w:szCs w:val="16"/>
              </w:rPr>
            </w:pPr>
            <w:r w:rsidRPr="00BE0265">
              <w:rPr>
                <w:rFonts w:ascii="Tahoma" w:hAnsi="Tahoma" w:cs="Tahoma"/>
                <w:sz w:val="16"/>
                <w:szCs w:val="16"/>
              </w:rPr>
              <w:t xml:space="preserve">  Institución Universitaria María Cano</w:t>
            </w:r>
          </w:p>
        </w:tc>
        <w:tc>
          <w:tcPr>
            <w:tcW w:w="2551" w:type="dxa"/>
          </w:tcPr>
          <w:p w14:paraId="2EF85085" w14:textId="216B0E6C" w:rsidR="002E48ED" w:rsidRPr="00BE0265" w:rsidRDefault="00234D5B" w:rsidP="00234D5B">
            <w:pPr>
              <w:pStyle w:val="TableParagraph"/>
              <w:ind w:left="0"/>
              <w:jc w:val="center"/>
              <w:rPr>
                <w:rFonts w:ascii="Tahoma" w:hAnsi="Tahoma" w:cs="Tahoma"/>
                <w:sz w:val="16"/>
                <w:szCs w:val="16"/>
              </w:rPr>
            </w:pPr>
            <w:r w:rsidRPr="00BE0265">
              <w:rPr>
                <w:rFonts w:ascii="Tahoma" w:hAnsi="Tahoma" w:cs="Tahoma"/>
                <w:sz w:val="16"/>
                <w:szCs w:val="16"/>
              </w:rPr>
              <w:t>800.036.781-1</w:t>
            </w:r>
          </w:p>
        </w:tc>
        <w:tc>
          <w:tcPr>
            <w:tcW w:w="2028" w:type="dxa"/>
          </w:tcPr>
          <w:p w14:paraId="2EF85086" w14:textId="5B9CC7C5" w:rsidR="002E48ED" w:rsidRPr="00BE0265" w:rsidRDefault="00234D5B" w:rsidP="00234D5B">
            <w:pPr>
              <w:pStyle w:val="TableParagraph"/>
              <w:ind w:left="0"/>
              <w:jc w:val="center"/>
              <w:rPr>
                <w:rFonts w:ascii="Tahoma" w:hAnsi="Tahoma" w:cs="Tahoma"/>
                <w:sz w:val="16"/>
                <w:szCs w:val="16"/>
              </w:rPr>
            </w:pPr>
            <w:r w:rsidRPr="00BE0265">
              <w:rPr>
                <w:rFonts w:ascii="Tahoma" w:hAnsi="Tahoma" w:cs="Tahoma"/>
                <w:sz w:val="16"/>
                <w:szCs w:val="16"/>
              </w:rPr>
              <w:t>Participante</w:t>
            </w:r>
          </w:p>
        </w:tc>
      </w:tr>
      <w:tr w:rsidR="002E48ED" w:rsidRPr="00BE0265" w14:paraId="2EF8508B" w14:textId="77777777">
        <w:trPr>
          <w:trHeight w:val="242"/>
        </w:trPr>
        <w:tc>
          <w:tcPr>
            <w:tcW w:w="5384" w:type="dxa"/>
          </w:tcPr>
          <w:p w14:paraId="2EF85088" w14:textId="77777777" w:rsidR="002E48ED" w:rsidRPr="00BE0265" w:rsidRDefault="002E48ED">
            <w:pPr>
              <w:pStyle w:val="TableParagraph"/>
              <w:ind w:left="0"/>
              <w:rPr>
                <w:rFonts w:ascii="Tahoma" w:hAnsi="Tahoma" w:cs="Tahoma"/>
                <w:sz w:val="16"/>
                <w:szCs w:val="16"/>
              </w:rPr>
            </w:pPr>
          </w:p>
        </w:tc>
        <w:tc>
          <w:tcPr>
            <w:tcW w:w="2551" w:type="dxa"/>
          </w:tcPr>
          <w:p w14:paraId="2EF85089" w14:textId="77777777" w:rsidR="002E48ED" w:rsidRPr="00BE0265" w:rsidRDefault="002E48ED">
            <w:pPr>
              <w:pStyle w:val="TableParagraph"/>
              <w:ind w:left="0"/>
              <w:rPr>
                <w:rFonts w:ascii="Tahoma" w:hAnsi="Tahoma" w:cs="Tahoma"/>
                <w:sz w:val="16"/>
                <w:szCs w:val="16"/>
              </w:rPr>
            </w:pPr>
          </w:p>
        </w:tc>
        <w:tc>
          <w:tcPr>
            <w:tcW w:w="2028" w:type="dxa"/>
          </w:tcPr>
          <w:p w14:paraId="2EF8508A" w14:textId="77777777" w:rsidR="002E48ED" w:rsidRPr="00BE0265" w:rsidRDefault="002E48ED">
            <w:pPr>
              <w:pStyle w:val="TableParagraph"/>
              <w:ind w:left="0"/>
              <w:rPr>
                <w:rFonts w:ascii="Tahoma" w:hAnsi="Tahoma" w:cs="Tahoma"/>
                <w:sz w:val="16"/>
                <w:szCs w:val="16"/>
              </w:rPr>
            </w:pPr>
          </w:p>
        </w:tc>
      </w:tr>
    </w:tbl>
    <w:p w14:paraId="2EF8508C" w14:textId="7BC40A24" w:rsidR="002E48ED" w:rsidRPr="00BE0265" w:rsidRDefault="00DB57A2">
      <w:pPr>
        <w:ind w:left="112"/>
        <w:jc w:val="both"/>
        <w:rPr>
          <w:rFonts w:ascii="Tahoma" w:hAnsi="Tahoma" w:cs="Tahoma"/>
          <w:sz w:val="16"/>
          <w:szCs w:val="16"/>
        </w:rPr>
      </w:pPr>
      <w:r w:rsidRPr="00BE0265">
        <w:rPr>
          <w:rFonts w:ascii="Tahoma" w:hAnsi="Tahoma" w:cs="Tahoma"/>
          <w:sz w:val="16"/>
          <w:szCs w:val="16"/>
        </w:rPr>
        <w:t xml:space="preserve">*Rol que </w:t>
      </w:r>
      <w:proofErr w:type="spellStart"/>
      <w:r w:rsidRPr="00BE0265">
        <w:rPr>
          <w:rFonts w:ascii="Tahoma" w:hAnsi="Tahoma" w:cs="Tahoma"/>
          <w:sz w:val="16"/>
          <w:szCs w:val="16"/>
        </w:rPr>
        <w:t>puede</w:t>
      </w:r>
      <w:proofErr w:type="spellEnd"/>
      <w:r w:rsidRPr="00BE0265">
        <w:rPr>
          <w:rFonts w:ascii="Tahoma" w:hAnsi="Tahoma" w:cs="Tahoma"/>
          <w:sz w:val="16"/>
          <w:szCs w:val="16"/>
        </w:rPr>
        <w:t xml:space="preserve"> usar para definir la </w:t>
      </w:r>
      <w:proofErr w:type="spellStart"/>
      <w:r w:rsidRPr="00BE0265">
        <w:rPr>
          <w:rFonts w:ascii="Tahoma" w:hAnsi="Tahoma" w:cs="Tahoma"/>
          <w:sz w:val="16"/>
          <w:szCs w:val="16"/>
        </w:rPr>
        <w:t>actividad</w:t>
      </w:r>
      <w:proofErr w:type="spellEnd"/>
      <w:r w:rsidRPr="00BE0265">
        <w:rPr>
          <w:rFonts w:ascii="Tahoma" w:hAnsi="Tahoma" w:cs="Tahoma"/>
          <w:sz w:val="16"/>
          <w:szCs w:val="16"/>
        </w:rPr>
        <w:t xml:space="preserve"> de la </w:t>
      </w:r>
      <w:proofErr w:type="spellStart"/>
      <w:r w:rsidRPr="00BE0265">
        <w:rPr>
          <w:rFonts w:ascii="Tahoma" w:hAnsi="Tahoma" w:cs="Tahoma"/>
          <w:sz w:val="16"/>
          <w:szCs w:val="16"/>
        </w:rPr>
        <w:t>entidad</w:t>
      </w:r>
      <w:proofErr w:type="spellEnd"/>
      <w:r w:rsidRPr="00BE0265">
        <w:rPr>
          <w:rFonts w:ascii="Tahoma" w:hAnsi="Tahoma" w:cs="Tahoma"/>
          <w:sz w:val="16"/>
          <w:szCs w:val="16"/>
        </w:rPr>
        <w:t xml:space="preserve">: </w:t>
      </w:r>
      <w:proofErr w:type="spellStart"/>
      <w:r w:rsidRPr="00BE0265">
        <w:rPr>
          <w:rFonts w:ascii="Tahoma" w:hAnsi="Tahoma" w:cs="Tahoma"/>
          <w:sz w:val="16"/>
          <w:szCs w:val="16"/>
        </w:rPr>
        <w:t>ejecutor</w:t>
      </w:r>
      <w:proofErr w:type="spellEnd"/>
      <w:r w:rsidRPr="00BE0265">
        <w:rPr>
          <w:rFonts w:ascii="Tahoma" w:hAnsi="Tahoma" w:cs="Tahoma"/>
          <w:sz w:val="16"/>
          <w:szCs w:val="16"/>
        </w:rPr>
        <w:t>, participante o asesor</w:t>
      </w:r>
    </w:p>
    <w:p w14:paraId="122915B1" w14:textId="77777777" w:rsidR="008D1BC5" w:rsidRPr="00BE0265" w:rsidRDefault="008D1BC5" w:rsidP="00610893">
      <w:pPr>
        <w:pStyle w:val="Textoindependiente"/>
        <w:spacing w:before="33"/>
        <w:ind w:right="94"/>
        <w:jc w:val="right"/>
        <w:rPr>
          <w:rFonts w:ascii="Tahoma" w:hAnsi="Tahoma" w:cs="Tahoma"/>
          <w:noProof/>
          <w:sz w:val="16"/>
          <w:szCs w:val="16"/>
        </w:rPr>
      </w:pPr>
    </w:p>
    <w:p w14:paraId="2EF85095" w14:textId="77777777" w:rsidR="002E48ED" w:rsidRPr="00BE0265" w:rsidRDefault="00DB57A2">
      <w:pPr>
        <w:pStyle w:val="Prrafodelista"/>
        <w:numPr>
          <w:ilvl w:val="0"/>
          <w:numId w:val="3"/>
        </w:numPr>
        <w:tabs>
          <w:tab w:val="left" w:pos="474"/>
        </w:tabs>
        <w:rPr>
          <w:rFonts w:ascii="Tahoma" w:hAnsi="Tahoma" w:cs="Tahoma"/>
          <w:b/>
          <w:sz w:val="16"/>
          <w:szCs w:val="16"/>
        </w:rPr>
      </w:pPr>
      <w:r w:rsidRPr="00BE0265">
        <w:rPr>
          <w:rFonts w:ascii="Tahoma" w:hAnsi="Tahoma" w:cs="Tahoma"/>
          <w:b/>
          <w:sz w:val="16"/>
          <w:szCs w:val="16"/>
        </w:rPr>
        <w:t>INFORMACIÓN FINANCIERA</w:t>
      </w:r>
    </w:p>
    <w:p w14:paraId="2EF85096" w14:textId="77777777" w:rsidR="002E48ED" w:rsidRPr="00BE0265" w:rsidRDefault="002E48ED">
      <w:pPr>
        <w:pStyle w:val="Textoindependiente"/>
        <w:spacing w:before="5" w:after="1"/>
        <w:rPr>
          <w:rFonts w:ascii="Tahoma" w:hAnsi="Tahoma" w:cs="Tahoma"/>
          <w:b/>
          <w:sz w:val="16"/>
          <w:szCs w:val="16"/>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6565"/>
      </w:tblGrid>
      <w:tr w:rsidR="002E48ED" w:rsidRPr="00BE0265" w14:paraId="2EF85099" w14:textId="77777777">
        <w:trPr>
          <w:trHeight w:val="241"/>
        </w:trPr>
        <w:tc>
          <w:tcPr>
            <w:tcW w:w="3399" w:type="dxa"/>
            <w:shd w:val="clear" w:color="auto" w:fill="365F91"/>
          </w:tcPr>
          <w:p w14:paraId="2EF85097" w14:textId="77777777" w:rsidR="002E48ED" w:rsidRPr="00BE0265" w:rsidRDefault="00DB57A2" w:rsidP="005E1D6C">
            <w:pPr>
              <w:pStyle w:val="TableParagraph"/>
              <w:spacing w:line="222" w:lineRule="exact"/>
              <w:jc w:val="right"/>
              <w:rPr>
                <w:rFonts w:ascii="Tahoma" w:hAnsi="Tahoma" w:cs="Tahoma"/>
                <w:b/>
                <w:sz w:val="16"/>
                <w:szCs w:val="16"/>
              </w:rPr>
            </w:pPr>
            <w:r w:rsidRPr="00BE0265">
              <w:rPr>
                <w:rFonts w:ascii="Tahoma" w:hAnsi="Tahoma" w:cs="Tahoma"/>
                <w:b/>
                <w:color w:val="FFFFFF"/>
                <w:sz w:val="16"/>
                <w:szCs w:val="16"/>
              </w:rPr>
              <w:t>Valor solicitado a la IUSH</w:t>
            </w:r>
          </w:p>
        </w:tc>
        <w:tc>
          <w:tcPr>
            <w:tcW w:w="6565" w:type="dxa"/>
          </w:tcPr>
          <w:p w14:paraId="2EF85098" w14:textId="457B45E1" w:rsidR="002E48ED" w:rsidRPr="00BE0265" w:rsidRDefault="00F175A4">
            <w:pPr>
              <w:pStyle w:val="TableParagraph"/>
              <w:spacing w:line="222" w:lineRule="exact"/>
              <w:ind w:left="108"/>
              <w:rPr>
                <w:rFonts w:ascii="Tahoma" w:hAnsi="Tahoma" w:cs="Tahoma"/>
                <w:b/>
                <w:sz w:val="16"/>
                <w:szCs w:val="16"/>
              </w:rPr>
            </w:pPr>
            <w:r w:rsidRPr="00BE0265">
              <w:rPr>
                <w:rFonts w:ascii="Tahoma" w:hAnsi="Tahoma" w:cs="Tahoma"/>
                <w:b/>
                <w:sz w:val="16"/>
                <w:szCs w:val="16"/>
              </w:rPr>
              <w:t>12.000.000</w:t>
            </w:r>
          </w:p>
        </w:tc>
      </w:tr>
      <w:tr w:rsidR="002E48ED" w:rsidRPr="00BE0265" w14:paraId="2EF8509C" w14:textId="77777777">
        <w:trPr>
          <w:trHeight w:val="242"/>
        </w:trPr>
        <w:tc>
          <w:tcPr>
            <w:tcW w:w="3399" w:type="dxa"/>
            <w:shd w:val="clear" w:color="auto" w:fill="365F91"/>
          </w:tcPr>
          <w:p w14:paraId="2EF8509A" w14:textId="77777777" w:rsidR="002E48ED" w:rsidRPr="00BE0265" w:rsidRDefault="00DB57A2" w:rsidP="005E1D6C">
            <w:pPr>
              <w:pStyle w:val="TableParagraph"/>
              <w:spacing w:line="222" w:lineRule="exact"/>
              <w:jc w:val="right"/>
              <w:rPr>
                <w:rFonts w:ascii="Tahoma" w:hAnsi="Tahoma" w:cs="Tahoma"/>
                <w:b/>
                <w:sz w:val="16"/>
                <w:szCs w:val="16"/>
              </w:rPr>
            </w:pPr>
            <w:r w:rsidRPr="00BE0265">
              <w:rPr>
                <w:rFonts w:ascii="Tahoma" w:hAnsi="Tahoma" w:cs="Tahoma"/>
                <w:b/>
                <w:color w:val="FFFFFF"/>
                <w:sz w:val="16"/>
                <w:szCs w:val="16"/>
              </w:rPr>
              <w:t>Valor contrapartida en especie</w:t>
            </w:r>
          </w:p>
        </w:tc>
        <w:tc>
          <w:tcPr>
            <w:tcW w:w="6565" w:type="dxa"/>
          </w:tcPr>
          <w:p w14:paraId="2EF8509B" w14:textId="383AF5D4" w:rsidR="002E48ED" w:rsidRPr="00BE0265" w:rsidRDefault="008F1F3A">
            <w:pPr>
              <w:pStyle w:val="TableParagraph"/>
              <w:ind w:left="0"/>
              <w:rPr>
                <w:rFonts w:ascii="Tahoma" w:hAnsi="Tahoma" w:cs="Tahoma"/>
                <w:b/>
                <w:sz w:val="16"/>
                <w:szCs w:val="16"/>
              </w:rPr>
            </w:pPr>
            <w:r w:rsidRPr="00BE0265">
              <w:rPr>
                <w:rFonts w:ascii="Tahoma" w:hAnsi="Tahoma" w:cs="Tahoma"/>
                <w:b/>
                <w:sz w:val="16"/>
                <w:szCs w:val="16"/>
              </w:rPr>
              <w:t xml:space="preserve">  45.929.803</w:t>
            </w:r>
          </w:p>
        </w:tc>
      </w:tr>
      <w:tr w:rsidR="002E48ED" w:rsidRPr="00BE0265" w14:paraId="2EF8509F" w14:textId="77777777">
        <w:trPr>
          <w:trHeight w:val="239"/>
        </w:trPr>
        <w:tc>
          <w:tcPr>
            <w:tcW w:w="3399" w:type="dxa"/>
            <w:shd w:val="clear" w:color="auto" w:fill="365F91"/>
          </w:tcPr>
          <w:p w14:paraId="2EF8509D" w14:textId="36C56BA7" w:rsidR="002E48ED" w:rsidRPr="00BE0265" w:rsidRDefault="00DB57A2" w:rsidP="005E1D6C">
            <w:pPr>
              <w:pStyle w:val="TableParagraph"/>
              <w:spacing w:line="220" w:lineRule="exact"/>
              <w:jc w:val="right"/>
              <w:rPr>
                <w:rFonts w:ascii="Tahoma" w:hAnsi="Tahoma" w:cs="Tahoma"/>
                <w:b/>
                <w:sz w:val="16"/>
                <w:szCs w:val="16"/>
              </w:rPr>
            </w:pPr>
            <w:r w:rsidRPr="00BE0265">
              <w:rPr>
                <w:rFonts w:ascii="Tahoma" w:hAnsi="Tahoma" w:cs="Tahoma"/>
                <w:b/>
                <w:color w:val="FFFFFF"/>
                <w:sz w:val="16"/>
                <w:szCs w:val="16"/>
              </w:rPr>
              <w:t xml:space="preserve">Valor contrapartida en </w:t>
            </w:r>
            <w:r w:rsidR="00524473" w:rsidRPr="00BE0265">
              <w:rPr>
                <w:rFonts w:ascii="Tahoma" w:hAnsi="Tahoma" w:cs="Tahoma"/>
                <w:b/>
                <w:color w:val="FFFFFF"/>
                <w:sz w:val="16"/>
                <w:szCs w:val="16"/>
              </w:rPr>
              <w:t>fresco</w:t>
            </w:r>
          </w:p>
        </w:tc>
        <w:tc>
          <w:tcPr>
            <w:tcW w:w="6565" w:type="dxa"/>
          </w:tcPr>
          <w:p w14:paraId="2EF8509E" w14:textId="77777777" w:rsidR="002E48ED" w:rsidRPr="00BE0265" w:rsidRDefault="002E48ED">
            <w:pPr>
              <w:pStyle w:val="TableParagraph"/>
              <w:spacing w:line="220" w:lineRule="exact"/>
              <w:ind w:left="108"/>
              <w:rPr>
                <w:rFonts w:ascii="Tahoma" w:hAnsi="Tahoma" w:cs="Tahoma"/>
                <w:b/>
                <w:sz w:val="16"/>
                <w:szCs w:val="16"/>
              </w:rPr>
            </w:pPr>
          </w:p>
        </w:tc>
      </w:tr>
      <w:tr w:rsidR="002E48ED" w:rsidRPr="00BE0265" w14:paraId="2EF850A2" w14:textId="77777777">
        <w:trPr>
          <w:trHeight w:val="242"/>
        </w:trPr>
        <w:tc>
          <w:tcPr>
            <w:tcW w:w="3399" w:type="dxa"/>
            <w:shd w:val="clear" w:color="auto" w:fill="365F91"/>
          </w:tcPr>
          <w:p w14:paraId="2EF850A0" w14:textId="77777777" w:rsidR="002E48ED" w:rsidRPr="00BE0265" w:rsidRDefault="00DB57A2">
            <w:pPr>
              <w:pStyle w:val="TableParagraph"/>
              <w:spacing w:line="222" w:lineRule="exact"/>
              <w:ind w:left="1896"/>
              <w:rPr>
                <w:rFonts w:ascii="Tahoma" w:hAnsi="Tahoma" w:cs="Tahoma"/>
                <w:b/>
                <w:sz w:val="16"/>
                <w:szCs w:val="16"/>
              </w:rPr>
            </w:pPr>
            <w:r w:rsidRPr="00BE0265">
              <w:rPr>
                <w:rFonts w:ascii="Tahoma" w:hAnsi="Tahoma" w:cs="Tahoma"/>
                <w:b/>
                <w:color w:val="FFFFFF"/>
                <w:sz w:val="16"/>
                <w:szCs w:val="16"/>
              </w:rPr>
              <w:t>VALOR TOTAL</w:t>
            </w:r>
          </w:p>
        </w:tc>
        <w:tc>
          <w:tcPr>
            <w:tcW w:w="6565" w:type="dxa"/>
          </w:tcPr>
          <w:p w14:paraId="2EF850A1" w14:textId="7CB301F0" w:rsidR="002E48ED" w:rsidRPr="00BE0265" w:rsidRDefault="008F1F3A">
            <w:pPr>
              <w:pStyle w:val="TableParagraph"/>
              <w:spacing w:line="222" w:lineRule="exact"/>
              <w:ind w:left="108"/>
              <w:rPr>
                <w:rFonts w:ascii="Tahoma" w:hAnsi="Tahoma" w:cs="Tahoma"/>
                <w:b/>
                <w:sz w:val="16"/>
                <w:szCs w:val="16"/>
              </w:rPr>
            </w:pPr>
            <w:r w:rsidRPr="00BE0265">
              <w:rPr>
                <w:rFonts w:ascii="Tahoma" w:hAnsi="Tahoma" w:cs="Tahoma"/>
                <w:b/>
                <w:sz w:val="16"/>
                <w:szCs w:val="16"/>
              </w:rPr>
              <w:t>57.929.803</w:t>
            </w:r>
          </w:p>
        </w:tc>
      </w:tr>
    </w:tbl>
    <w:p w14:paraId="2EF850A3" w14:textId="2345BAFB" w:rsidR="002E48ED" w:rsidRPr="00BE0265" w:rsidRDefault="00610893">
      <w:pPr>
        <w:pStyle w:val="Textoindependiente"/>
        <w:rPr>
          <w:rFonts w:ascii="Tahoma" w:hAnsi="Tahoma" w:cs="Tahoma"/>
          <w:sz w:val="16"/>
          <w:szCs w:val="16"/>
        </w:rPr>
      </w:pPr>
      <w:r w:rsidRPr="00BE0265">
        <w:rPr>
          <w:rFonts w:ascii="Tahoma" w:hAnsi="Tahoma" w:cs="Tahoma"/>
          <w:sz w:val="16"/>
          <w:szCs w:val="16"/>
        </w:rPr>
        <w:t>*</w:t>
      </w:r>
      <w:r w:rsidRPr="00374FE5">
        <w:rPr>
          <w:rFonts w:ascii="Tahoma" w:hAnsi="Tahoma" w:cs="Tahoma"/>
          <w:sz w:val="16"/>
          <w:szCs w:val="16"/>
          <w:lang w:val="es-CO"/>
        </w:rPr>
        <w:t xml:space="preserve">Tener en cuenta que se puede </w:t>
      </w:r>
      <w:r w:rsidR="005E1D6C" w:rsidRPr="00374FE5">
        <w:rPr>
          <w:rFonts w:ascii="Tahoma" w:hAnsi="Tahoma" w:cs="Tahoma"/>
          <w:sz w:val="16"/>
          <w:szCs w:val="16"/>
          <w:lang w:val="es-CO"/>
        </w:rPr>
        <w:t>solicitar</w:t>
      </w:r>
      <w:r w:rsidRPr="00374FE5">
        <w:rPr>
          <w:rFonts w:ascii="Tahoma" w:hAnsi="Tahoma" w:cs="Tahoma"/>
          <w:sz w:val="16"/>
          <w:szCs w:val="16"/>
          <w:lang w:val="es-CO"/>
        </w:rPr>
        <w:t xml:space="preserve"> en efectivo</w:t>
      </w:r>
      <w:r w:rsidR="005E1D6C" w:rsidRPr="00374FE5">
        <w:rPr>
          <w:rFonts w:ascii="Tahoma" w:hAnsi="Tahoma" w:cs="Tahoma"/>
          <w:sz w:val="16"/>
          <w:szCs w:val="16"/>
          <w:lang w:val="es-CO"/>
        </w:rPr>
        <w:t xml:space="preserve"> a la IUSH recursos en asistencia a eventos o congresos (pago de pasajes, </w:t>
      </w:r>
      <w:proofErr w:type="spellStart"/>
      <w:r w:rsidR="005E1D6C" w:rsidRPr="00374FE5">
        <w:rPr>
          <w:rFonts w:ascii="Tahoma" w:hAnsi="Tahoma" w:cs="Tahoma"/>
          <w:sz w:val="16"/>
          <w:szCs w:val="16"/>
          <w:lang w:val="es-CO"/>
        </w:rPr>
        <w:t>inscrición</w:t>
      </w:r>
      <w:proofErr w:type="spellEnd"/>
      <w:r w:rsidR="005E1D6C" w:rsidRPr="00374FE5">
        <w:rPr>
          <w:rFonts w:ascii="Tahoma" w:hAnsi="Tahoma" w:cs="Tahoma"/>
          <w:sz w:val="16"/>
          <w:szCs w:val="16"/>
          <w:lang w:val="es-CO"/>
        </w:rPr>
        <w:t xml:space="preserve">, etc.). </w:t>
      </w:r>
      <w:r w:rsidR="00374FE5" w:rsidRPr="00374FE5">
        <w:rPr>
          <w:rFonts w:ascii="Tahoma" w:hAnsi="Tahoma" w:cs="Tahoma"/>
          <w:sz w:val="16"/>
          <w:szCs w:val="16"/>
          <w:lang w:val="es-CO"/>
        </w:rPr>
        <w:t>Además</w:t>
      </w:r>
      <w:r w:rsidR="005E1D6C" w:rsidRPr="00374FE5">
        <w:rPr>
          <w:rFonts w:ascii="Tahoma" w:hAnsi="Tahoma" w:cs="Tahoma"/>
          <w:sz w:val="16"/>
          <w:szCs w:val="16"/>
          <w:lang w:val="es-CO"/>
        </w:rPr>
        <w:t>, incluir en el valor contrapartida en especie los recursos usados por la hora docente, uso de equipos, espacios, computadores, entre otros, para generar más valor al proyecto.</w:t>
      </w:r>
    </w:p>
    <w:p w14:paraId="2EF850A4" w14:textId="712F5B2C" w:rsidR="002E48ED" w:rsidRPr="00BE0265" w:rsidRDefault="00DB57A2">
      <w:pPr>
        <w:pStyle w:val="Prrafodelista"/>
        <w:numPr>
          <w:ilvl w:val="0"/>
          <w:numId w:val="3"/>
        </w:numPr>
        <w:tabs>
          <w:tab w:val="left" w:pos="474"/>
        </w:tabs>
        <w:spacing w:before="190"/>
        <w:rPr>
          <w:rFonts w:ascii="Tahoma" w:hAnsi="Tahoma" w:cs="Tahoma"/>
          <w:b/>
          <w:sz w:val="16"/>
          <w:szCs w:val="16"/>
        </w:rPr>
      </w:pPr>
      <w:r w:rsidRPr="00BE0265">
        <w:rPr>
          <w:rFonts w:ascii="Tahoma" w:hAnsi="Tahoma" w:cs="Tahoma"/>
          <w:b/>
          <w:sz w:val="16"/>
          <w:szCs w:val="16"/>
        </w:rPr>
        <w:t>RESUMEN</w:t>
      </w:r>
      <w:r w:rsidR="006461F1" w:rsidRPr="00BE0265">
        <w:rPr>
          <w:rFonts w:ascii="Tahoma" w:hAnsi="Tahoma" w:cs="Tahoma"/>
          <w:b/>
          <w:sz w:val="16"/>
          <w:szCs w:val="16"/>
        </w:rPr>
        <w:t xml:space="preserve"> EJECUTIVO</w:t>
      </w:r>
      <w:r w:rsidRPr="00BE0265">
        <w:rPr>
          <w:rFonts w:ascii="Tahoma" w:hAnsi="Tahoma" w:cs="Tahoma"/>
          <w:b/>
          <w:sz w:val="16"/>
          <w:szCs w:val="16"/>
        </w:rPr>
        <w:t xml:space="preserve"> DE LA PROPUESTA</w:t>
      </w:r>
    </w:p>
    <w:p w14:paraId="1A5887CF" w14:textId="3CBE73CE" w:rsidR="009F3703" w:rsidRDefault="00FB616B" w:rsidP="00CF0CB2">
      <w:pPr>
        <w:tabs>
          <w:tab w:val="left" w:pos="474"/>
        </w:tabs>
        <w:spacing w:before="190"/>
        <w:ind w:left="112"/>
        <w:jc w:val="both"/>
        <w:rPr>
          <w:rFonts w:ascii="Tahoma" w:hAnsi="Tahoma" w:cs="Tahoma"/>
          <w:bCs/>
          <w:color w:val="000000" w:themeColor="text1"/>
          <w:sz w:val="16"/>
          <w:szCs w:val="16"/>
          <w:lang w:val="es-CO"/>
        </w:rPr>
      </w:pPr>
      <w:r w:rsidRPr="009F3703">
        <w:rPr>
          <w:rFonts w:ascii="Tahoma" w:hAnsi="Tahoma" w:cs="Tahoma"/>
          <w:bCs/>
          <w:color w:val="000000" w:themeColor="text1"/>
          <w:sz w:val="16"/>
          <w:szCs w:val="16"/>
          <w:lang w:val="es-CO"/>
        </w:rPr>
        <w:t xml:space="preserve">La ingeniería de rehabilitación y la ingeniería electrónica son piezas fundamentales en las áreas de </w:t>
      </w:r>
      <w:r w:rsidR="009F3703" w:rsidRPr="009F3703">
        <w:rPr>
          <w:rFonts w:ascii="Tahoma" w:hAnsi="Tahoma" w:cs="Tahoma"/>
          <w:bCs/>
          <w:color w:val="000000" w:themeColor="text1"/>
          <w:sz w:val="16"/>
          <w:szCs w:val="16"/>
          <w:lang w:val="es-CO"/>
        </w:rPr>
        <w:t>investigación</w:t>
      </w:r>
      <w:r w:rsidR="00175FA7">
        <w:rPr>
          <w:rFonts w:ascii="Tahoma" w:hAnsi="Tahoma" w:cs="Tahoma"/>
          <w:bCs/>
          <w:color w:val="000000" w:themeColor="text1"/>
          <w:sz w:val="16"/>
          <w:szCs w:val="16"/>
          <w:lang w:val="es-CO"/>
        </w:rPr>
        <w:t xml:space="preserve"> de</w:t>
      </w:r>
      <w:r w:rsidR="009F3703" w:rsidRPr="009F3703">
        <w:rPr>
          <w:rFonts w:ascii="Tahoma" w:hAnsi="Tahoma" w:cs="Tahoma"/>
          <w:bCs/>
          <w:color w:val="000000" w:themeColor="text1"/>
          <w:sz w:val="16"/>
          <w:szCs w:val="16"/>
          <w:lang w:val="es-CO"/>
        </w:rPr>
        <w:t xml:space="preserve"> </w:t>
      </w:r>
      <w:r w:rsidR="009F3703">
        <w:rPr>
          <w:rFonts w:ascii="Tahoma" w:hAnsi="Tahoma" w:cs="Tahoma"/>
          <w:bCs/>
          <w:color w:val="000000" w:themeColor="text1"/>
          <w:sz w:val="16"/>
          <w:szCs w:val="16"/>
          <w:lang w:val="es-CO"/>
        </w:rPr>
        <w:t xml:space="preserve">fisioterapia y ciencias biomédicas. </w:t>
      </w:r>
      <w:r w:rsidR="00175FA7">
        <w:rPr>
          <w:rFonts w:ascii="Tahoma" w:hAnsi="Tahoma" w:cs="Tahoma"/>
          <w:bCs/>
          <w:color w:val="000000" w:themeColor="text1"/>
          <w:sz w:val="16"/>
          <w:szCs w:val="16"/>
          <w:lang w:val="es-CO"/>
        </w:rPr>
        <w:t>La integración de estas dos disciplinas permite realizar estudio</w:t>
      </w:r>
      <w:r w:rsidR="00413BA8">
        <w:rPr>
          <w:rFonts w:ascii="Tahoma" w:hAnsi="Tahoma" w:cs="Tahoma"/>
          <w:bCs/>
          <w:color w:val="000000" w:themeColor="text1"/>
          <w:sz w:val="16"/>
          <w:szCs w:val="16"/>
          <w:lang w:val="es-CO"/>
        </w:rPr>
        <w:t>s</w:t>
      </w:r>
      <w:r w:rsidR="00175FA7">
        <w:rPr>
          <w:rFonts w:ascii="Tahoma" w:hAnsi="Tahoma" w:cs="Tahoma"/>
          <w:bCs/>
          <w:color w:val="000000" w:themeColor="text1"/>
          <w:sz w:val="16"/>
          <w:szCs w:val="16"/>
          <w:lang w:val="es-CO"/>
        </w:rPr>
        <w:t xml:space="preserve"> en procesos </w:t>
      </w:r>
      <w:r w:rsidRPr="009F3703">
        <w:rPr>
          <w:rFonts w:ascii="Tahoma" w:hAnsi="Tahoma" w:cs="Tahoma"/>
          <w:bCs/>
          <w:color w:val="000000" w:themeColor="text1"/>
          <w:sz w:val="16"/>
          <w:szCs w:val="16"/>
          <w:lang w:val="es-CO"/>
        </w:rPr>
        <w:t xml:space="preserve">de </w:t>
      </w:r>
      <w:r w:rsidR="001D1D62" w:rsidRPr="009F3703">
        <w:rPr>
          <w:rFonts w:ascii="Tahoma" w:hAnsi="Tahoma" w:cs="Tahoma"/>
          <w:bCs/>
          <w:color w:val="000000" w:themeColor="text1"/>
          <w:sz w:val="16"/>
          <w:szCs w:val="16"/>
          <w:lang w:val="es-CO"/>
        </w:rPr>
        <w:t>rehabilitación</w:t>
      </w:r>
      <w:r w:rsidR="001D1D62">
        <w:rPr>
          <w:rFonts w:ascii="Tahoma" w:hAnsi="Tahoma" w:cs="Tahoma"/>
          <w:bCs/>
          <w:color w:val="000000" w:themeColor="text1"/>
          <w:sz w:val="16"/>
          <w:szCs w:val="16"/>
          <w:lang w:val="es-CO"/>
        </w:rPr>
        <w:t>,</w:t>
      </w:r>
      <w:r w:rsidR="001D1D62" w:rsidRPr="009F3703">
        <w:rPr>
          <w:rFonts w:ascii="Tahoma" w:hAnsi="Tahoma" w:cs="Tahoma"/>
          <w:bCs/>
          <w:color w:val="000000" w:themeColor="text1"/>
          <w:sz w:val="16"/>
          <w:szCs w:val="16"/>
          <w:lang w:val="es-CO"/>
        </w:rPr>
        <w:t xml:space="preserve"> </w:t>
      </w:r>
      <w:r w:rsidR="001D1D62">
        <w:rPr>
          <w:rFonts w:ascii="Tahoma" w:hAnsi="Tahoma" w:cs="Tahoma"/>
          <w:bCs/>
          <w:color w:val="000000" w:themeColor="text1"/>
          <w:sz w:val="16"/>
          <w:szCs w:val="16"/>
          <w:lang w:val="es-CO"/>
        </w:rPr>
        <w:t>en</w:t>
      </w:r>
      <w:r w:rsidR="00413BA8">
        <w:rPr>
          <w:rFonts w:ascii="Tahoma" w:hAnsi="Tahoma" w:cs="Tahoma"/>
          <w:bCs/>
          <w:color w:val="000000" w:themeColor="text1"/>
          <w:sz w:val="16"/>
          <w:szCs w:val="16"/>
          <w:lang w:val="es-CO"/>
        </w:rPr>
        <w:t xml:space="preserve"> donde la evaluación clínica y el </w:t>
      </w:r>
      <w:r w:rsidR="001D1D62">
        <w:rPr>
          <w:rFonts w:ascii="Tahoma" w:hAnsi="Tahoma" w:cs="Tahoma"/>
          <w:bCs/>
          <w:color w:val="000000" w:themeColor="text1"/>
          <w:sz w:val="16"/>
          <w:szCs w:val="16"/>
          <w:lang w:val="es-CO"/>
        </w:rPr>
        <w:t>proceso</w:t>
      </w:r>
      <w:r w:rsidR="00413BA8">
        <w:rPr>
          <w:rFonts w:ascii="Tahoma" w:hAnsi="Tahoma" w:cs="Tahoma"/>
          <w:bCs/>
          <w:color w:val="000000" w:themeColor="text1"/>
          <w:sz w:val="16"/>
          <w:szCs w:val="16"/>
          <w:lang w:val="es-CO"/>
        </w:rPr>
        <w:t xml:space="preserve"> de rehabilitación deberá </w:t>
      </w:r>
      <w:r w:rsidR="001D1D62">
        <w:rPr>
          <w:rFonts w:ascii="Tahoma" w:hAnsi="Tahoma" w:cs="Tahoma"/>
          <w:bCs/>
          <w:color w:val="000000" w:themeColor="text1"/>
          <w:sz w:val="16"/>
          <w:szCs w:val="16"/>
          <w:lang w:val="es-CO"/>
        </w:rPr>
        <w:t>ir</w:t>
      </w:r>
      <w:r w:rsidR="00413BA8">
        <w:rPr>
          <w:rFonts w:ascii="Tahoma" w:hAnsi="Tahoma" w:cs="Tahoma"/>
          <w:bCs/>
          <w:color w:val="000000" w:themeColor="text1"/>
          <w:sz w:val="16"/>
          <w:szCs w:val="16"/>
          <w:lang w:val="es-CO"/>
        </w:rPr>
        <w:t xml:space="preserve"> </w:t>
      </w:r>
      <w:r w:rsidR="001D1D62">
        <w:rPr>
          <w:rFonts w:ascii="Tahoma" w:hAnsi="Tahoma" w:cs="Tahoma"/>
          <w:bCs/>
          <w:color w:val="000000" w:themeColor="text1"/>
          <w:sz w:val="16"/>
          <w:szCs w:val="16"/>
          <w:lang w:val="es-CO"/>
        </w:rPr>
        <w:t>acompañado de</w:t>
      </w:r>
      <w:r w:rsidR="00413BA8">
        <w:rPr>
          <w:rFonts w:ascii="Tahoma" w:hAnsi="Tahoma" w:cs="Tahoma"/>
          <w:bCs/>
          <w:color w:val="000000" w:themeColor="text1"/>
          <w:sz w:val="16"/>
          <w:szCs w:val="16"/>
          <w:lang w:val="es-CO"/>
        </w:rPr>
        <w:t xml:space="preserve"> herramientas de </w:t>
      </w:r>
      <w:r w:rsidR="001D1D62">
        <w:rPr>
          <w:rFonts w:ascii="Tahoma" w:hAnsi="Tahoma" w:cs="Tahoma"/>
          <w:bCs/>
          <w:color w:val="000000" w:themeColor="text1"/>
          <w:sz w:val="16"/>
          <w:szCs w:val="16"/>
          <w:lang w:val="es-CO"/>
        </w:rPr>
        <w:t>auto información</w:t>
      </w:r>
      <w:r w:rsidR="00413BA8">
        <w:rPr>
          <w:rFonts w:ascii="Tahoma" w:hAnsi="Tahoma" w:cs="Tahoma"/>
          <w:bCs/>
          <w:color w:val="000000" w:themeColor="text1"/>
          <w:sz w:val="16"/>
          <w:szCs w:val="16"/>
          <w:lang w:val="es-CO"/>
        </w:rPr>
        <w:t xml:space="preserve"> que </w:t>
      </w:r>
      <w:r w:rsidR="001D1D62">
        <w:rPr>
          <w:rFonts w:ascii="Tahoma" w:hAnsi="Tahoma" w:cs="Tahoma"/>
          <w:bCs/>
          <w:color w:val="000000" w:themeColor="text1"/>
          <w:sz w:val="16"/>
          <w:szCs w:val="16"/>
          <w:lang w:val="es-CO"/>
        </w:rPr>
        <w:t xml:space="preserve">permitan un </w:t>
      </w:r>
      <w:r w:rsidRPr="009F3703">
        <w:rPr>
          <w:rFonts w:ascii="Tahoma" w:hAnsi="Tahoma" w:cs="Tahoma"/>
          <w:bCs/>
          <w:color w:val="000000" w:themeColor="text1"/>
          <w:sz w:val="16"/>
          <w:szCs w:val="16"/>
          <w:lang w:val="es-CO"/>
        </w:rPr>
        <w:t>tratamiento auto informado (en el hogar) o mediante terapia calificada por un observador. Sin embargo, las personas con movilidad reducida (p. Ej., Accidente cerebrovascular, cirugía y ligamentos</w:t>
      </w:r>
      <w:r w:rsidR="009F3703" w:rsidRPr="009F3703">
        <w:rPr>
          <w:rFonts w:ascii="Tahoma" w:hAnsi="Tahoma" w:cs="Tahoma"/>
          <w:bCs/>
          <w:color w:val="000000" w:themeColor="text1"/>
          <w:sz w:val="16"/>
          <w:szCs w:val="16"/>
          <w:lang w:val="es-CO"/>
        </w:rPr>
        <w:t>)</w:t>
      </w:r>
      <w:r w:rsidRPr="009F3703">
        <w:rPr>
          <w:rFonts w:ascii="Tahoma" w:hAnsi="Tahoma" w:cs="Tahoma"/>
          <w:bCs/>
          <w:color w:val="000000" w:themeColor="text1"/>
          <w:sz w:val="16"/>
          <w:szCs w:val="16"/>
          <w:lang w:val="es-CO"/>
        </w:rPr>
        <w:t xml:space="preserve"> pueden beneficiarse de los programas de rehabilitación sólo si son eficaces y se proporcionan las herramientas de asistencia </w:t>
      </w:r>
      <w:r w:rsidR="009F3703">
        <w:rPr>
          <w:rFonts w:ascii="Tahoma" w:hAnsi="Tahoma" w:cs="Tahoma"/>
          <w:bCs/>
          <w:color w:val="000000" w:themeColor="text1"/>
          <w:sz w:val="16"/>
          <w:szCs w:val="16"/>
          <w:lang w:val="es-CO"/>
        </w:rPr>
        <w:t xml:space="preserve">domiciliaria </w:t>
      </w:r>
      <w:r w:rsidRPr="009F3703">
        <w:rPr>
          <w:rFonts w:ascii="Tahoma" w:hAnsi="Tahoma" w:cs="Tahoma"/>
          <w:bCs/>
          <w:color w:val="000000" w:themeColor="text1"/>
          <w:sz w:val="16"/>
          <w:szCs w:val="16"/>
          <w:lang w:val="es-CO"/>
        </w:rPr>
        <w:t xml:space="preserve">adecuadas. </w:t>
      </w:r>
    </w:p>
    <w:p w14:paraId="528214A9" w14:textId="7397C115" w:rsidR="00635D61" w:rsidRPr="009F3703" w:rsidRDefault="00FB616B" w:rsidP="00CF0CB2">
      <w:pPr>
        <w:tabs>
          <w:tab w:val="left" w:pos="474"/>
        </w:tabs>
        <w:spacing w:before="190"/>
        <w:ind w:left="112"/>
        <w:jc w:val="both"/>
        <w:rPr>
          <w:rFonts w:ascii="Tahoma" w:hAnsi="Tahoma" w:cs="Tahoma"/>
          <w:bCs/>
          <w:color w:val="000000" w:themeColor="text1"/>
          <w:sz w:val="16"/>
          <w:szCs w:val="16"/>
          <w:lang w:val="es-CO"/>
        </w:rPr>
      </w:pPr>
      <w:r w:rsidRPr="009F3703">
        <w:rPr>
          <w:rFonts w:ascii="Tahoma" w:hAnsi="Tahoma" w:cs="Tahoma"/>
          <w:color w:val="000000" w:themeColor="text1"/>
          <w:sz w:val="16"/>
          <w:szCs w:val="16"/>
          <w:lang w:val="es-CO" w:eastAsia="es-CO"/>
        </w:rPr>
        <w:t>Colombia no es ajena a esta cuarta revolución industrial, por ende</w:t>
      </w:r>
      <w:r w:rsidR="002D4007" w:rsidRPr="009F3703">
        <w:rPr>
          <w:rFonts w:ascii="Tahoma" w:hAnsi="Tahoma" w:cs="Tahoma"/>
          <w:color w:val="000000" w:themeColor="text1"/>
          <w:sz w:val="16"/>
          <w:szCs w:val="16"/>
          <w:lang w:val="es-CO" w:eastAsia="es-CO"/>
        </w:rPr>
        <w:t>,</w:t>
      </w:r>
      <w:r w:rsidRPr="009F3703">
        <w:rPr>
          <w:rFonts w:ascii="Tahoma" w:hAnsi="Tahoma" w:cs="Tahoma"/>
          <w:color w:val="000000" w:themeColor="text1"/>
          <w:sz w:val="16"/>
          <w:szCs w:val="16"/>
          <w:lang w:val="es-CO" w:eastAsia="es-CO"/>
        </w:rPr>
        <w:t xml:space="preserve"> </w:t>
      </w:r>
      <w:r w:rsidR="002D4007" w:rsidRPr="009F3703">
        <w:rPr>
          <w:rFonts w:ascii="Tahoma" w:hAnsi="Tahoma" w:cs="Tahoma"/>
          <w:color w:val="000000" w:themeColor="text1"/>
          <w:sz w:val="16"/>
          <w:szCs w:val="16"/>
          <w:lang w:val="es-CO" w:eastAsia="es-CO"/>
        </w:rPr>
        <w:t>lo</w:t>
      </w:r>
      <w:r w:rsidR="009F3703">
        <w:rPr>
          <w:rFonts w:ascii="Tahoma" w:hAnsi="Tahoma" w:cs="Tahoma"/>
          <w:color w:val="000000" w:themeColor="text1"/>
          <w:sz w:val="16"/>
          <w:szCs w:val="16"/>
          <w:lang w:val="es-CO" w:eastAsia="es-CO"/>
        </w:rPr>
        <w:t>s sectores industriales</w:t>
      </w:r>
      <w:r w:rsidR="002D4007" w:rsidRPr="009F3703">
        <w:rPr>
          <w:rFonts w:ascii="Tahoma" w:hAnsi="Tahoma" w:cs="Tahoma"/>
          <w:color w:val="000000" w:themeColor="text1"/>
          <w:sz w:val="16"/>
          <w:szCs w:val="16"/>
          <w:lang w:val="es-CO" w:eastAsia="es-CO"/>
        </w:rPr>
        <w:t xml:space="preserve"> empiezan</w:t>
      </w:r>
      <w:r w:rsidRPr="009F3703">
        <w:rPr>
          <w:rFonts w:ascii="Tahoma" w:hAnsi="Tahoma" w:cs="Tahoma"/>
          <w:color w:val="000000" w:themeColor="text1"/>
          <w:sz w:val="16"/>
          <w:szCs w:val="16"/>
          <w:lang w:val="es-CO" w:eastAsia="es-CO"/>
        </w:rPr>
        <w:t xml:space="preserve"> a diseñar e implementar </w:t>
      </w:r>
      <w:r w:rsidR="002D4007" w:rsidRPr="009F3703">
        <w:rPr>
          <w:rFonts w:ascii="Tahoma" w:hAnsi="Tahoma" w:cs="Tahoma"/>
          <w:color w:val="000000" w:themeColor="text1"/>
          <w:sz w:val="16"/>
          <w:szCs w:val="16"/>
          <w:lang w:val="es-CO" w:eastAsia="es-CO"/>
        </w:rPr>
        <w:t>sistemas</w:t>
      </w:r>
      <w:r w:rsidRPr="009F3703">
        <w:rPr>
          <w:rFonts w:ascii="Tahoma" w:hAnsi="Tahoma" w:cs="Tahoma"/>
          <w:color w:val="000000" w:themeColor="text1"/>
          <w:sz w:val="16"/>
          <w:szCs w:val="16"/>
          <w:lang w:val="es-CO" w:eastAsia="es-CO"/>
        </w:rPr>
        <w:t xml:space="preserve"> de comunicaciones </w:t>
      </w:r>
      <w:r w:rsidR="002D4007" w:rsidRPr="009F3703">
        <w:rPr>
          <w:rFonts w:ascii="Tahoma" w:hAnsi="Tahoma" w:cs="Tahoma"/>
          <w:color w:val="000000" w:themeColor="text1"/>
          <w:sz w:val="16"/>
          <w:szCs w:val="16"/>
          <w:lang w:val="es-CO" w:eastAsia="es-CO"/>
        </w:rPr>
        <w:t>inalámbricas</w:t>
      </w:r>
      <w:r w:rsidRPr="009F3703">
        <w:rPr>
          <w:rFonts w:ascii="Tahoma" w:hAnsi="Tahoma" w:cs="Tahoma"/>
          <w:color w:val="000000" w:themeColor="text1"/>
          <w:sz w:val="16"/>
          <w:szCs w:val="16"/>
          <w:lang w:val="es-CO" w:eastAsia="es-CO"/>
        </w:rPr>
        <w:t xml:space="preserve">, </w:t>
      </w:r>
      <w:r w:rsidR="001D1D62" w:rsidRPr="009F3703">
        <w:rPr>
          <w:rFonts w:ascii="Tahoma" w:hAnsi="Tahoma" w:cs="Tahoma"/>
          <w:color w:val="000000" w:themeColor="text1"/>
          <w:sz w:val="16"/>
          <w:szCs w:val="16"/>
          <w:lang w:val="es-CO" w:eastAsia="es-CO"/>
        </w:rPr>
        <w:t>empleando IoT</w:t>
      </w:r>
      <w:r w:rsidRPr="009F3703">
        <w:rPr>
          <w:rFonts w:ascii="Tahoma" w:hAnsi="Tahoma" w:cs="Tahoma"/>
          <w:color w:val="000000" w:themeColor="text1"/>
          <w:sz w:val="16"/>
          <w:szCs w:val="16"/>
          <w:lang w:val="es-CO" w:eastAsia="es-CO"/>
        </w:rPr>
        <w:t xml:space="preserve"> </w:t>
      </w:r>
      <w:r w:rsidR="001D1D62" w:rsidRPr="009F3703">
        <w:rPr>
          <w:rFonts w:ascii="Tahoma" w:hAnsi="Tahoma" w:cs="Tahoma"/>
          <w:color w:val="000000" w:themeColor="text1"/>
          <w:sz w:val="16"/>
          <w:szCs w:val="16"/>
          <w:lang w:val="es-CO" w:eastAsia="es-CO"/>
        </w:rPr>
        <w:t>y telemetría</w:t>
      </w:r>
      <w:r w:rsidRPr="009F3703">
        <w:rPr>
          <w:rFonts w:ascii="Tahoma" w:hAnsi="Tahoma" w:cs="Tahoma"/>
          <w:color w:val="000000" w:themeColor="text1"/>
          <w:sz w:val="16"/>
          <w:szCs w:val="16"/>
          <w:lang w:val="es-CO" w:eastAsia="es-CO"/>
        </w:rPr>
        <w:t xml:space="preserve"> para el tratamiento</w:t>
      </w:r>
      <w:r w:rsidR="002D4007" w:rsidRPr="009F3703">
        <w:rPr>
          <w:rFonts w:ascii="Tahoma" w:hAnsi="Tahoma" w:cs="Tahoma"/>
          <w:color w:val="000000" w:themeColor="text1"/>
          <w:sz w:val="16"/>
          <w:szCs w:val="16"/>
          <w:lang w:val="es-CO" w:eastAsia="es-CO"/>
        </w:rPr>
        <w:t xml:space="preserve"> de las lesiones de rodilla. </w:t>
      </w:r>
      <w:r w:rsidRPr="009F3703">
        <w:rPr>
          <w:rFonts w:ascii="Tahoma" w:hAnsi="Tahoma" w:cs="Tahoma"/>
          <w:bCs/>
          <w:color w:val="000000" w:themeColor="text1"/>
          <w:sz w:val="16"/>
          <w:szCs w:val="16"/>
          <w:lang w:val="es-CO"/>
        </w:rPr>
        <w:t>El sistema propuesto es</w:t>
      </w:r>
      <w:r w:rsidR="002D4007" w:rsidRPr="009F3703">
        <w:rPr>
          <w:rFonts w:ascii="Tahoma" w:hAnsi="Tahoma" w:cs="Tahoma"/>
          <w:bCs/>
          <w:color w:val="000000" w:themeColor="text1"/>
          <w:sz w:val="16"/>
          <w:szCs w:val="16"/>
          <w:lang w:val="es-CO"/>
        </w:rPr>
        <w:t xml:space="preserve"> portátil y facilita la medición y monitoreo en tiempo real </w:t>
      </w:r>
      <w:r w:rsidR="003877D7" w:rsidRPr="009F3703">
        <w:rPr>
          <w:rFonts w:ascii="Tahoma" w:hAnsi="Tahoma" w:cs="Tahoma"/>
          <w:bCs/>
          <w:color w:val="000000" w:themeColor="text1"/>
          <w:sz w:val="16"/>
          <w:szCs w:val="16"/>
          <w:lang w:val="es-CO"/>
        </w:rPr>
        <w:t>de las</w:t>
      </w:r>
      <w:r w:rsidR="002D4007" w:rsidRPr="009F3703">
        <w:rPr>
          <w:rFonts w:ascii="Tahoma" w:hAnsi="Tahoma" w:cs="Tahoma"/>
          <w:bCs/>
          <w:color w:val="000000" w:themeColor="text1"/>
          <w:sz w:val="16"/>
          <w:szCs w:val="16"/>
          <w:lang w:val="es-CO"/>
        </w:rPr>
        <w:t xml:space="preserve"> variables fisiológica</w:t>
      </w:r>
      <w:r w:rsidR="009F3703">
        <w:rPr>
          <w:rFonts w:ascii="Tahoma" w:hAnsi="Tahoma" w:cs="Tahoma"/>
          <w:bCs/>
          <w:color w:val="000000" w:themeColor="text1"/>
          <w:sz w:val="16"/>
          <w:szCs w:val="16"/>
          <w:lang w:val="es-CO"/>
        </w:rPr>
        <w:t>s y biomecánicas de la rodilla</w:t>
      </w:r>
      <w:r w:rsidR="002D4007" w:rsidRPr="009F3703">
        <w:rPr>
          <w:rFonts w:ascii="Tahoma" w:hAnsi="Tahoma" w:cs="Tahoma"/>
          <w:bCs/>
          <w:color w:val="000000" w:themeColor="text1"/>
          <w:sz w:val="16"/>
          <w:szCs w:val="16"/>
          <w:lang w:val="es-CO"/>
        </w:rPr>
        <w:t xml:space="preserve">. El sistema permitirá que los pacientes puedan realizar </w:t>
      </w:r>
      <w:r w:rsidRPr="009F3703">
        <w:rPr>
          <w:rFonts w:ascii="Tahoma" w:hAnsi="Tahoma" w:cs="Tahoma"/>
          <w:bCs/>
          <w:color w:val="000000" w:themeColor="text1"/>
          <w:sz w:val="16"/>
          <w:szCs w:val="16"/>
          <w:lang w:val="es-CO"/>
        </w:rPr>
        <w:t>sus ejercicios de rehabilitación</w:t>
      </w:r>
      <w:r w:rsidR="002D4007" w:rsidRPr="009F3703">
        <w:rPr>
          <w:rFonts w:ascii="Tahoma" w:hAnsi="Tahoma" w:cs="Tahoma"/>
          <w:bCs/>
          <w:color w:val="000000" w:themeColor="text1"/>
          <w:sz w:val="16"/>
          <w:szCs w:val="16"/>
          <w:lang w:val="es-CO"/>
        </w:rPr>
        <w:t xml:space="preserve"> desde el hogar, además de</w:t>
      </w:r>
      <w:r w:rsidRPr="009F3703">
        <w:rPr>
          <w:rFonts w:ascii="Tahoma" w:hAnsi="Tahoma" w:cs="Tahoma"/>
          <w:bCs/>
          <w:color w:val="000000" w:themeColor="text1"/>
          <w:sz w:val="16"/>
          <w:szCs w:val="16"/>
          <w:lang w:val="es-CO"/>
        </w:rPr>
        <w:t xml:space="preserve"> recibir sugerencias de </w:t>
      </w:r>
      <w:r w:rsidR="002D4007" w:rsidRPr="009F3703">
        <w:rPr>
          <w:rFonts w:ascii="Tahoma" w:hAnsi="Tahoma" w:cs="Tahoma"/>
          <w:bCs/>
          <w:color w:val="000000" w:themeColor="text1"/>
          <w:sz w:val="16"/>
          <w:szCs w:val="16"/>
          <w:lang w:val="es-CO"/>
        </w:rPr>
        <w:t>los fisioterapeutas</w:t>
      </w:r>
      <w:r w:rsidRPr="009F3703">
        <w:rPr>
          <w:rFonts w:ascii="Tahoma" w:hAnsi="Tahoma" w:cs="Tahoma"/>
          <w:bCs/>
          <w:color w:val="000000" w:themeColor="text1"/>
          <w:sz w:val="16"/>
          <w:szCs w:val="16"/>
          <w:lang w:val="es-CO"/>
        </w:rPr>
        <w:t xml:space="preserve">, </w:t>
      </w:r>
      <w:r w:rsidR="002D4007" w:rsidRPr="009F3703">
        <w:rPr>
          <w:rFonts w:ascii="Tahoma" w:hAnsi="Tahoma" w:cs="Tahoma"/>
          <w:bCs/>
          <w:color w:val="000000" w:themeColor="text1"/>
          <w:sz w:val="16"/>
          <w:szCs w:val="16"/>
          <w:lang w:val="es-CO"/>
        </w:rPr>
        <w:t xml:space="preserve">los cuales </w:t>
      </w:r>
      <w:r w:rsidR="009F3703" w:rsidRPr="009F3703">
        <w:rPr>
          <w:rFonts w:ascii="Tahoma" w:hAnsi="Tahoma" w:cs="Tahoma"/>
          <w:bCs/>
          <w:color w:val="000000" w:themeColor="text1"/>
          <w:sz w:val="16"/>
          <w:szCs w:val="16"/>
          <w:lang w:val="es-CO"/>
        </w:rPr>
        <w:t>controlan</w:t>
      </w:r>
      <w:r w:rsidRPr="009F3703">
        <w:rPr>
          <w:rFonts w:ascii="Tahoma" w:hAnsi="Tahoma" w:cs="Tahoma"/>
          <w:bCs/>
          <w:color w:val="000000" w:themeColor="text1"/>
          <w:sz w:val="16"/>
          <w:szCs w:val="16"/>
          <w:lang w:val="es-CO"/>
        </w:rPr>
        <w:t xml:space="preserve"> la situación durante el tiempo de ejercicio y propone</w:t>
      </w:r>
      <w:r w:rsidR="009F3703" w:rsidRPr="009F3703">
        <w:rPr>
          <w:rFonts w:ascii="Tahoma" w:hAnsi="Tahoma" w:cs="Tahoma"/>
          <w:bCs/>
          <w:color w:val="000000" w:themeColor="text1"/>
          <w:sz w:val="16"/>
          <w:szCs w:val="16"/>
          <w:lang w:val="es-CO"/>
        </w:rPr>
        <w:t>r</w:t>
      </w:r>
      <w:r w:rsidRPr="009F3703">
        <w:rPr>
          <w:rFonts w:ascii="Tahoma" w:hAnsi="Tahoma" w:cs="Tahoma"/>
          <w:bCs/>
          <w:color w:val="000000" w:themeColor="text1"/>
          <w:sz w:val="16"/>
          <w:szCs w:val="16"/>
          <w:lang w:val="es-CO"/>
        </w:rPr>
        <w:t xml:space="preserve"> la medicación</w:t>
      </w:r>
      <w:r w:rsidR="002D4007" w:rsidRPr="009F3703">
        <w:rPr>
          <w:rFonts w:ascii="Tahoma" w:hAnsi="Tahoma" w:cs="Tahoma"/>
          <w:bCs/>
          <w:color w:val="000000" w:themeColor="text1"/>
          <w:sz w:val="16"/>
          <w:szCs w:val="16"/>
          <w:lang w:val="es-CO"/>
        </w:rPr>
        <w:t xml:space="preserve"> y/o </w:t>
      </w:r>
      <w:r w:rsidRPr="009F3703">
        <w:rPr>
          <w:rFonts w:ascii="Tahoma" w:hAnsi="Tahoma" w:cs="Tahoma"/>
          <w:bCs/>
          <w:color w:val="000000" w:themeColor="text1"/>
          <w:sz w:val="16"/>
          <w:szCs w:val="16"/>
          <w:lang w:val="es-CO"/>
        </w:rPr>
        <w:t xml:space="preserve">actividades necesarias que deben seguir los pacientes </w:t>
      </w:r>
      <w:r w:rsidR="009F3703" w:rsidRPr="009F3703">
        <w:rPr>
          <w:rFonts w:ascii="Tahoma" w:hAnsi="Tahoma" w:cs="Tahoma"/>
          <w:bCs/>
          <w:color w:val="000000" w:themeColor="text1"/>
          <w:sz w:val="16"/>
          <w:szCs w:val="16"/>
          <w:lang w:val="es-CO"/>
        </w:rPr>
        <w:t xml:space="preserve">en función de una </w:t>
      </w:r>
      <w:r w:rsidR="002D4007" w:rsidRPr="009F3703">
        <w:rPr>
          <w:rFonts w:ascii="Tahoma" w:hAnsi="Tahoma" w:cs="Tahoma"/>
          <w:bCs/>
          <w:color w:val="000000" w:themeColor="text1"/>
          <w:sz w:val="16"/>
          <w:szCs w:val="16"/>
          <w:lang w:val="es-CO"/>
        </w:rPr>
        <w:t>evolución</w:t>
      </w:r>
      <w:r w:rsidR="003877D7" w:rsidRPr="009F3703">
        <w:rPr>
          <w:rFonts w:ascii="Tahoma" w:hAnsi="Tahoma" w:cs="Tahoma"/>
          <w:bCs/>
          <w:color w:val="000000" w:themeColor="text1"/>
          <w:sz w:val="16"/>
          <w:szCs w:val="16"/>
          <w:lang w:val="es-CO"/>
        </w:rPr>
        <w:t xml:space="preserve"> satisfactoria.</w:t>
      </w:r>
      <w:r w:rsidR="002D4007" w:rsidRPr="009F3703">
        <w:rPr>
          <w:rFonts w:ascii="Tahoma" w:hAnsi="Tahoma" w:cs="Tahoma"/>
          <w:bCs/>
          <w:color w:val="000000" w:themeColor="text1"/>
          <w:sz w:val="16"/>
          <w:szCs w:val="16"/>
          <w:lang w:val="es-CO"/>
        </w:rPr>
        <w:t xml:space="preserve"> </w:t>
      </w:r>
    </w:p>
    <w:p w14:paraId="23801D49" w14:textId="635F7534" w:rsidR="006461F1" w:rsidRPr="009F3703" w:rsidRDefault="006461F1" w:rsidP="00CF0CB2">
      <w:pPr>
        <w:pStyle w:val="TableParagraph"/>
        <w:ind w:left="473" w:right="402"/>
        <w:jc w:val="both"/>
        <w:rPr>
          <w:rFonts w:ascii="Tahoma" w:hAnsi="Tahoma" w:cs="Tahoma"/>
          <w:color w:val="000000" w:themeColor="text1"/>
          <w:sz w:val="16"/>
          <w:szCs w:val="16"/>
        </w:rPr>
      </w:pPr>
    </w:p>
    <w:p w14:paraId="6020359D" w14:textId="1D20BA1A" w:rsidR="00635D61" w:rsidRPr="009F3703" w:rsidRDefault="009F3703" w:rsidP="00CF0CB2">
      <w:pPr>
        <w:pStyle w:val="TableParagraph"/>
        <w:ind w:left="142" w:right="-6"/>
        <w:jc w:val="both"/>
        <w:rPr>
          <w:rFonts w:ascii="Tahoma" w:hAnsi="Tahoma" w:cs="Tahoma"/>
          <w:color w:val="000000" w:themeColor="text1"/>
          <w:sz w:val="16"/>
          <w:szCs w:val="16"/>
          <w:lang w:val="es-CO"/>
        </w:rPr>
      </w:pPr>
      <w:r>
        <w:rPr>
          <w:rFonts w:ascii="Tahoma" w:hAnsi="Tahoma" w:cs="Tahoma"/>
          <w:color w:val="000000" w:themeColor="text1"/>
          <w:sz w:val="16"/>
          <w:szCs w:val="16"/>
          <w:lang w:val="es-CO"/>
        </w:rPr>
        <w:t xml:space="preserve">En este </w:t>
      </w:r>
      <w:r w:rsidR="001D1D62" w:rsidRPr="009F3703">
        <w:rPr>
          <w:rFonts w:ascii="Tahoma" w:hAnsi="Tahoma" w:cs="Tahoma"/>
          <w:color w:val="000000" w:themeColor="text1"/>
          <w:sz w:val="16"/>
          <w:szCs w:val="16"/>
          <w:lang w:val="es-CO"/>
        </w:rPr>
        <w:t>proyecto propone</w:t>
      </w:r>
      <w:r w:rsidR="00635D61" w:rsidRPr="009F3703">
        <w:rPr>
          <w:rFonts w:ascii="Tahoma" w:hAnsi="Tahoma" w:cs="Tahoma"/>
          <w:color w:val="000000" w:themeColor="text1"/>
          <w:sz w:val="16"/>
          <w:szCs w:val="16"/>
          <w:lang w:val="es-CO"/>
        </w:rPr>
        <w:t xml:space="preserve"> desarrollar </w:t>
      </w:r>
      <w:r w:rsidRPr="009F3703">
        <w:rPr>
          <w:rFonts w:ascii="Tahoma" w:hAnsi="Tahoma" w:cs="Tahoma"/>
          <w:color w:val="000000" w:themeColor="text1"/>
          <w:sz w:val="16"/>
          <w:szCs w:val="16"/>
          <w:lang w:val="es-CO"/>
        </w:rPr>
        <w:t>e implementar</w:t>
      </w:r>
      <w:r w:rsidR="00635D61" w:rsidRPr="009F3703">
        <w:rPr>
          <w:rFonts w:ascii="Tahoma" w:hAnsi="Tahoma" w:cs="Tahoma"/>
          <w:color w:val="000000" w:themeColor="text1"/>
          <w:sz w:val="16"/>
          <w:szCs w:val="16"/>
          <w:lang w:val="es-CO"/>
        </w:rPr>
        <w:t xml:space="preserve"> un sensor inalámbrico, el cual permitirá sensar los cambios de deformación en el ligamento cruzado anterior (LCA). Para esto es necesario emplear un software de diseño profesional, el cual permita combinar el módulo de radiofrecuencia y el módulo mecánico, con el fin de crear una metodología de diseño basada en simulaciones computacionales, que permita conocer a priori el comportamiento del sistema </w:t>
      </w:r>
      <w:r w:rsidR="00845BC4" w:rsidRPr="009F3703">
        <w:rPr>
          <w:rFonts w:ascii="Tahoma" w:hAnsi="Tahoma" w:cs="Tahoma"/>
          <w:color w:val="000000" w:themeColor="text1"/>
          <w:sz w:val="16"/>
          <w:szCs w:val="16"/>
          <w:lang w:val="es-CO"/>
        </w:rPr>
        <w:t>inalámbrico</w:t>
      </w:r>
      <w:r>
        <w:rPr>
          <w:rFonts w:ascii="Tahoma" w:hAnsi="Tahoma" w:cs="Tahoma"/>
          <w:color w:val="000000" w:themeColor="text1"/>
          <w:sz w:val="16"/>
          <w:szCs w:val="16"/>
          <w:lang w:val="es-CO"/>
        </w:rPr>
        <w:t xml:space="preserve">. </w:t>
      </w:r>
      <w:r w:rsidR="00845BC4" w:rsidRPr="009F3703">
        <w:rPr>
          <w:rFonts w:ascii="Tahoma" w:hAnsi="Tahoma" w:cs="Tahoma"/>
          <w:color w:val="000000" w:themeColor="text1"/>
          <w:sz w:val="16"/>
          <w:szCs w:val="16"/>
          <w:lang w:val="es-CO"/>
        </w:rPr>
        <w:t xml:space="preserve">De acuerdo con los resultados de las simulaciones computacionales será necesario realizar ajustes en la técnica de implementación del sistema inalámbrico, de tal forma que se obtengan los resultados más cercanos a los planteados. Por último, se realizará mediante mediciones de laboratorio la caracterización del sistema, construido y depurado, con el fin de determinar su validez como sensor de deformación </w:t>
      </w:r>
      <w:r w:rsidR="00DB3502" w:rsidRPr="009F3703">
        <w:rPr>
          <w:rFonts w:ascii="Tahoma" w:hAnsi="Tahoma" w:cs="Tahoma"/>
          <w:color w:val="000000" w:themeColor="text1"/>
          <w:sz w:val="16"/>
          <w:szCs w:val="16"/>
          <w:lang w:val="es-CO"/>
        </w:rPr>
        <w:t>inalámbrico. Los</w:t>
      </w:r>
      <w:r w:rsidR="00635D61" w:rsidRPr="009F3703">
        <w:rPr>
          <w:rFonts w:ascii="Tahoma" w:hAnsi="Tahoma" w:cs="Tahoma"/>
          <w:color w:val="000000" w:themeColor="text1"/>
          <w:sz w:val="16"/>
          <w:szCs w:val="16"/>
          <w:lang w:val="es-CO"/>
        </w:rPr>
        <w:t xml:space="preserve"> </w:t>
      </w:r>
      <w:r w:rsidR="00845BC4" w:rsidRPr="009F3703">
        <w:rPr>
          <w:rFonts w:ascii="Tahoma" w:hAnsi="Tahoma" w:cs="Tahoma"/>
          <w:color w:val="000000" w:themeColor="text1"/>
          <w:sz w:val="16"/>
          <w:szCs w:val="16"/>
          <w:lang w:val="es-CO"/>
        </w:rPr>
        <w:t>datos medidos</w:t>
      </w:r>
      <w:r w:rsidR="00635D61" w:rsidRPr="009F3703">
        <w:rPr>
          <w:rFonts w:ascii="Tahoma" w:hAnsi="Tahoma" w:cs="Tahoma"/>
          <w:color w:val="000000" w:themeColor="text1"/>
          <w:sz w:val="16"/>
          <w:szCs w:val="16"/>
          <w:lang w:val="es-CO"/>
        </w:rPr>
        <w:t xml:space="preserve"> serán enviados</w:t>
      </w:r>
      <w:r w:rsidR="00845BC4" w:rsidRPr="009F3703">
        <w:rPr>
          <w:rFonts w:ascii="Tahoma" w:hAnsi="Tahoma" w:cs="Tahoma"/>
          <w:color w:val="000000" w:themeColor="text1"/>
          <w:sz w:val="16"/>
          <w:szCs w:val="16"/>
          <w:lang w:val="es-CO"/>
        </w:rPr>
        <w:t xml:space="preserve"> a una base datos, en donde</w:t>
      </w:r>
      <w:r w:rsidR="00635D61" w:rsidRPr="009F3703">
        <w:rPr>
          <w:rFonts w:ascii="Tahoma" w:hAnsi="Tahoma" w:cs="Tahoma"/>
          <w:color w:val="000000" w:themeColor="text1"/>
          <w:sz w:val="16"/>
          <w:szCs w:val="16"/>
          <w:lang w:val="es-CO"/>
        </w:rPr>
        <w:t xml:space="preserve"> </w:t>
      </w:r>
      <w:r w:rsidR="00CF0CB2" w:rsidRPr="009F3703">
        <w:rPr>
          <w:rFonts w:ascii="Tahoma" w:hAnsi="Tahoma" w:cs="Tahoma"/>
          <w:color w:val="000000" w:themeColor="text1"/>
          <w:sz w:val="16"/>
          <w:szCs w:val="16"/>
          <w:lang w:val="es-CO"/>
        </w:rPr>
        <w:t>los datos serán</w:t>
      </w:r>
      <w:r w:rsidR="00635D61" w:rsidRPr="009F3703">
        <w:rPr>
          <w:rFonts w:ascii="Tahoma" w:hAnsi="Tahoma" w:cs="Tahoma"/>
          <w:color w:val="000000" w:themeColor="text1"/>
          <w:sz w:val="16"/>
          <w:szCs w:val="16"/>
          <w:lang w:val="es-CO"/>
        </w:rPr>
        <w:t xml:space="preserve"> descargados y procesados en un software matemático, con el cual se procesarán y obtendrán los principales resultados a nivel neuromuscular y biomecánicos de</w:t>
      </w:r>
      <w:r w:rsidR="00845BC4" w:rsidRPr="009F3703">
        <w:rPr>
          <w:rFonts w:ascii="Tahoma" w:hAnsi="Tahoma" w:cs="Tahoma"/>
          <w:color w:val="000000" w:themeColor="text1"/>
          <w:sz w:val="16"/>
          <w:szCs w:val="16"/>
          <w:lang w:val="es-CO"/>
        </w:rPr>
        <w:t xml:space="preserve"> </w:t>
      </w:r>
      <w:r w:rsidR="00635D61" w:rsidRPr="009F3703">
        <w:rPr>
          <w:rFonts w:ascii="Tahoma" w:hAnsi="Tahoma" w:cs="Tahoma"/>
          <w:color w:val="000000" w:themeColor="text1"/>
          <w:sz w:val="16"/>
          <w:szCs w:val="16"/>
          <w:lang w:val="es-CO"/>
        </w:rPr>
        <w:t xml:space="preserve">los pacientes. </w:t>
      </w:r>
    </w:p>
    <w:p w14:paraId="1FA7B92C" w14:textId="00779FA2" w:rsidR="006461F1" w:rsidRPr="00BE0265" w:rsidRDefault="006461F1" w:rsidP="006461F1">
      <w:pPr>
        <w:pStyle w:val="TableParagraph"/>
        <w:ind w:left="473" w:right="402"/>
        <w:rPr>
          <w:rFonts w:ascii="Tahoma" w:hAnsi="Tahoma" w:cs="Tahoma"/>
          <w:sz w:val="16"/>
          <w:szCs w:val="16"/>
          <w:lang w:val="es-CO"/>
        </w:rPr>
      </w:pPr>
    </w:p>
    <w:p w14:paraId="19EC51C3" w14:textId="752DEC35" w:rsidR="006461F1" w:rsidRPr="00BE0265" w:rsidRDefault="006461F1" w:rsidP="006461F1">
      <w:pPr>
        <w:pStyle w:val="TableParagraph"/>
        <w:ind w:left="0" w:right="402"/>
        <w:rPr>
          <w:rFonts w:ascii="Tahoma" w:hAnsi="Tahoma" w:cs="Tahoma"/>
          <w:b/>
          <w:sz w:val="16"/>
          <w:szCs w:val="16"/>
          <w:lang w:val="es-CO"/>
        </w:rPr>
      </w:pPr>
      <w:r w:rsidRPr="00BE0265">
        <w:rPr>
          <w:rFonts w:ascii="Tahoma" w:hAnsi="Tahoma" w:cs="Tahoma"/>
          <w:sz w:val="16"/>
          <w:szCs w:val="16"/>
          <w:lang w:val="es-CO"/>
        </w:rPr>
        <w:t xml:space="preserve">  </w:t>
      </w:r>
      <w:r w:rsidR="00836044" w:rsidRPr="00BE0265">
        <w:rPr>
          <w:rFonts w:ascii="Tahoma" w:hAnsi="Tahoma" w:cs="Tahoma"/>
          <w:sz w:val="16"/>
          <w:szCs w:val="16"/>
          <w:lang w:val="es-CO"/>
        </w:rPr>
        <w:tab/>
      </w:r>
      <w:r w:rsidRPr="00BE0265">
        <w:rPr>
          <w:rFonts w:ascii="Tahoma" w:hAnsi="Tahoma" w:cs="Tahoma"/>
          <w:b/>
          <w:bCs/>
          <w:sz w:val="16"/>
          <w:szCs w:val="16"/>
          <w:lang w:val="es-CO"/>
        </w:rPr>
        <w:t>6.1.</w:t>
      </w:r>
      <w:r w:rsidRPr="00BE0265">
        <w:rPr>
          <w:rFonts w:ascii="Tahoma" w:hAnsi="Tahoma" w:cs="Tahoma"/>
          <w:sz w:val="16"/>
          <w:szCs w:val="16"/>
          <w:lang w:val="es-CO"/>
        </w:rPr>
        <w:t xml:space="preserve"> </w:t>
      </w:r>
      <w:r w:rsidRPr="00BE0265">
        <w:rPr>
          <w:rFonts w:ascii="Tahoma" w:hAnsi="Tahoma" w:cs="Tahoma"/>
          <w:b/>
          <w:sz w:val="16"/>
          <w:szCs w:val="16"/>
          <w:lang w:val="es-CO"/>
        </w:rPr>
        <w:t xml:space="preserve">Palabras claves: </w:t>
      </w:r>
      <w:r w:rsidR="007230CC" w:rsidRPr="00DB3502">
        <w:rPr>
          <w:rFonts w:ascii="Tahoma" w:hAnsi="Tahoma" w:cs="Tahoma"/>
          <w:b/>
          <w:sz w:val="16"/>
          <w:szCs w:val="16"/>
          <w:lang w:val="es-CO"/>
        </w:rPr>
        <w:t>Sistema inalámbrico, ligamento cruzado anterior (LCA), IoT, Telemetría.</w:t>
      </w:r>
    </w:p>
    <w:p w14:paraId="1A0955F2" w14:textId="77777777" w:rsidR="006461F1" w:rsidRPr="00BE0265" w:rsidRDefault="006461F1" w:rsidP="006461F1">
      <w:pPr>
        <w:pStyle w:val="TableParagraph"/>
        <w:ind w:right="402"/>
        <w:rPr>
          <w:rFonts w:ascii="Tahoma" w:hAnsi="Tahoma" w:cs="Tahoma"/>
          <w:b/>
          <w:sz w:val="16"/>
          <w:szCs w:val="16"/>
        </w:rPr>
      </w:pPr>
    </w:p>
    <w:p w14:paraId="7332EFEA" w14:textId="5384C2DF" w:rsidR="006461F1" w:rsidRDefault="00836044" w:rsidP="006461F1">
      <w:pPr>
        <w:pStyle w:val="TableParagraph"/>
        <w:ind w:right="402"/>
        <w:rPr>
          <w:rFonts w:ascii="Tahoma" w:hAnsi="Tahoma" w:cs="Tahoma"/>
          <w:b/>
          <w:sz w:val="16"/>
          <w:szCs w:val="16"/>
          <w:lang w:val="es-CO"/>
        </w:rPr>
      </w:pPr>
      <w:r w:rsidRPr="00BE0265">
        <w:rPr>
          <w:rFonts w:ascii="Tahoma" w:hAnsi="Tahoma" w:cs="Tahoma"/>
          <w:b/>
          <w:sz w:val="16"/>
          <w:szCs w:val="16"/>
        </w:rPr>
        <w:tab/>
      </w:r>
      <w:r w:rsidR="006461F1" w:rsidRPr="00BE0265">
        <w:rPr>
          <w:rFonts w:ascii="Tahoma" w:hAnsi="Tahoma" w:cs="Tahoma"/>
          <w:b/>
          <w:sz w:val="16"/>
          <w:szCs w:val="16"/>
        </w:rPr>
        <w:t xml:space="preserve">6.2. </w:t>
      </w:r>
      <w:r w:rsidR="006461F1" w:rsidRPr="00BE0265">
        <w:rPr>
          <w:rFonts w:ascii="Tahoma" w:hAnsi="Tahoma" w:cs="Tahoma"/>
          <w:b/>
          <w:sz w:val="16"/>
          <w:szCs w:val="16"/>
          <w:lang w:val="es-CO"/>
        </w:rPr>
        <w:t>Planteamiento del problema:</w:t>
      </w:r>
    </w:p>
    <w:p w14:paraId="2734B4AA" w14:textId="77777777" w:rsidR="00927B34" w:rsidRPr="00BE0265" w:rsidRDefault="00927B34" w:rsidP="006461F1">
      <w:pPr>
        <w:pStyle w:val="TableParagraph"/>
        <w:ind w:right="402"/>
        <w:rPr>
          <w:rFonts w:ascii="Tahoma" w:hAnsi="Tahoma" w:cs="Tahoma"/>
          <w:b/>
          <w:sz w:val="16"/>
          <w:szCs w:val="16"/>
          <w:lang w:val="es-CO"/>
        </w:rPr>
      </w:pPr>
    </w:p>
    <w:p w14:paraId="7B2A8484" w14:textId="6646A6D1" w:rsidR="00165837" w:rsidRDefault="007230CC" w:rsidP="0033181D">
      <w:pPr>
        <w:pStyle w:val="TableParagraph"/>
        <w:ind w:left="993" w:right="-6"/>
        <w:jc w:val="both"/>
        <w:rPr>
          <w:rFonts w:ascii="Tahoma" w:hAnsi="Tahoma" w:cs="Tahoma"/>
          <w:sz w:val="16"/>
          <w:szCs w:val="16"/>
          <w:lang w:val="es-CO"/>
        </w:rPr>
      </w:pPr>
      <w:r w:rsidRPr="00BE0265">
        <w:rPr>
          <w:rFonts w:ascii="Tahoma" w:hAnsi="Tahoma" w:cs="Tahoma"/>
          <w:sz w:val="16"/>
          <w:szCs w:val="16"/>
          <w:lang w:val="es-CO"/>
        </w:rPr>
        <w:t>Para la OMS, una lesión es “toda alteración del equilibrio biopsicosocial”. Podemos entender la lesión como una alteración o daño producido en la estructura o función de un tejido u órgano correspondiente al aparato locomotor (sistemas osteoarticular y miofascial). Dentro de la nomenclatura especifica de lesión deportiva enc</w:t>
      </w:r>
      <w:r w:rsidR="00280D66">
        <w:rPr>
          <w:rFonts w:ascii="Tahoma" w:hAnsi="Tahoma" w:cs="Tahoma"/>
          <w:sz w:val="16"/>
          <w:szCs w:val="16"/>
          <w:lang w:val="es-CO"/>
        </w:rPr>
        <w:t>ontramos el término "Recidiva</w:t>
      </w:r>
      <w:r w:rsidRPr="00BE0265">
        <w:rPr>
          <w:rFonts w:ascii="Tahoma" w:hAnsi="Tahoma" w:cs="Tahoma"/>
          <w:sz w:val="16"/>
          <w:szCs w:val="16"/>
          <w:lang w:val="es-CO"/>
        </w:rPr>
        <w:t xml:space="preserve">" la cual la se define </w:t>
      </w:r>
      <w:r w:rsidRPr="00BE0265">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{"citationItems":[{"id":"ITEM-1","itemData":{"ISSN":"2345-4644","PMID":"26550585","abstract":"The present review classifies and describes the multifactorial causes of anterior cruciate ligament (ACL) surgery failure, concentrating on preventing and resolving such situations. The article particularly focuses on those causes that require ACL revision due to recurrent instability, without neglecting those that affect function or produce persistent pain. Although primary ACL reconstruction has satisfactory outcome rates as high as 97%, it is important to identify the causes of failure, because satisfactory outcomes in revision surgery can drop to as much as 76%. It is often possible to identify a primary or secondary cause of ACL surgery failure; even the most meticulous planning can give rise to unexpected findings during the intervention. The adopted protocol should therefore be sufficiently flexible to adapt to the course of surgery. Preoperative patient counseling is essential. The surgeon should limit the patient’s expectations for the outcome by explaining the complexity of this kind of procedure. With adequate preoperative planning, close attention to details and realistic patient expectations, ACL revision surgery may offer beneficial and satisfactory results for the patient.","author":[{"dropping-particle":"","family":"Samitier","given":"Gonzalo","non-dropping-particle":"","parse-names":false,"suffix":""},{"dropping-particle":"","family":"Marcano","given":"Alejandro I.","non-dropping-particle":"","parse-names":false,"suffix":""},{"dropping-particle":"","family":"Alentorn-geli","given":"Eduard","non-dropping-particle":"","parse-names":false,"suffix":""},{"dropping-particle":"","family":"Cugat","given":"Ramon","non-dropping-particle":"","parse-names":false,"suffix":""},{"dropping-particle":"","family":"Farmer","given":"Kevin W","non-dropping-particle":"","parse-names":false,"suffix":""},{"dropping-particle":"","family":"Moser","given":"Michael W","non-dropping-particle":"","parse-names":false,"suffix":""}],"container-title":"Archives of bone and joint surgery","id":"ITEM-1","issue":"4","issued":{"date-parts":[["2015"]]},"page":"220-240","title":"Failure of ACL Reconstruction","type":"article-journal","volume":"3"},"uris":["http://www.mendeley.com/documents/?uuid=42cd43c4-d393-4fb3-af4c-0d41c649f941","http://www.mendeley.com/documents/?uuid=ece779fe-c12c-4ba0-9725-8a9e7a54b12b"]}],"mendeley":{"formattedCitation":"(Samitier et al., 2015)","plainTextFormattedCitation":"(Samitier et al., 2015)","previouslyFormattedCitation":"(Samitier et al., 2015)"},"properties":{"noteIndex":0},"schema":"https://github.com/citation-style-language/schema/raw/master/csl-citation.json"}</w:instrText>
      </w:r>
      <w:r w:rsidRPr="00BE0265">
        <w:rPr>
          <w:rFonts w:ascii="Tahoma" w:hAnsi="Tahoma" w:cs="Tahoma"/>
          <w:sz w:val="16"/>
          <w:szCs w:val="16"/>
          <w:lang w:val="es-CO"/>
        </w:rPr>
        <w:fldChar w:fldCharType="separate"/>
      </w:r>
      <w:r w:rsidR="00621FFF" w:rsidRPr="00621FFF">
        <w:rPr>
          <w:rFonts w:ascii="Tahoma" w:hAnsi="Tahoma" w:cs="Tahoma"/>
          <w:noProof/>
          <w:sz w:val="16"/>
          <w:szCs w:val="16"/>
          <w:lang w:val="es-CO"/>
        </w:rPr>
        <w:t>(Samitier et al., 2015)</w:t>
      </w:r>
      <w:r w:rsidRPr="00BE0265">
        <w:rPr>
          <w:rFonts w:ascii="Tahoma" w:hAnsi="Tahoma" w:cs="Tahoma"/>
          <w:sz w:val="16"/>
          <w:szCs w:val="16"/>
          <w:lang w:val="es-CO"/>
        </w:rPr>
        <w:fldChar w:fldCharType="end"/>
      </w:r>
      <w:r w:rsidRPr="00BE0265">
        <w:rPr>
          <w:rFonts w:ascii="Tahoma" w:hAnsi="Tahoma" w:cs="Tahoma"/>
          <w:sz w:val="16"/>
          <w:szCs w:val="16"/>
          <w:lang w:val="es-CO"/>
        </w:rPr>
        <w:t xml:space="preserve"> como</w:t>
      </w:r>
      <w:r w:rsidR="00927B34">
        <w:rPr>
          <w:rFonts w:ascii="Tahoma" w:hAnsi="Tahoma" w:cs="Tahoma"/>
          <w:sz w:val="16"/>
          <w:szCs w:val="16"/>
          <w:lang w:val="es-CO"/>
        </w:rPr>
        <w:t xml:space="preserve"> “</w:t>
      </w:r>
      <w:r w:rsidRPr="00BE0265">
        <w:rPr>
          <w:rFonts w:ascii="Tahoma" w:hAnsi="Tahoma" w:cs="Tahoma"/>
          <w:sz w:val="16"/>
          <w:szCs w:val="16"/>
          <w:lang w:val="es-CO"/>
        </w:rPr>
        <w:t xml:space="preserve"> una lesión de la misma naturaleza y localización que implica al deportista </w:t>
      </w:r>
      <w:r w:rsidR="00927B34">
        <w:rPr>
          <w:rFonts w:ascii="Tahoma" w:hAnsi="Tahoma" w:cs="Tahoma"/>
          <w:sz w:val="16"/>
          <w:szCs w:val="16"/>
          <w:lang w:val="es-CO"/>
        </w:rPr>
        <w:t>una inactividad durante</w:t>
      </w:r>
      <w:r w:rsidRPr="00BE0265">
        <w:rPr>
          <w:rFonts w:ascii="Tahoma" w:hAnsi="Tahoma" w:cs="Tahoma"/>
          <w:sz w:val="16"/>
          <w:szCs w:val="16"/>
          <w:lang w:val="es-CO"/>
        </w:rPr>
        <w:t xml:space="preserve"> la misma temporada” Dentro de la epidemiología lesional encontramos varias lesiones con un alto índice de recidivas, especialmente en lesiones de tipo ligamentoso y muscular. Anualmente se gasta millones de dólares en reconstrucciones del LCA (cálculo hecho sobre la base de 50.000 reconstrucciones a 17.000 dólares cada una).</w:t>
      </w:r>
      <w:r w:rsidR="00165837" w:rsidRPr="00BE0265">
        <w:rPr>
          <w:rFonts w:ascii="Tahoma" w:hAnsi="Tahoma" w:cs="Tahoma"/>
          <w:sz w:val="16"/>
          <w:szCs w:val="16"/>
          <w:lang w:val="es-CO"/>
        </w:rPr>
        <w:t>Cada año ocurren en Estados Unidos por lo menos 100.000 casos de lesiones del ligamento cruzado anterior (LCA) en deportistas jóvenes (típicamente entre los 15-25 años de edad pero con mayor riesgo entre los 10 y 19), las cuales originan problemas importantes tanto físicos como psicológicos y económicos</w:t>
      </w:r>
      <w:r w:rsidR="00E45481" w:rsidRPr="00BE0265">
        <w:rPr>
          <w:rFonts w:ascii="Tahoma" w:hAnsi="Tahoma" w:cs="Tahoma"/>
          <w:sz w:val="16"/>
          <w:szCs w:val="16"/>
          <w:lang w:val="es-CO"/>
        </w:rPr>
        <w:t xml:space="preserve"> </w:t>
      </w:r>
      <w:r w:rsidR="00D34A81" w:rsidRPr="00BE0265">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{"citationItems":[{"id":"ITEM-1","itemData":{"abstract":"Introduction: Football is a sport with a high incidence of injuries. In this study we will analyse the incidence of injuries with respect to different variables, such as kind of session (training or competition), location, type, severity, mechanism, demarcation and moment of injury. Material and methods: We classified this study as descriptive, epidemiological and, within these classifications, as a series of clinical cases. 27 professional soccer players (16 first division and 11 second division clubs) and 728 soccer players were included in the sample. The data collection was carried out during the 2008-2009 season. Results: A total of 244,835 hours of expositions were recorded, in which a total of 2184 injuries occurred; that is to say, 8.94 per thousand hours of exposition. When we differentiate according to the session that took place, we have a higher incidence with 40.2 injuries per 1000 hours of competition versus 6.0 lesions in training, representing an average of 80.9 injuries per team and season. Of these, 61.7% of the injuries (n=1348) were recorded during training, whilst 38.3% (n=836) were recorded during competitions. The most frequently injured region was the posterior thigh (16.3% of all injuries). 59.1% of the injuries were muscle type (overload, contractures or tears). Severe injuries had an incidence of 0.8 injuries per 1000 hours. Furthermore, 3.0% of the recorded injuries (n=65) required surgery. Conclusions: Soccer has a high incidence of injuries, being higher on competition. We found a high injury rate on muscles and ligaments; so that, we propose integration of preventive programs in the training in order to reduce these figures.","author":[{"dropping-particle":"","family":"Noya Salces","given":"Javier","non-dropping-particle":"","parse-names":false,"suffix":""},{"dropping-particle":"","family":"Sillero Quintana","given":"Manuel","non-dropping-particle":"","parse-names":false,"suffix":""}],"container-title":"Archivos de Medicina del Deporte","id":"ITEM-1","issue":"150","issued":{"date-parts":[["2012"]]},"page":"750-766","title":"Epidemiology of injuries in professional football in Spain during the 2008-2009 season [Epidemiología de las lesiones en el fútbol profesional español en la temporada 2008-2009]","type":"article-journal","volume":"29"},"uris":["http://www.mendeley.com/documents/?uuid=08496eac-9e6d-4b66-984c-220c94185cad"]},{"id":"ITEM-2","itemData":{"ISSN":"2014/2015","abstract":"En la actualidad las lesiones que se producen en la práctica deportiva son un campo de estudio que está en aumento. Las lesiones ocasionan un enorme gasto económico tanto al sistema sanitario como a los propios clubes deportivos, por este motivo este tipo de estudios son cada vez más comunes. Para avanzar en este tipo de estudios el estudio epidemiológico es un pilar fundamental ya que sabiendo la incidencia que tienen las lesiones podemos realizar una prevención mucho más precisa y adecuada. Debemos tener en cuenta que para avanzar en este tipo de estudios es necesario una estandarización de la definición de lesión ya que cada autor utiliza la que considera más adecuada, lo que provoca que los estudios en la mayoría de los casos no sean útiles o precisos para trabajar con ellos. De aquí surge la necesidad de establecer una definición de lesión y unas clasificaciones de lesiones con el objetivo primordial de obtener un registro lesional único. Se considera que este estudio y los que se realicen siguiendo esta línea pueden tener un papel vital a la hora de realizar un registro lesional completo y fiable. Pese a que el camino que queda por recorrer en la investigación de la epidemiología de las lesiones es todavía muy largo hay que decir que cada vez los autores están más interesados en este tema y ya hay avances que pueden resultar realmente útiles en el trabajo de prevención de lesiones tanto en el deporte de élite como en el deporte amateur.","author":[{"dropping-particle":"","family":"Pérez","given":"Daniel","non-dropping-particle":"","parse-names":false,"suffix":""}],"id":"ITEM-2","issued":{"date-parts":[["2015"]]},"page":"85","title":"Epidemiología de la lesion deportiva","type":"article-journal"},"uris":["http://www.mendeley.com/documents/?uuid=9699153b-fec0-43b1-be3c-dc4c21ea48d8"]}],"mendeley":{"formattedCitation":"(Noya Salces &amp; Sillero Quintana, 2012; Pérez, 2015)","plainTextFormattedCitation":"(Noya Salces &amp; Sillero Quintana, 2012; Pérez, 2015)","previouslyFormattedCitation":"(Noya Salces &amp; Sillero Quintana, 2012; Pérez, 2015)"},"properties":{"noteIndex":0},"schema":"https://github.com/citation-style-language/schema/raw/master/csl-citation.json"}</w:instrText>
      </w:r>
      <w:r w:rsidR="00D34A81" w:rsidRPr="00BE0265">
        <w:rPr>
          <w:rFonts w:ascii="Tahoma" w:hAnsi="Tahoma" w:cs="Tahoma"/>
          <w:sz w:val="16"/>
          <w:szCs w:val="16"/>
          <w:lang w:val="es-CO"/>
        </w:rPr>
        <w:fldChar w:fldCharType="separate"/>
      </w:r>
      <w:r w:rsidR="00621FFF" w:rsidRPr="00621FFF">
        <w:rPr>
          <w:rFonts w:ascii="Tahoma" w:hAnsi="Tahoma" w:cs="Tahoma"/>
          <w:noProof/>
          <w:sz w:val="16"/>
          <w:szCs w:val="16"/>
          <w:lang w:val="es-CO"/>
        </w:rPr>
        <w:t>(Noya Salces &amp; Sillero Quintana, 2012; Pérez, 2015)</w:t>
      </w:r>
      <w:r w:rsidR="00D34A81" w:rsidRPr="00BE0265">
        <w:rPr>
          <w:rFonts w:ascii="Tahoma" w:hAnsi="Tahoma" w:cs="Tahoma"/>
          <w:sz w:val="16"/>
          <w:szCs w:val="16"/>
          <w:lang w:val="es-CO"/>
        </w:rPr>
        <w:fldChar w:fldCharType="end"/>
      </w:r>
      <w:r w:rsidR="00D34A81" w:rsidRPr="00BE0265">
        <w:rPr>
          <w:rFonts w:ascii="Tahoma" w:hAnsi="Tahoma" w:cs="Tahoma"/>
          <w:sz w:val="16"/>
          <w:szCs w:val="16"/>
          <w:lang w:val="es-CO"/>
        </w:rPr>
        <w:t>.</w:t>
      </w:r>
    </w:p>
    <w:p w14:paraId="6069F44E" w14:textId="5BCE3D16" w:rsidR="00DB3502" w:rsidRDefault="00DB3502" w:rsidP="00DB3502">
      <w:pPr>
        <w:pStyle w:val="TableParagraph"/>
        <w:ind w:right="402"/>
        <w:rPr>
          <w:rFonts w:ascii="Tahoma" w:hAnsi="Tahoma" w:cs="Tahoma"/>
          <w:sz w:val="16"/>
          <w:szCs w:val="16"/>
          <w:lang w:val="es-CO"/>
        </w:rPr>
      </w:pPr>
    </w:p>
    <w:p w14:paraId="120A4C49" w14:textId="301D5773" w:rsidR="00DB3502" w:rsidRDefault="00DB3502" w:rsidP="00DB3502">
      <w:pPr>
        <w:pStyle w:val="TableParagraph"/>
        <w:ind w:right="402"/>
        <w:rPr>
          <w:rFonts w:ascii="Tahoma" w:hAnsi="Tahoma" w:cs="Tahoma"/>
          <w:sz w:val="16"/>
          <w:szCs w:val="16"/>
          <w:lang w:val="es-CO"/>
        </w:rPr>
      </w:pPr>
    </w:p>
    <w:p w14:paraId="70B0A2D4" w14:textId="436386DE" w:rsidR="00DB3502" w:rsidRDefault="00DB3502" w:rsidP="00DB3502">
      <w:pPr>
        <w:pStyle w:val="TableParagraph"/>
        <w:ind w:right="402"/>
        <w:rPr>
          <w:rFonts w:ascii="Tahoma" w:hAnsi="Tahoma" w:cs="Tahoma"/>
          <w:sz w:val="16"/>
          <w:szCs w:val="16"/>
          <w:lang w:val="es-CO"/>
        </w:rPr>
      </w:pPr>
    </w:p>
    <w:p w14:paraId="5C39C332" w14:textId="2F02391F" w:rsidR="00DB3502" w:rsidRDefault="00DB3502" w:rsidP="00DB3502">
      <w:pPr>
        <w:pStyle w:val="TableParagraph"/>
        <w:ind w:right="402"/>
        <w:rPr>
          <w:rFonts w:ascii="Tahoma" w:hAnsi="Tahoma" w:cs="Tahoma"/>
          <w:sz w:val="16"/>
          <w:szCs w:val="16"/>
          <w:lang w:val="es-CO"/>
        </w:rPr>
      </w:pPr>
    </w:p>
    <w:p w14:paraId="03561995" w14:textId="192008E7" w:rsidR="00DB3502" w:rsidRDefault="00DB3502" w:rsidP="00DB3502">
      <w:pPr>
        <w:pStyle w:val="TableParagraph"/>
        <w:ind w:right="402"/>
        <w:rPr>
          <w:rFonts w:ascii="Tahoma" w:hAnsi="Tahoma" w:cs="Tahoma"/>
          <w:sz w:val="16"/>
          <w:szCs w:val="16"/>
          <w:lang w:val="es-CO"/>
        </w:rPr>
      </w:pPr>
    </w:p>
    <w:p w14:paraId="7D0239FD" w14:textId="5977A854" w:rsidR="00DB3502" w:rsidRDefault="00DB3502" w:rsidP="00DB3502">
      <w:pPr>
        <w:pStyle w:val="TableParagraph"/>
        <w:ind w:right="402"/>
        <w:rPr>
          <w:rFonts w:ascii="Tahoma" w:hAnsi="Tahoma" w:cs="Tahoma"/>
          <w:sz w:val="16"/>
          <w:szCs w:val="16"/>
          <w:lang w:val="es-CO"/>
        </w:rPr>
      </w:pPr>
    </w:p>
    <w:p w14:paraId="5E817D73" w14:textId="28B683F0" w:rsidR="00DB3502" w:rsidRDefault="00DB3502" w:rsidP="00DB3502">
      <w:pPr>
        <w:pStyle w:val="TableParagraph"/>
        <w:ind w:right="402"/>
        <w:rPr>
          <w:rFonts w:ascii="Tahoma" w:hAnsi="Tahoma" w:cs="Tahoma"/>
          <w:sz w:val="16"/>
          <w:szCs w:val="16"/>
          <w:lang w:val="es-CO"/>
        </w:rPr>
      </w:pPr>
    </w:p>
    <w:p w14:paraId="7CF05BE2" w14:textId="2C01FB2B" w:rsidR="00DB3502" w:rsidRDefault="00DB3502" w:rsidP="00DB3502">
      <w:pPr>
        <w:pStyle w:val="TableParagraph"/>
        <w:ind w:right="402"/>
        <w:rPr>
          <w:rFonts w:ascii="Tahoma" w:hAnsi="Tahoma" w:cs="Tahoma"/>
          <w:sz w:val="16"/>
          <w:szCs w:val="16"/>
          <w:lang w:val="es-CO"/>
        </w:rPr>
      </w:pPr>
    </w:p>
    <w:p w14:paraId="630D6315" w14:textId="139EFAE4" w:rsidR="00DB3502" w:rsidRDefault="00DB3502" w:rsidP="00DB3502">
      <w:pPr>
        <w:pStyle w:val="TableParagraph"/>
        <w:ind w:right="402"/>
        <w:rPr>
          <w:rFonts w:ascii="Tahoma" w:hAnsi="Tahoma" w:cs="Tahoma"/>
          <w:sz w:val="16"/>
          <w:szCs w:val="16"/>
          <w:lang w:val="es-CO"/>
        </w:rPr>
      </w:pPr>
    </w:p>
    <w:p w14:paraId="550BC3A2" w14:textId="77777777" w:rsidR="00DB3502" w:rsidRPr="00BE0265" w:rsidRDefault="00DB3502" w:rsidP="00DB3502">
      <w:pPr>
        <w:pStyle w:val="TableParagraph"/>
        <w:ind w:right="402"/>
        <w:rPr>
          <w:rFonts w:ascii="Tahoma" w:hAnsi="Tahoma" w:cs="Tahoma"/>
          <w:sz w:val="16"/>
          <w:szCs w:val="16"/>
          <w:lang w:val="es-CO"/>
        </w:rPr>
      </w:pPr>
    </w:p>
    <w:p w14:paraId="788A7526" w14:textId="72BD2F08" w:rsidR="007230CC" w:rsidRPr="00BE0265" w:rsidRDefault="007230CC" w:rsidP="00165837">
      <w:pPr>
        <w:jc w:val="both"/>
        <w:rPr>
          <w:rFonts w:ascii="Tahoma" w:hAnsi="Tahoma" w:cs="Tahoma"/>
          <w:sz w:val="16"/>
          <w:szCs w:val="16"/>
          <w:lang w:val="es-CO"/>
        </w:rPr>
      </w:pPr>
    </w:p>
    <w:p w14:paraId="15D80CCA" w14:textId="5EC4E67C" w:rsidR="00165837" w:rsidRPr="00BE0265" w:rsidRDefault="00165837" w:rsidP="00604EF4">
      <w:pPr>
        <w:jc w:val="both"/>
        <w:rPr>
          <w:rFonts w:ascii="Tahoma" w:hAnsi="Tahoma" w:cs="Tahoma"/>
          <w:sz w:val="16"/>
          <w:szCs w:val="16"/>
          <w:lang w:val="es-CO"/>
        </w:rPr>
      </w:pPr>
      <w:r w:rsidRPr="00BE0265">
        <w:rPr>
          <w:rFonts w:ascii="Tahoma" w:hAnsi="Tahoma" w:cs="Tahoma"/>
          <w:sz w:val="16"/>
          <w:szCs w:val="16"/>
          <w:lang w:val="es-CO"/>
        </w:rPr>
        <w:t xml:space="preserve">El propósito de la rehabilitación es restaurar el movimiento físico de cualquier parte </w:t>
      </w:r>
      <w:r w:rsidR="00B722F2" w:rsidRPr="00BE0265">
        <w:rPr>
          <w:rFonts w:ascii="Tahoma" w:hAnsi="Tahoma" w:cs="Tahoma"/>
          <w:sz w:val="16"/>
          <w:szCs w:val="16"/>
          <w:lang w:val="es-CO"/>
        </w:rPr>
        <w:t>del cuerpo humano</w:t>
      </w:r>
      <w:r w:rsidRPr="00BE0265">
        <w:rPr>
          <w:rFonts w:ascii="Tahoma" w:hAnsi="Tahoma" w:cs="Tahoma"/>
          <w:sz w:val="16"/>
          <w:szCs w:val="16"/>
          <w:lang w:val="es-CO"/>
        </w:rPr>
        <w:t xml:space="preserve"> que se ha perdido debido a un derrame cerebral o cualquier lesión relacionada con un accidente </w:t>
      </w:r>
      <w:r w:rsidR="005744FA" w:rsidRPr="00BE0265">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{"citationItems":[{"id":"ITEM-1","itemData":{"DOI":"10.1080/09638288.2017.1406997","ISSN":"14645165","PMID":"29179594","abstract":"Purpose: Current rehabilitation models emphasize therapy that attempts to return to “normal” the lives of persons who are disabled. An opportunity is available to scrutinize whether this recovery orientation of rehabilitation is necessarily optimal. Method: This conceptual article uses reasoning, informed by experience and a nonsystematic review of literature across diverse disciplines. Results: For some persons with disability, optimizing recovery might be unwanted or insufficient. To expand rehabilitation, we append the Latin “ultra”, beyond, to “habilitare”, make fit. The resulting term, “ultrabilitate”, commits to human flourishing that moves persons toward, around or beyond recovery of particular functioning. Conclusions: By expanding the scope of disability management, ultrabilitation could inform therapy selection and facilitate human flourishing. Empirical research is needed to test our ideas.Implications for rehabilitation Despite significant progress, rehabilitation limits some people with disabilities. Modern health systems still benchmark therapy for rehabilitation against “normal” or species-typical standards to aid recovery. “Ultrabilitation”, meaning “beyond fitness”, promotes flourishing, either without an interest in recovery or in moving toward, beyond or around recovery. Biological, social and technological conditions are needed to support ultrabilitation. Ultrabilitation complements rehabilitation when rehabilitation is not sufficient to optimize functioning and personal growth.","author":[{"dropping-particle":"","family":"Buetow","given":"Stephen A.","non-dropping-particle":"","parse-names":false,"suffix":""},{"dropping-particle":"","family":"Martínez-Martín","given":"Pablo","non-dropping-particle":"","parse-names":false,"suffix":""},{"dropping-particle":"","family":"McCormack","given":"Brendan","non-dropping-particle":"","parse-names":false,"suffix":""}],"container-title":"Disability and Rehabilitation","id":"ITEM-1","issue":"6","issued":{"date-parts":[["2019"]]},"page":"740-745","publisher":"Informa UK Ltd.","title":"Ultrabilitation: beyond recovery-oriented rehabilitation","type":"article-journal","volume":"41"},"uris":["http://www.mendeley.com/documents/?uuid=cdca226f-ea8f-4950-885e-f75c9ff7a2d1"]}],"mendeley":{"formattedCitation":"(Buetow et al., 2019)","plainTextFormattedCitation":"(Buetow et al., 2019)","previouslyFormattedCitation":"(Buetow et al., 2019)"},"properties":{"noteIndex":0},"schema":"https://github.com/citation-style-language/schema/raw/master/csl-citation.json"}</w:instrText>
      </w:r>
      <w:r w:rsidR="005744FA" w:rsidRPr="00BE0265">
        <w:rPr>
          <w:rFonts w:ascii="Tahoma" w:hAnsi="Tahoma" w:cs="Tahoma"/>
          <w:sz w:val="16"/>
          <w:szCs w:val="16"/>
          <w:lang w:val="es-CO"/>
        </w:rPr>
        <w:fldChar w:fldCharType="separate"/>
      </w:r>
      <w:r w:rsidR="00621FFF" w:rsidRPr="00621FFF">
        <w:rPr>
          <w:rFonts w:ascii="Tahoma" w:hAnsi="Tahoma" w:cs="Tahoma"/>
          <w:noProof/>
          <w:sz w:val="16"/>
          <w:szCs w:val="16"/>
          <w:lang w:val="es-CO"/>
        </w:rPr>
        <w:t>(Buetow et al., 2019)</w:t>
      </w:r>
      <w:r w:rsidR="005744FA" w:rsidRPr="00BE0265">
        <w:rPr>
          <w:rFonts w:ascii="Tahoma" w:hAnsi="Tahoma" w:cs="Tahoma"/>
          <w:sz w:val="16"/>
          <w:szCs w:val="16"/>
          <w:lang w:val="es-CO"/>
        </w:rPr>
        <w:fldChar w:fldCharType="end"/>
      </w:r>
      <w:r w:rsidRPr="00BE0265">
        <w:rPr>
          <w:rFonts w:ascii="Tahoma" w:hAnsi="Tahoma" w:cs="Tahoma"/>
          <w:sz w:val="16"/>
          <w:szCs w:val="16"/>
          <w:lang w:val="es-CO"/>
        </w:rPr>
        <w:t xml:space="preserve">. El proceso depende sobre el uso de herramientas de evaluación clínica y se puede realizar como un </w:t>
      </w:r>
      <w:r w:rsidR="007230CC" w:rsidRPr="00BE0265">
        <w:rPr>
          <w:rFonts w:ascii="Tahoma" w:hAnsi="Tahoma" w:cs="Tahoma"/>
          <w:sz w:val="16"/>
          <w:szCs w:val="16"/>
          <w:lang w:val="es-CO"/>
        </w:rPr>
        <w:t>auto tratamiento</w:t>
      </w:r>
      <w:r w:rsidRPr="00BE0265">
        <w:rPr>
          <w:rFonts w:ascii="Tahoma" w:hAnsi="Tahoma" w:cs="Tahoma"/>
          <w:sz w:val="16"/>
          <w:szCs w:val="16"/>
          <w:lang w:val="es-CO"/>
        </w:rPr>
        <w:t xml:space="preserve"> en el hogar o mediante un observador calificado </w:t>
      </w:r>
      <w:r w:rsidR="00841FC0" w:rsidRPr="00BE0265">
        <w:rPr>
          <w:rFonts w:ascii="Tahoma" w:hAnsi="Tahoma" w:cs="Tahoma"/>
          <w:sz w:val="16"/>
          <w:szCs w:val="16"/>
          <w:lang w:val="es-CO"/>
        </w:rPr>
        <w:t xml:space="preserve">en un </w:t>
      </w:r>
      <w:r w:rsidRPr="00BE0265">
        <w:rPr>
          <w:rFonts w:ascii="Tahoma" w:hAnsi="Tahoma" w:cs="Tahoma"/>
          <w:sz w:val="16"/>
          <w:szCs w:val="16"/>
          <w:lang w:val="es-CO"/>
        </w:rPr>
        <w:t xml:space="preserve">centro de rehabilitación </w:t>
      </w:r>
      <w:r w:rsidR="005744FA" w:rsidRPr="00BE0265">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{"citationItems":[{"id":"ITEM-1","itemData":{"DOI":"10.1001/jamaneurol.2014.1654","ISBN":"9108026995001","ISSN":"2168-6157","PMID":"25069482","abstract":"IMPORTANCE: Autosomal dominant Alzheimer disease (ADAD) is caused by rare genetic mutations in 3 specific genes in contrast to late-onset Alzheimer disease (LOAD), which has a more polygenetic risk profile. OBJECTIVE: To assess the similarities and differences in functional connectivity changes owing to ADAD and LOAD. DESIGN, SETTING, AND PARTICIPANTS: We analyzed functional connectivity in multiple brain resting state networks (RSNs) in a cross-sectional cohort of participants with ADAD (n = 79) and LOAD (n = 444), using resting-state functional connectivity magnetic resonance imaging at multiple international academic sites. MAIN OUTCOMES AND MEASURES: For both types of AD, we quantified and compared functional connectivity changes in RSNs as a function of dementia severity measured by the Clinical Dementia Rating Scale. In ADAD, we qualitatively investigated functional connectivity changes with respect to estimated years from onset of symptoms within 5 RSNs. RESULTS: A decrease in functional connectivity with increasing Clinical Dementia Rating scores were similar for both LOAD and ADAD in multiple RSNs. Ordinal logistic regression models constructed in one type of Alzheimer disease accurately predicted clinical dementia rating scores in the other, further demonstrating the similarity of functional connectivity loss in each disease type. Among participants with ADAD, functional connectivity in multiple RSNs appeared qualitatively lower in asymptomatic mutation carriers near their anticipated age of symptom onset compared with asymptomatic mutation noncarriers. CONCLUSIONS AND RELEVANCE: Resting-state functional connectivity magnetic resonance imaging changes with progressing AD severity are similar between ADAD and LOAD. Resting-state functional connectivity magnetic resonance imaging may be a useful end point for LOAD and ADAD therapy trials. Moreover, the disease process of ADAD may be an effective model for the LOAD disease process.","author":[{"dropping-particle":"","family":"Thomas","given":"Jewell B","non-dropping-particle":"","parse-names":false,"suffix":""},{"dropping-particle":"","family":"Brier","given":"Matthew R","non-dropping-particle":"","parse-names":false,"suffix":""},{"dropping-particle":"","family":"Bateman","given":"Randall J","non-dropping-particle":"","parse-names":false,"suffix":""},{"dropping-particle":"","family":"Snyder","given":"Abraham Z","non-dropping-particle":"","parse-names":false,"suffix":""},{"dropping-particle":"","family":"Benzinger","given":"Tammie L","non-dropping-particle":"","parse-names":false,"suffix":""},{"dropping-particle":"","family":"Xiong","given":"Chengjie","non-dropping-particle":"","parse-names":false,"suffix":""},{"dropping-particle":"","family":"Raichle","given":"Marcus","non-dropping-particle":"","parse-names":false,"suffix":""},{"dropping-particle":"","family":"Holtzman","given":"David M","non-dropping-particle":"","parse-names":false,"suffix":""},{"dropping-particle":"","family":"Sperling","given":"Reisa A","non-dropping-particle":"","parse-names":false,"suffix":""},{"dropping-particle":"","family":"Mayeux","given":"Richard","non-dropping-particle":"","parse-names":false,"suffix":""},{"dropping-particle":"","family":"Ghetti","given":"Bernardino","non-dropping-particle":"","parse-names":false,"suffix":""},{"dropping-particle":"","family":"Ringman","given":"John M","non-dropping-particle":"","parse-names":false,"suffix":""},{"dropping-particle":"","family":"Salloway","given":"Stephen","non-dropping-particle":"","parse-names":false,"suffix":""},{"dropping-particle":"","family":"McDade","given":"Eric","non-dropping-particle":"","parse-names":false,"suffix":""},{"dropping-particle":"","family":"Rossor","given":"Martin N","non-dropping-particle":"","parse-names":false,"suffix":""},{"dropping-particle":"","family":"Ourselin","given":"Sebastien","non-dropping-particle":"","parse-names":false,"suffix":""},{"dropping-particle":"","family":"Schofield","given":"Peter R","non-dropping-particle":"","parse-names":false,"suffix":""},{"dropping-particle":"","family":"Masters","given":"Colin L","non-dropping-particle":"","parse-names":false,"suffix":""},{"dropping-particle":"","family":"Martins","given":"Ralph N","non-dropping-particle":"","parse-names":false,"suffix":""},{"dropping-particle":"","family":"Weiner","given":"Michael W","non-dropping-particle":"","parse-names":false,"suffix":""},{"dropping-particle":"","family":"Thompson","given":"Paul M","non-dropping-particle":"","parse-names":false,"suffix":""},{"dropping-particle":"","family":"Fox","given":"Nick C","non-dropping-particle":"","parse-names":false,"suffix":""},{"dropping-particle":"","family":"Koeppe","given":"Robert A","non-dropping-particle":"","parse-names":false,"suffix":""},{"dropping-particle":"","family":"Jack","given":"Clifford R","non-dropping-particle":"","parse-names":false,"suffix":""},{"dropping-particle":"","family":"Mathis","given":"Chester A","non-dropping-particle":"","parse-names":false,"suffix":""},{"dropping-particle":"","family":"Oliver","given":"Angela","non-dropping-particle":"","parse-names":false,"suffix":""},{"dropping-particle":"","family":"Blazey","given":"Tyler M","non-dropping-particle":"","parse-names":false,"suffix":""},{"dropping-particle":"","family":"Moulder","given":"Krista","non-dropping-particle":"","parse-names":false,"suffix":""},{"dropping-particle":"","family":"Buckles","given":"Virginia","non-dropping-particle":"","parse-names":false,"suffix":""},{"dropping-particle":"","family":"Hornbeck","given":"Russ","non-dropping-particle":"","parse-names":false,"suffix":""},{"dropping-particle":"","family":"Chhatwal","given":"Jasmeer","non-dropping-particle":"","parse-names":false,"suffix":""},{"dropping-particle":"","family":"Schultz","given":"Aaron P","non-dropping-particle":"","parse-names":false,"suffix":""},{"dropping-particle":"","family":"Goate","given":"Alison M","non-dropping-particle":"","parse-names":false,"suffix":""},{"dropping-particle":"","family":"Fagan","given":"Anne M","non-dropping-particle":"","parse-names":false,"suffix":""},{"dropping-particle":"","family":"Cairns","given":"Nigel J","non-dropping-particle":"","parse-names":false,"suffix":""},{"dropping-particle":"","family":"Marcus","given":"Daniel S","non-dropping-particle":"","parse-names":false,"suffix":""},{"dropping-particle":"","family":"Morris","given":"John C","non-dropping-particle":"","parse-names":false,"suffix":""},{"dropping-particle":"","family":"Ances","given":"Beau M","non-dropping-particle":"","parse-names":false,"suffix":""}],"container-title":"JAMA neurology","id":"ITEM-1","issue":"9","issued":{"date-parts":[["2014"]]},"page":"1111-22","title":"Functional connectivity in autosomal dominant and late-onset Alzheimer disease.","type":"article-journal","volume":"71"},"uris":["http://www.mendeley.com/documents/?uuid=b26acd92-1ff4-4668-a574-233f99c364b1"]}],"mendeley":{"formattedCitation":"(Thomas et al., 2014)","plainTextFormattedCitation":"(Thomas et al., 2014)","previouslyFormattedCitation":"(Thomas et al., 2014)"},"properties":{"noteIndex":0},"schema":"https://github.com/citation-style-language/schema/raw/master/csl-citation.json"}</w:instrText>
      </w:r>
      <w:r w:rsidR="005744FA" w:rsidRPr="00BE0265">
        <w:rPr>
          <w:rFonts w:ascii="Tahoma" w:hAnsi="Tahoma" w:cs="Tahoma"/>
          <w:sz w:val="16"/>
          <w:szCs w:val="16"/>
          <w:lang w:val="es-CO"/>
        </w:rPr>
        <w:fldChar w:fldCharType="separate"/>
      </w:r>
      <w:r w:rsidR="00621FFF" w:rsidRPr="00621FFF">
        <w:rPr>
          <w:rFonts w:ascii="Tahoma" w:hAnsi="Tahoma" w:cs="Tahoma"/>
          <w:noProof/>
          <w:sz w:val="16"/>
          <w:szCs w:val="16"/>
          <w:lang w:val="es-CO"/>
        </w:rPr>
        <w:t>(Thomas et al., 2014)</w:t>
      </w:r>
      <w:r w:rsidR="005744FA" w:rsidRPr="00BE0265">
        <w:rPr>
          <w:rFonts w:ascii="Tahoma" w:hAnsi="Tahoma" w:cs="Tahoma"/>
          <w:sz w:val="16"/>
          <w:szCs w:val="16"/>
          <w:lang w:val="es-CO"/>
        </w:rPr>
        <w:fldChar w:fldCharType="end"/>
      </w:r>
      <w:r w:rsidRPr="00BE0265">
        <w:rPr>
          <w:rFonts w:ascii="Tahoma" w:hAnsi="Tahoma" w:cs="Tahoma"/>
          <w:sz w:val="16"/>
          <w:szCs w:val="16"/>
          <w:lang w:val="es-CO"/>
        </w:rPr>
        <w:t xml:space="preserve">. </w:t>
      </w:r>
      <w:r w:rsidR="00841FC0" w:rsidRPr="00BE0265">
        <w:rPr>
          <w:rFonts w:ascii="Tahoma" w:hAnsi="Tahoma" w:cs="Tahoma"/>
          <w:sz w:val="16"/>
          <w:szCs w:val="16"/>
          <w:lang w:val="es-CO"/>
        </w:rPr>
        <w:t xml:space="preserve">La evaluación y el procedimiento fisioterapéutico </w:t>
      </w:r>
      <w:r w:rsidRPr="00BE0265">
        <w:rPr>
          <w:rFonts w:ascii="Tahoma" w:hAnsi="Tahoma" w:cs="Tahoma"/>
          <w:sz w:val="16"/>
          <w:szCs w:val="16"/>
          <w:lang w:val="es-CO"/>
        </w:rPr>
        <w:t>puede</w:t>
      </w:r>
      <w:r w:rsidR="00841FC0" w:rsidRPr="00BE0265">
        <w:rPr>
          <w:rFonts w:ascii="Tahoma" w:hAnsi="Tahoma" w:cs="Tahoma"/>
          <w:sz w:val="16"/>
          <w:szCs w:val="16"/>
          <w:lang w:val="es-CO"/>
        </w:rPr>
        <w:t>n</w:t>
      </w:r>
      <w:r w:rsidRPr="00BE0265">
        <w:rPr>
          <w:rFonts w:ascii="Tahoma" w:hAnsi="Tahoma" w:cs="Tahoma"/>
          <w:sz w:val="16"/>
          <w:szCs w:val="16"/>
          <w:lang w:val="es-CO"/>
        </w:rPr>
        <w:t xml:space="preserve"> llevar mucho tiempo y ser costoso. Los pacientes son </w:t>
      </w:r>
      <w:r w:rsidR="00604EF4" w:rsidRPr="00BE0265">
        <w:rPr>
          <w:rFonts w:ascii="Tahoma" w:hAnsi="Tahoma" w:cs="Tahoma"/>
          <w:sz w:val="16"/>
          <w:szCs w:val="16"/>
          <w:lang w:val="es-CO"/>
        </w:rPr>
        <w:t>requeridos</w:t>
      </w:r>
      <w:r w:rsidRPr="00BE0265">
        <w:rPr>
          <w:rFonts w:ascii="Tahoma" w:hAnsi="Tahoma" w:cs="Tahoma"/>
          <w:sz w:val="16"/>
          <w:szCs w:val="16"/>
          <w:lang w:val="es-CO"/>
        </w:rPr>
        <w:t xml:space="preserve"> para hacer sus ejercicios en el centro de rehabilitación bajo observaciones durante el tratamiento. Además, los pacientes que viven en áreas remotas y rurales pueden tener un acceso limitado y enfrentar dificultades para asistir a los centros de rehabilitación, </w:t>
      </w:r>
      <w:r w:rsidR="00841FC0" w:rsidRPr="00BE0265">
        <w:rPr>
          <w:rFonts w:ascii="Tahoma" w:hAnsi="Tahoma" w:cs="Tahoma"/>
          <w:sz w:val="16"/>
          <w:szCs w:val="16"/>
          <w:lang w:val="es-CO"/>
        </w:rPr>
        <w:t>por ende, se</w:t>
      </w:r>
      <w:r w:rsidRPr="00BE0265">
        <w:rPr>
          <w:rFonts w:ascii="Tahoma" w:hAnsi="Tahoma" w:cs="Tahoma"/>
          <w:sz w:val="16"/>
          <w:szCs w:val="16"/>
          <w:lang w:val="es-CO"/>
        </w:rPr>
        <w:t xml:space="preserve"> les aconseja ir y venir periódicamente. </w:t>
      </w:r>
      <w:r w:rsidR="00280D66" w:rsidRPr="00BE0265">
        <w:rPr>
          <w:rFonts w:ascii="Tahoma" w:hAnsi="Tahoma" w:cs="Tahoma"/>
          <w:sz w:val="16"/>
          <w:szCs w:val="16"/>
          <w:lang w:val="es-CO"/>
        </w:rPr>
        <w:t>Además, se</w:t>
      </w:r>
      <w:r w:rsidR="00841FC0" w:rsidRPr="00BE0265">
        <w:rPr>
          <w:rFonts w:ascii="Tahoma" w:hAnsi="Tahoma" w:cs="Tahoma"/>
          <w:sz w:val="16"/>
          <w:szCs w:val="16"/>
          <w:lang w:val="es-CO"/>
        </w:rPr>
        <w:t xml:space="preserve"> encontraron </w:t>
      </w:r>
      <w:r w:rsidR="00604EF4" w:rsidRPr="00BE0265">
        <w:rPr>
          <w:rFonts w:ascii="Tahoma" w:hAnsi="Tahoma" w:cs="Tahoma"/>
          <w:sz w:val="16"/>
          <w:szCs w:val="16"/>
          <w:lang w:val="es-CO"/>
        </w:rPr>
        <w:t>problemas</w:t>
      </w:r>
      <w:r w:rsidR="00841FC0" w:rsidRPr="00BE0265">
        <w:rPr>
          <w:rFonts w:ascii="Tahoma" w:hAnsi="Tahoma" w:cs="Tahoma"/>
          <w:sz w:val="16"/>
          <w:szCs w:val="16"/>
          <w:lang w:val="es-CO"/>
        </w:rPr>
        <w:t xml:space="preserve"> </w:t>
      </w:r>
      <w:r w:rsidRPr="00BE0265">
        <w:rPr>
          <w:rFonts w:ascii="Tahoma" w:hAnsi="Tahoma" w:cs="Tahoma"/>
          <w:sz w:val="16"/>
          <w:szCs w:val="16"/>
          <w:lang w:val="es-CO"/>
        </w:rPr>
        <w:t xml:space="preserve">en el momento de las intervenciones de terapia ocupacional, la calidad del material en sí y el nivel de la capacidad del paciente para recuperarse puede imponer un costo adicional. </w:t>
      </w:r>
    </w:p>
    <w:p w14:paraId="07F74552" w14:textId="1470876F" w:rsidR="006C7011" w:rsidRDefault="006C7011" w:rsidP="00604EF4">
      <w:pPr>
        <w:jc w:val="both"/>
        <w:rPr>
          <w:rFonts w:ascii="Tahoma" w:hAnsi="Tahoma" w:cs="Tahoma"/>
          <w:sz w:val="16"/>
          <w:szCs w:val="16"/>
          <w:lang w:val="es-CO"/>
        </w:rPr>
      </w:pPr>
    </w:p>
    <w:p w14:paraId="2DCA2355" w14:textId="55814235" w:rsidR="00D0591D" w:rsidRPr="00D0591D" w:rsidRDefault="006A69ED" w:rsidP="00D0591D">
      <w:pPr>
        <w:jc w:val="both"/>
        <w:rPr>
          <w:rFonts w:ascii="Tahoma" w:hAnsi="Tahoma" w:cs="Tahoma"/>
          <w:sz w:val="16"/>
          <w:szCs w:val="16"/>
          <w:lang w:val="es-CO"/>
        </w:rPr>
      </w:pPr>
      <w:r w:rsidRPr="00F92602">
        <w:rPr>
          <w:rFonts w:ascii="Tahoma" w:hAnsi="Tahoma" w:cs="Tahoma"/>
          <w:sz w:val="16"/>
          <w:szCs w:val="16"/>
          <w:lang w:val="es-CO"/>
        </w:rPr>
        <w:t xml:space="preserve">La creciente demanda de las tecnologías portátiles para medir variables fisiológicas de forma remota ha llevado a diseñar equipos pequeños y de bajo costo que deben garantizar un diagnóstico preciso y seguro. Para esto, se requieren técnicas avanzadas y un consumo de tiempo importante en el registro de la información. </w:t>
      </w:r>
      <w:r w:rsidR="006C7011" w:rsidRPr="00F92602">
        <w:rPr>
          <w:rFonts w:ascii="Tahoma" w:hAnsi="Tahoma" w:cs="Tahoma"/>
          <w:sz w:val="16"/>
          <w:szCs w:val="16"/>
          <w:lang w:val="es-CO"/>
        </w:rPr>
        <w:t xml:space="preserve">Actualmente se vienen empleando diferentes sensores para medir variables fisiologías, empleando dieléctricos y materiales conductores flexibles, </w:t>
      </w:r>
      <w:r w:rsidR="006D1011" w:rsidRPr="00F92602">
        <w:rPr>
          <w:rFonts w:ascii="Tahoma" w:hAnsi="Tahoma" w:cs="Tahoma"/>
          <w:sz w:val="16"/>
          <w:szCs w:val="16"/>
          <w:lang w:val="es-CO"/>
        </w:rPr>
        <w:t>los cuales son usados para</w:t>
      </w:r>
      <w:r w:rsidR="006C7011" w:rsidRPr="00F92602">
        <w:rPr>
          <w:rFonts w:ascii="Tahoma" w:hAnsi="Tahoma" w:cs="Tahoma"/>
          <w:sz w:val="16"/>
          <w:szCs w:val="16"/>
          <w:lang w:val="es-CO"/>
        </w:rPr>
        <w:t xml:space="preserve"> det</w:t>
      </w:r>
      <w:r w:rsidR="006D1011" w:rsidRPr="00F92602">
        <w:rPr>
          <w:rFonts w:ascii="Tahoma" w:hAnsi="Tahoma" w:cs="Tahoma"/>
          <w:sz w:val="16"/>
          <w:szCs w:val="16"/>
          <w:lang w:val="es-CO"/>
        </w:rPr>
        <w:t xml:space="preserve">ectar la deformación en el dieléctrico </w:t>
      </w:r>
      <w:r w:rsidR="00B54E62" w:rsidRPr="00F92602">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{"citationItems":[{"id":"ITEM-1","itemData":{"abstract":"This report gives an overview of projects combining smart textiles and clothing as a basis for discussions of how smart textiles could be introduced to in fashion. The overview covers different pro ...","author":[{"dropping-particle":"","family":"Berglin","given":"Lena","non-dropping-particle":"","parse-names":false,"suffix":""}],"container-title":"BalticFashion","id":"ITEM-1","issued":{"date-parts":[["2013"]]},"page":"1-33","title":"Smart Textiles and Wearable Technology","type":"article-journal"},"uris":["http://www.mendeley.com/documents/?uuid=f07508bd-b989-472b-a1db-9963d80cbc98"]},{"id":"ITEM-2","itemData":{"DOI":"10.1109/IWAT.2011.5752388","ISBN":"9781424491339","abstract":"Recently, numerous people are suffering from sleep apnea syndrome which is the respiratory problem during sleep, and lack of sleep would cause traffic accidents or even other diseases such as lifestyle-related diseases. In fact, it is quite difficult to be aware of those who have. This paper tries to solve early awareness by proposing a patch array antenna, which is designed for non-contact sensor to detec</w:instrText>
      </w:r>
      <w:r w:rsidR="00C173FE" w:rsidRPr="0033181D">
        <w:rPr>
          <w:rFonts w:ascii="Tahoma" w:hAnsi="Tahoma" w:cs="Tahoma"/>
          <w:sz w:val="16"/>
          <w:szCs w:val="16"/>
          <w:lang w:val="en-US"/>
        </w:rPr>
        <w:instrText>t respiratory movement. The authors propose a four-element antenna to have the beam directivity that is changeable to the desired direction. The design and its calculation results are described. © 2011 IEEE.","author":[{"dropping-particle":"","family":"Yonebayashi","given":"Jumpei","non-dropping-particle":"","parse-names":false,"suffix":""},{"dropping-particle":"","family":"Saito","given":"Kazuyuki","non-dropping-particle":"","parse-names":false,"suffix":""},{"dropping-particle":"","family":"Takahashi","given":"Masaharu","non-dropping-particle":"","parse-names":false,"suffix":""},{"dropping-particle":"","family":"Ito","given":"Koichi","non-dropping-particle":"","parse-names":false,"suffix":""}],"container-title":"Final Program and Book of Abstracts - iWAT 2011: 2011 IEEE International Workshop on Antenna Technology: Small Antennas, Novel Structures and Innovative Metamaterials","id":"ITEM-2","issued":{"date-parts":[["2011"]]},"page":"25-28","title":"Patch array antenna for non-contact sensor to detect respiratory movement","type":"paper-conference"},"uris":["http://www.mendeley.com/documents/?uuid=5102dfcd-02f0-38bc-b316-22e8f545664d"]}],"mendeley":{"formattedCitation":"(Berglin, 2013; Yonebayashi et al., 2011)","plainTextFormattedCitation":"(Berglin, 2013; Yonebayashi e</w:instrText>
      </w:r>
      <w:r w:rsidR="00C173FE" w:rsidRPr="00C173FE">
        <w:rPr>
          <w:rFonts w:ascii="Tahoma" w:hAnsi="Tahoma" w:cs="Tahoma"/>
          <w:sz w:val="16"/>
          <w:szCs w:val="16"/>
          <w:lang w:val="en-US"/>
        </w:rPr>
        <w:instrText>t al., 2011)","previouslyFormattedCitation":"(Berglin, 2013; Yonebayashi et al., 2011)"},"properties":{"noteIndex":0},"schema":"https://github.com/citation-style-language/schema/raw/master/csl-citation.json"}</w:instrText>
      </w:r>
      <w:r w:rsidR="00B54E62" w:rsidRPr="00F92602">
        <w:rPr>
          <w:rFonts w:ascii="Tahoma" w:hAnsi="Tahoma" w:cs="Tahoma"/>
          <w:sz w:val="16"/>
          <w:szCs w:val="16"/>
          <w:lang w:val="es-CO"/>
        </w:rPr>
        <w:fldChar w:fldCharType="separate"/>
      </w:r>
      <w:r w:rsidR="00621FFF" w:rsidRPr="00621FFF">
        <w:rPr>
          <w:rFonts w:ascii="Tahoma" w:hAnsi="Tahoma" w:cs="Tahoma"/>
          <w:noProof/>
          <w:sz w:val="16"/>
          <w:szCs w:val="16"/>
          <w:lang w:val="en-US"/>
        </w:rPr>
        <w:t>(Berglin, 2013; Yonebayashi et al., 2011)</w:t>
      </w:r>
      <w:r w:rsidR="00B54E62" w:rsidRPr="00F92602">
        <w:rPr>
          <w:rFonts w:ascii="Tahoma" w:hAnsi="Tahoma" w:cs="Tahoma"/>
          <w:sz w:val="16"/>
          <w:szCs w:val="16"/>
          <w:lang w:val="es-CO"/>
        </w:rPr>
        <w:fldChar w:fldCharType="end"/>
      </w:r>
      <w:r w:rsidR="005909C7" w:rsidRPr="00621FFF">
        <w:rPr>
          <w:rFonts w:ascii="Tahoma" w:hAnsi="Tahoma" w:cs="Tahoma"/>
          <w:sz w:val="16"/>
          <w:szCs w:val="16"/>
          <w:lang w:val="en-US"/>
        </w:rPr>
        <w:t xml:space="preserve">. </w:t>
      </w:r>
      <w:r w:rsidR="00957AA1" w:rsidRPr="00F92602">
        <w:rPr>
          <w:rFonts w:ascii="Tahoma" w:hAnsi="Tahoma" w:cs="Tahoma"/>
          <w:sz w:val="16"/>
          <w:szCs w:val="16"/>
          <w:lang w:val="es-CO"/>
        </w:rPr>
        <w:fldChar w:fldCharType="begin" w:fldLock="1"/>
      </w:r>
      <w:r w:rsidR="00C173FE">
        <w:rPr>
          <w:rFonts w:ascii="Tahoma" w:hAnsi="Tahoma" w:cs="Tahoma"/>
          <w:sz w:val="16"/>
          <w:szCs w:val="16"/>
          <w:lang w:val="en-US"/>
        </w:rPr>
        <w:instrText>ADDIN CSL_CITATION {"citationItems":[{"id":"ITEM-1","itemData":{"DOI":"10.1038/s41746-019-0210-1","ISSN":"2398-6352","PMID":"31886412","abstract":"Polysomnography (PSG) is the current gold standard in high-resolution sleep monitoring; however, this method is obtrusive, expensive, and time-consuming. Conversely, commercially available wrist monitors such as ActiWatch can monitor sleep for multiple days and at low cost, but often overestimate sleep and cannot differentiate between sleep stages, such as rapid eye movement (REM) and non-REM. Wireless wearable sensors are a promising alternative for their portability and access to high-resolution data for customizable analytics. We present a multimodal sensor system measuring hand acceleration, electrocardiography, and distal skin temperature that outperforms the ActiWatch, detecting wake and sleep with a recall of 74.4% and 90.0%, respectively, as well as wake, non-REM, and REM with recall of 73.3%, 59.0%, and 56.0%, respectively. This approach will enable clinicians and researchers to more easily, accurately, and inexpensively assess long-term sleep patterns, diagnose sleep disorders, and monitor risk factors for disease in both laboratory and home settings.","author":[{"dropping-particle":"","family":"Boe","given":"Alexander J.","non-dropping-particle":"","parse-names":false,"suffix":""},{"dropping-particle":"","family":"McGee Koch","given":"Lori L.","non-dropping-particle":"","parse-names":false,"suffix":""},{"dropping-particle":"","family":"O’Brien","given":"Megan K.","non-dropping-particle":"","parse-names":false,"suffix":""},{"dropping-particle":"","family":"Shawen","given":"Nicholas","non-dropping-particle":"","parse-names":false,"suffix":""},{"dropping-particle":"","family":"Rogers","given":"John A.","non-dropping-particle":"","parse-names":false,"suffix":""},{"dropping-particle":"","family":"Lieber","given":"Richard L.","non-dropping-particle":"","parse-names":false,"suffix":""},{"dropping-particle":"","family":"Reid","given":"Kathryn J.","non-dropping-particle":"","parse-names":false,"suffix":""},{"dropping-particle":"","family":"Zee","given":"Phyllis C.","non-dropping-particle":"","parse-names":false,"suffix":""},{"dropping-particle":"","family":"Jayaraman","given":"Arun","non-dropping-particle":"","parse-names":false,"suffix":""}],"container-title":"Digital Medicine","id":"ITEM-1","issue":"1","issued":{"date-parts":[["2019"]]},"page":"1-9","publisher":"Springer US","title":"Automating sleep stage classification using wireless, wearable sensors","type":"article-journal","volume":"2"},"uris":["http://www.mendeley.com/documents/?uuid=a627e80e-1df7-4f08-9438-b0b9d587955f"]}],"mendeley":{"formattedCitation":"(Boe et al., 2019)","plainTextFormattedCitation":"(Boe et al., 2019)","previouslyFormattedCitation":"(Boe et al., 2019)"},"properties":{"noteIndex":0},"schema":"https://github.com/citation-style-language/schema/raw/master/csl-citation.json"}</w:instrText>
      </w:r>
      <w:r w:rsidR="00957AA1" w:rsidRPr="00F92602">
        <w:rPr>
          <w:rFonts w:ascii="Tahoma" w:hAnsi="Tahoma" w:cs="Tahoma"/>
          <w:sz w:val="16"/>
          <w:szCs w:val="16"/>
          <w:lang w:val="es-CO"/>
        </w:rPr>
        <w:fldChar w:fldCharType="separate"/>
      </w:r>
      <w:r w:rsidR="00621FFF" w:rsidRPr="00621FFF">
        <w:rPr>
          <w:rFonts w:ascii="Tahoma" w:hAnsi="Tahoma" w:cs="Tahoma"/>
          <w:noProof/>
          <w:sz w:val="16"/>
          <w:szCs w:val="16"/>
          <w:lang w:val="en-US"/>
        </w:rPr>
        <w:t>(Boe et al., 2019)</w:t>
      </w:r>
      <w:r w:rsidR="00957AA1" w:rsidRPr="00F92602">
        <w:rPr>
          <w:rFonts w:ascii="Tahoma" w:hAnsi="Tahoma" w:cs="Tahoma"/>
          <w:sz w:val="16"/>
          <w:szCs w:val="16"/>
          <w:lang w:val="es-CO"/>
        </w:rPr>
        <w:fldChar w:fldCharType="end"/>
      </w:r>
      <w:r w:rsidR="00957AA1"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emplea</w:t>
      </w:r>
      <w:r w:rsidR="00A44672" w:rsidRPr="00621FFF">
        <w:rPr>
          <w:rFonts w:ascii="Tahoma" w:hAnsi="Tahoma" w:cs="Tahoma"/>
          <w:sz w:val="16"/>
          <w:szCs w:val="16"/>
          <w:lang w:val="en-US"/>
        </w:rPr>
        <w:t>ron</w:t>
      </w:r>
      <w:proofErr w:type="spellEnd"/>
      <w:r w:rsidR="005909C7" w:rsidRPr="00621FFF">
        <w:rPr>
          <w:rFonts w:ascii="Tahoma" w:hAnsi="Tahoma" w:cs="Tahoma"/>
          <w:sz w:val="16"/>
          <w:szCs w:val="16"/>
          <w:lang w:val="en-US"/>
        </w:rPr>
        <w:t xml:space="preserve"> un </w:t>
      </w:r>
      <w:proofErr w:type="spellStart"/>
      <w:r w:rsidR="005909C7" w:rsidRPr="00621FFF">
        <w:rPr>
          <w:rFonts w:ascii="Tahoma" w:hAnsi="Tahoma" w:cs="Tahoma"/>
          <w:sz w:val="16"/>
          <w:szCs w:val="16"/>
          <w:lang w:val="en-US"/>
        </w:rPr>
        <w:t>dispositivo</w:t>
      </w:r>
      <w:proofErr w:type="spellEnd"/>
      <w:r w:rsidR="005909C7" w:rsidRPr="00621FFF">
        <w:rPr>
          <w:rFonts w:ascii="Tahoma" w:hAnsi="Tahoma" w:cs="Tahoma"/>
          <w:sz w:val="16"/>
          <w:szCs w:val="16"/>
          <w:lang w:val="en-US"/>
        </w:rPr>
        <w:t xml:space="preserve"> portable </w:t>
      </w:r>
      <w:proofErr w:type="spellStart"/>
      <w:r w:rsidR="005909C7" w:rsidRPr="00621FFF">
        <w:rPr>
          <w:rFonts w:ascii="Tahoma" w:hAnsi="Tahoma" w:cs="Tahoma"/>
          <w:sz w:val="16"/>
          <w:szCs w:val="16"/>
          <w:lang w:val="en-US"/>
        </w:rPr>
        <w:t>ActiWatch</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el</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cual</w:t>
      </w:r>
      <w:proofErr w:type="spellEnd"/>
      <w:r w:rsidR="005909C7" w:rsidRPr="00621FFF">
        <w:rPr>
          <w:rFonts w:ascii="Tahoma" w:hAnsi="Tahoma" w:cs="Tahoma"/>
          <w:sz w:val="16"/>
          <w:szCs w:val="16"/>
          <w:lang w:val="en-US"/>
        </w:rPr>
        <w:t xml:space="preserve"> </w:t>
      </w:r>
      <w:r w:rsidR="001D1D62" w:rsidRPr="00621FFF">
        <w:rPr>
          <w:rFonts w:ascii="Tahoma" w:hAnsi="Tahoma" w:cs="Tahoma"/>
          <w:sz w:val="16"/>
          <w:szCs w:val="16"/>
          <w:lang w:val="en-US"/>
        </w:rPr>
        <w:t xml:space="preserve">se </w:t>
      </w:r>
      <w:proofErr w:type="spellStart"/>
      <w:r w:rsidR="001D1D62" w:rsidRPr="00621FFF">
        <w:rPr>
          <w:rFonts w:ascii="Tahoma" w:hAnsi="Tahoma" w:cs="Tahoma"/>
          <w:sz w:val="16"/>
          <w:szCs w:val="16"/>
          <w:lang w:val="en-US"/>
        </w:rPr>
        <w:t>usa</w:t>
      </w:r>
      <w:proofErr w:type="spellEnd"/>
      <w:r w:rsidR="001D1D62" w:rsidRPr="00621FFF">
        <w:rPr>
          <w:rFonts w:ascii="Tahoma" w:hAnsi="Tahoma" w:cs="Tahoma"/>
          <w:sz w:val="16"/>
          <w:szCs w:val="16"/>
          <w:lang w:val="en-US"/>
        </w:rPr>
        <w:t xml:space="preserve"> para</w:t>
      </w:r>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monitorear</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el</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sueño</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por</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varios</w:t>
      </w:r>
      <w:proofErr w:type="spellEnd"/>
      <w:r w:rsidR="005909C7" w:rsidRPr="00621FFF">
        <w:rPr>
          <w:rFonts w:ascii="Tahoma" w:hAnsi="Tahoma" w:cs="Tahoma"/>
          <w:sz w:val="16"/>
          <w:szCs w:val="16"/>
          <w:lang w:val="en-US"/>
        </w:rPr>
        <w:t xml:space="preserve"> días, </w:t>
      </w:r>
      <w:proofErr w:type="spellStart"/>
      <w:r w:rsidR="005909C7" w:rsidRPr="00621FFF">
        <w:rPr>
          <w:rFonts w:ascii="Tahoma" w:hAnsi="Tahoma" w:cs="Tahoma"/>
          <w:sz w:val="16"/>
          <w:szCs w:val="16"/>
          <w:lang w:val="en-US"/>
        </w:rPr>
        <w:t>esta</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tecnología</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permite</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tener</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acceso</w:t>
      </w:r>
      <w:proofErr w:type="spellEnd"/>
      <w:r w:rsidR="005909C7" w:rsidRPr="00621FFF">
        <w:rPr>
          <w:rFonts w:ascii="Tahoma" w:hAnsi="Tahoma" w:cs="Tahoma"/>
          <w:sz w:val="16"/>
          <w:szCs w:val="16"/>
          <w:lang w:val="en-US"/>
        </w:rPr>
        <w:t xml:space="preserve"> a </w:t>
      </w:r>
      <w:proofErr w:type="spellStart"/>
      <w:r w:rsidR="005909C7" w:rsidRPr="00621FFF">
        <w:rPr>
          <w:rFonts w:ascii="Tahoma" w:hAnsi="Tahoma" w:cs="Tahoma"/>
          <w:sz w:val="16"/>
          <w:szCs w:val="16"/>
          <w:lang w:val="en-US"/>
        </w:rPr>
        <w:t>datos</w:t>
      </w:r>
      <w:proofErr w:type="spellEnd"/>
      <w:r w:rsidR="005909C7" w:rsidRPr="00621FFF">
        <w:rPr>
          <w:rFonts w:ascii="Tahoma" w:hAnsi="Tahoma" w:cs="Tahoma"/>
          <w:sz w:val="16"/>
          <w:szCs w:val="16"/>
          <w:lang w:val="en-US"/>
        </w:rPr>
        <w:t xml:space="preserve"> de </w:t>
      </w:r>
      <w:proofErr w:type="spellStart"/>
      <w:r w:rsidR="005909C7" w:rsidRPr="00621FFF">
        <w:rPr>
          <w:rFonts w:ascii="Tahoma" w:hAnsi="Tahoma" w:cs="Tahoma"/>
          <w:sz w:val="16"/>
          <w:szCs w:val="16"/>
          <w:lang w:val="en-US"/>
        </w:rPr>
        <w:t>alta</w:t>
      </w:r>
      <w:proofErr w:type="spellEnd"/>
      <w:r w:rsidR="005909C7" w:rsidRPr="00621FFF">
        <w:rPr>
          <w:rFonts w:ascii="Tahoma" w:hAnsi="Tahoma" w:cs="Tahoma"/>
          <w:sz w:val="16"/>
          <w:szCs w:val="16"/>
          <w:lang w:val="en-US"/>
        </w:rPr>
        <w:t xml:space="preserve"> </w:t>
      </w:r>
      <w:proofErr w:type="spellStart"/>
      <w:r w:rsidR="005909C7" w:rsidRPr="00621FFF">
        <w:rPr>
          <w:rFonts w:ascii="Tahoma" w:hAnsi="Tahoma" w:cs="Tahoma"/>
          <w:sz w:val="16"/>
          <w:szCs w:val="16"/>
          <w:lang w:val="en-US"/>
        </w:rPr>
        <w:t>precisión</w:t>
      </w:r>
      <w:proofErr w:type="spellEnd"/>
      <w:r w:rsidR="005909C7" w:rsidRPr="00621FFF">
        <w:rPr>
          <w:rFonts w:ascii="Tahoma" w:hAnsi="Tahoma" w:cs="Tahoma"/>
          <w:sz w:val="16"/>
          <w:szCs w:val="16"/>
          <w:lang w:val="en-US"/>
        </w:rPr>
        <w:t xml:space="preserve">. </w:t>
      </w:r>
      <w:r w:rsidR="005909C7" w:rsidRPr="00F92602">
        <w:rPr>
          <w:rFonts w:ascii="Tahoma" w:hAnsi="Tahoma" w:cs="Tahoma"/>
          <w:sz w:val="16"/>
          <w:szCs w:val="16"/>
          <w:lang w:val="es-CO"/>
        </w:rPr>
        <w:t xml:space="preserve">Esta tecnología permite evaluar tecnologías económicas y controlar los factores de riesgo en las diversas etapas del sueño. </w:t>
      </w:r>
      <w:r w:rsidR="00957AA1" w:rsidRPr="00F92602">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{"citationItems":[{"id":"ITEM-1","itemData":{"DOI":"10.1155/2017/3012341","ISSN":"16875877","abstract":"Remote monitoring of the elderly in telehealth applications requires that the monitoring must not affect the elderly's regular habits. To ensure this requirement, the components (i.e., sensor and antenna) necessary to carry out such monitoring should blend in with the elderly's daily routine. To this end, an effective strategy relies on employing wearable antennas that can be fully integrated with clothes and that can be used for remotely transmitting/receiving the sensor data. Starting from these considerations, in this work, two different methods for wearable antenna fabrication are described in detail: The first resorts to the combined use of nonwoven conductive fabrics and of a cutting plotter for shaping the fabric, whereas the second considered fabrication method resorts to the embroidery of conductive threads. To demonstrate the suitability of the considered fabrication techniques and to highlight their pros and cons, numerical and experimental results related to different wearable antennas are also reported and commented on. Results demonstrate that the presented fabrication techniques and strategies are very flexible and can be used to obtain low-cost wearable antennas with performance tailored for the specific application at hand.","author":[{"dropping-particle":"","family":"Corchia","given":"Laura","non-dropping-particle":"","parse-names":false,"suffix":""},{"dropping-particle":"","family":"Monti","given":"Giuseppina","non-dropping-particle":"","parse-names":false,"suffix":""},{"dropping-particle":"","family":"Benedetto","given":"Egidio","non-dropping-particle":"De","parse-names":false,"suffix":""},{"dropping-particle":"","family":"Tarricone","given":"Luciano","non-dropping-particle":"","parse-names":false,"suffix":""}],"container-title":"International Journal of Antennas and Propagation","id":"ITEM-1","issued":{"date-parts":[["2017"]]},"title":"Wearable antennas for remote health care monitoring systems","type":"article-journal","volume":"2017"},"uris":["http://www.mendeley.com/documents/?uuid=1698a9ba-e2ed-4827-84fc-5e400bc14531"]}],"mendeley":{"formattedCitation":"(Corchia et al., 2017)","plainTextFormattedCitation":"(Corchia et al., 2017)","previouslyFormattedCitation":"(Corchia et al., 2017)"},"properties":{"noteIndex":0},"schema":"https://github.com/citation-style-language/schema/raw/master/csl-citation.json"}</w:instrText>
      </w:r>
      <w:r w:rsidR="00957AA1" w:rsidRPr="00F92602">
        <w:rPr>
          <w:rFonts w:ascii="Tahoma" w:hAnsi="Tahoma" w:cs="Tahoma"/>
          <w:sz w:val="16"/>
          <w:szCs w:val="16"/>
          <w:lang w:val="es-CO"/>
        </w:rPr>
        <w:fldChar w:fldCharType="separate"/>
      </w:r>
      <w:r w:rsidR="00621FFF" w:rsidRPr="00621FFF">
        <w:rPr>
          <w:rFonts w:ascii="Tahoma" w:hAnsi="Tahoma" w:cs="Tahoma"/>
          <w:noProof/>
          <w:sz w:val="16"/>
          <w:szCs w:val="16"/>
          <w:lang w:val="es-CO"/>
        </w:rPr>
        <w:t>(Corchia et al., 2017)</w:t>
      </w:r>
      <w:r w:rsidR="00957AA1" w:rsidRPr="00F92602">
        <w:rPr>
          <w:rFonts w:ascii="Tahoma" w:hAnsi="Tahoma" w:cs="Tahoma"/>
          <w:sz w:val="16"/>
          <w:szCs w:val="16"/>
          <w:lang w:val="es-CO"/>
        </w:rPr>
        <w:fldChar w:fldCharType="end"/>
      </w:r>
      <w:r w:rsidR="00957AA1" w:rsidRPr="00F92602">
        <w:rPr>
          <w:rFonts w:ascii="Tahoma" w:hAnsi="Tahoma" w:cs="Tahoma"/>
          <w:sz w:val="16"/>
          <w:szCs w:val="16"/>
          <w:lang w:val="es-CO"/>
        </w:rPr>
        <w:t xml:space="preserve"> </w:t>
      </w:r>
      <w:r w:rsidR="001D1D62">
        <w:rPr>
          <w:rFonts w:ascii="Tahoma" w:hAnsi="Tahoma" w:cs="Tahoma"/>
          <w:sz w:val="16"/>
          <w:szCs w:val="16"/>
          <w:lang w:val="es-CO"/>
        </w:rPr>
        <w:t>d</w:t>
      </w:r>
      <w:r w:rsidR="00A44672" w:rsidRPr="00F92602">
        <w:rPr>
          <w:rFonts w:ascii="Tahoma" w:hAnsi="Tahoma" w:cs="Tahoma"/>
          <w:sz w:val="16"/>
          <w:szCs w:val="16"/>
          <w:lang w:val="es-CO"/>
        </w:rPr>
        <w:t>iseñaron</w:t>
      </w:r>
      <w:r w:rsidR="005909C7" w:rsidRPr="00F92602">
        <w:rPr>
          <w:rFonts w:ascii="Tahoma" w:hAnsi="Tahoma" w:cs="Tahoma"/>
          <w:sz w:val="16"/>
          <w:szCs w:val="16"/>
          <w:lang w:val="es-CO"/>
        </w:rPr>
        <w:t xml:space="preserve"> una antena textil portable que permite transmitir/recibir datos de forma remota. Los sensores fueron construidos empleando tela no tejidas y tejidos conductores, estos</w:t>
      </w:r>
      <w:r w:rsidR="00440EF3" w:rsidRPr="00F92602">
        <w:rPr>
          <w:rFonts w:ascii="Tahoma" w:hAnsi="Tahoma" w:cs="Tahoma"/>
          <w:sz w:val="16"/>
          <w:szCs w:val="16"/>
          <w:lang w:val="es-CO"/>
        </w:rPr>
        <w:t xml:space="preserve"> son muy flexible y se pueden utilizar como antenas portables que pueden adaptarse a una aplicación especifica. En los últimos años las antenas implantables han tenido un gran auge a nivel de </w:t>
      </w:r>
      <w:r w:rsidR="001D1D62" w:rsidRPr="00F92602">
        <w:rPr>
          <w:rFonts w:ascii="Tahoma" w:hAnsi="Tahoma" w:cs="Tahoma"/>
          <w:sz w:val="16"/>
          <w:szCs w:val="16"/>
          <w:lang w:val="es-CO"/>
        </w:rPr>
        <w:t>investigación</w:t>
      </w:r>
      <w:r w:rsidR="001D1D62">
        <w:rPr>
          <w:rFonts w:ascii="Tahoma" w:hAnsi="Tahoma" w:cs="Tahoma"/>
          <w:sz w:val="16"/>
          <w:szCs w:val="16"/>
          <w:lang w:val="es-CO"/>
        </w:rPr>
        <w:t xml:space="preserve">,  </w:t>
      </w:r>
      <w:r w:rsidR="001D1D62">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{"citationItems":[{"id":"ITEM-1","itemData":{"DOI":"10.1109/ACCESS.2019.2905661","ISSN":"21693536","abstract":"In this paper, the design and the analysis of miniaturized implantable conformal patch antennas are proposed for biomedical applications. A polyimide substrate material is considered to achieve conformability. The radiating element is a monopole rectangular patch antenna with three split ring resonators (SRR), and a rectangular slot with CPW (coplanar waveguide) feeding is presented. The proposed implantable conformal CPW-fed patch (ICCP) antenna resonates at free space at 2.41 GHz (2.01-2.82 GHz) frequency with an impedance bandwidth of 810 MHz and the gain of 2.62 dB are observed. The in vitro test is considered in muscle mimicking phantom gel with proposed ICCP antenna, and it resonates at 2.60 GHz (2.41-2.81 GHz) with an impedance bandwidth of 400 MHz and the gain of -19.6 dB are observed. The ICCP antenna is also considered in different layers of the human tissue simulation model, and the antenna works at ISM band. The specific absorption rate (SAR) is obtained for all proposed cases, and these are all within the limits of the federal communication commission (FCC). The ICCP antenna is manufactured and tested for free space and a muscle mimicking phantom gels. Good agreement results have observed between simulated and measured values.","author":[{"dropping-particle":"","family":"Ketavath","given":"Kumar Naik","non-dropping-particle":"","parse-names":false,"suffix":""},{"dropping-particle":"","family":"Gopi","given":"Dattatreya","non-dropping-particle":"","parse-names":false,"suffix":""},{"dropping-particle":"","family":"Rani","given":"Sriram Sandhya","non-dropping-particle":"","parse-names":false,"suffix":""}],"container-title":"IEEE Access","id":"ITEM-1","issue":"c","issued":{"date-parts":[["2019"]]},"page":"43547-43554","publisher":"IEEE","title":"Desing of ISM Band CPW-fed SRR Patch Conformal Antenna for Biomedical applications","type":"article-journal","volume":"7"},"uris":["http://www.mendeley.com/documents/?uuid=ce5bd74f-77ed-4dab-a8a3-b7766eb908d5"]}],"mendeley":{"formattedCitation":"(Ketavath et al., 2019)","plainTextFormattedCitation":"(Ketavath et al., 2019)","previouslyFormattedCitation":"(Ketavath et al., 2019)"},"properties":{"noteIndex":0},"schema":"https://github.com/citation-style-language/schema/raw/master/csl-citation.json"}</w:instrText>
      </w:r>
      <w:r w:rsidR="001D1D62">
        <w:rPr>
          <w:rFonts w:ascii="Tahoma" w:hAnsi="Tahoma" w:cs="Tahoma"/>
          <w:sz w:val="16"/>
          <w:szCs w:val="16"/>
          <w:lang w:val="es-CO"/>
        </w:rPr>
        <w:fldChar w:fldCharType="separate"/>
      </w:r>
      <w:r w:rsidR="00621FFF" w:rsidRPr="00621FFF">
        <w:rPr>
          <w:rFonts w:ascii="Tahoma" w:hAnsi="Tahoma" w:cs="Tahoma"/>
          <w:noProof/>
          <w:sz w:val="16"/>
          <w:szCs w:val="16"/>
          <w:lang w:val="es-CO"/>
        </w:rPr>
        <w:t>(Ketavath et al., 2019)</w:t>
      </w:r>
      <w:r w:rsidR="001D1D62">
        <w:rPr>
          <w:rFonts w:ascii="Tahoma" w:hAnsi="Tahoma" w:cs="Tahoma"/>
          <w:sz w:val="16"/>
          <w:szCs w:val="16"/>
          <w:lang w:val="es-CO"/>
        </w:rPr>
        <w:fldChar w:fldCharType="end"/>
      </w:r>
      <w:r w:rsidR="001D1D62" w:rsidRPr="00F92602">
        <w:rPr>
          <w:rFonts w:ascii="Tahoma" w:hAnsi="Tahoma" w:cs="Tahoma"/>
          <w:sz w:val="16"/>
          <w:szCs w:val="16"/>
          <w:lang w:val="es-CO"/>
        </w:rPr>
        <w:t>diseñador</w:t>
      </w:r>
      <w:r w:rsidR="00957AA1" w:rsidRPr="00F92602">
        <w:rPr>
          <w:rFonts w:ascii="Tahoma" w:hAnsi="Tahoma" w:cs="Tahoma"/>
          <w:sz w:val="16"/>
          <w:szCs w:val="16"/>
          <w:lang w:val="es-CO"/>
        </w:rPr>
        <w:t xml:space="preserve"> e implementaron </w:t>
      </w:r>
      <w:r w:rsidR="00440EF3" w:rsidRPr="00F92602">
        <w:rPr>
          <w:rFonts w:ascii="Tahoma" w:hAnsi="Tahoma" w:cs="Tahoma"/>
          <w:sz w:val="16"/>
          <w:szCs w:val="16"/>
          <w:lang w:val="es-CO"/>
        </w:rPr>
        <w:t>Split Ring Resonator (SRR) y una alimentación coplanar. Las pruebas fueron realizadas con un gel que simula el comportamiento del musculo. La tasa SAR fuer calculada, cumpliendo con los estándares de la comisión Federal de Comunicaciones, además hay una concordancia entre los valores simulados y experimentales.</w:t>
      </w:r>
      <w:r w:rsidR="00766AD1" w:rsidRPr="00F92602">
        <w:rPr>
          <w:rFonts w:ascii="Tahoma" w:hAnsi="Tahoma" w:cs="Tahoma"/>
          <w:sz w:val="16"/>
          <w:szCs w:val="16"/>
          <w:lang w:val="es-CO"/>
        </w:rPr>
        <w:t xml:space="preserve"> En la actualidad los sistemas inalámbricos y los textiles han despertado el interés de diversos sectores, especialmente el área de la salud.</w:t>
      </w:r>
      <w:r w:rsidR="00957AA1" w:rsidRPr="00F92602">
        <w:rPr>
          <w:rFonts w:ascii="Tahoma" w:hAnsi="Tahoma" w:cs="Tahoma"/>
          <w:sz w:val="16"/>
          <w:szCs w:val="16"/>
          <w:lang w:val="es-CO"/>
        </w:rPr>
        <w:t xml:space="preserve"> </w:t>
      </w:r>
      <w:r w:rsidR="00957AA1" w:rsidRPr="00F92602">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{"citationItems":[{"id":"ITEM-1","itemData":{"DOI":"10.1109/ISAPE.2018.8634084","ISBN":"9781538673027","abstract":"Nowadays, there is much interest in body-worn textile antenna which is made of common clothing and operates at wireless communication bands. In this letter, a novel wearable textile antenna is designed to operate at Industrial, Scientific and Medical (ISM) bands of 2.45GHz and 5.8GHz for future wireless systems. The performance characteristics of our present wearable antenna are studied in free space and on human-body environments. The wearable textile antenna is compact with omnidirectional radiation patterns and the total size is of 42text{mm}times 13text{mm}. Due to its small size, the proposed antenna may have practical applications in the smart wearable textile fields.","author":[{"dropping-particle":"","family":"Li","given":"Shao He","non-dropping-particle":"","parse-names":false,"suffix":""},{"dropping-particle":"","family":"Li","given":"Jiu Sheng","non-dropping-particle":"","parse-names":false,"suffix":""}],"container-title":"2018 12th International Symposium on Antennas, Propagation and EM Theory, ISAPE 2018 - Proceedings","id":"ITEM-1","issued":{"date-parts":[["2019"]]},"page":"1-4","publisher":"IEEE","title":"Smart patch wearable antenna on Jeans textile for body wireless communication","type":"article-journal"},"uris":["http://www.mendeley.com/documents/?uuid=59ffcd2d-09c0-48e1-9864-81c635395ef0"]}],"mendeley":{"formattedCitation":"(Li &amp; Li, 2019)","plainTextFormattedCitation":"(Li &amp; Li, 2019)","previouslyFormattedCitation":"(Li &amp; Li, 2019)"},"properties":{"noteIndex":0},"schema":"https://github.com/citation-style-language/schema/raw/master/csl-citation.json"}</w:instrText>
      </w:r>
      <w:r w:rsidR="00957AA1" w:rsidRPr="00F92602">
        <w:rPr>
          <w:rFonts w:ascii="Tahoma" w:hAnsi="Tahoma" w:cs="Tahoma"/>
          <w:sz w:val="16"/>
          <w:szCs w:val="16"/>
          <w:lang w:val="es-CO"/>
        </w:rPr>
        <w:fldChar w:fldCharType="separate"/>
      </w:r>
      <w:r w:rsidR="00621FFF" w:rsidRPr="00621FFF">
        <w:rPr>
          <w:rFonts w:ascii="Tahoma" w:hAnsi="Tahoma" w:cs="Tahoma"/>
          <w:noProof/>
          <w:sz w:val="16"/>
          <w:szCs w:val="16"/>
          <w:lang w:val="es-CO"/>
        </w:rPr>
        <w:t>(Li &amp; Li, 2019)</w:t>
      </w:r>
      <w:r w:rsidR="00957AA1" w:rsidRPr="00F92602">
        <w:rPr>
          <w:rFonts w:ascii="Tahoma" w:hAnsi="Tahoma" w:cs="Tahoma"/>
          <w:sz w:val="16"/>
          <w:szCs w:val="16"/>
          <w:lang w:val="es-CO"/>
        </w:rPr>
        <w:fldChar w:fldCharType="end"/>
      </w:r>
      <w:r w:rsidR="00766AD1" w:rsidRPr="00F92602">
        <w:rPr>
          <w:rFonts w:ascii="Tahoma" w:hAnsi="Tahoma" w:cs="Tahoma"/>
          <w:sz w:val="16"/>
          <w:szCs w:val="16"/>
          <w:lang w:val="es-CO"/>
        </w:rPr>
        <w:t xml:space="preserve"> </w:t>
      </w:r>
      <w:r w:rsidR="00957AA1" w:rsidRPr="00F92602">
        <w:rPr>
          <w:rFonts w:ascii="Tahoma" w:hAnsi="Tahoma" w:cs="Tahoma"/>
          <w:sz w:val="16"/>
          <w:szCs w:val="16"/>
          <w:lang w:val="es-CO"/>
        </w:rPr>
        <w:t>usaron</w:t>
      </w:r>
      <w:r w:rsidR="00766AD1" w:rsidRPr="00F92602">
        <w:rPr>
          <w:rFonts w:ascii="Tahoma" w:hAnsi="Tahoma" w:cs="Tahoma"/>
          <w:sz w:val="16"/>
          <w:szCs w:val="16"/>
          <w:lang w:val="es-CO"/>
        </w:rPr>
        <w:t xml:space="preserve"> como </w:t>
      </w:r>
      <w:r w:rsidR="00F92372" w:rsidRPr="00F92602">
        <w:rPr>
          <w:rFonts w:ascii="Tahoma" w:hAnsi="Tahoma" w:cs="Tahoma"/>
          <w:sz w:val="16"/>
          <w:szCs w:val="16"/>
          <w:lang w:val="es-CO"/>
        </w:rPr>
        <w:t>dieléctrico</w:t>
      </w:r>
      <w:r w:rsidR="00766AD1" w:rsidRPr="00F92602">
        <w:rPr>
          <w:rFonts w:ascii="Tahoma" w:hAnsi="Tahoma" w:cs="Tahoma"/>
          <w:sz w:val="16"/>
          <w:szCs w:val="16"/>
          <w:lang w:val="es-CO"/>
        </w:rPr>
        <w:t xml:space="preserve"> tela de blue jean </w:t>
      </w:r>
      <w:r w:rsidR="00F92372" w:rsidRPr="00F92602">
        <w:rPr>
          <w:rFonts w:ascii="Tahoma" w:hAnsi="Tahoma" w:cs="Tahoma"/>
          <w:sz w:val="16"/>
          <w:szCs w:val="16"/>
          <w:lang w:val="es-CO"/>
        </w:rPr>
        <w:t xml:space="preserve">y una </w:t>
      </w:r>
      <w:r w:rsidR="00957AA1" w:rsidRPr="00F92602">
        <w:rPr>
          <w:rFonts w:ascii="Tahoma" w:hAnsi="Tahoma" w:cs="Tahoma"/>
          <w:sz w:val="16"/>
          <w:szCs w:val="16"/>
          <w:lang w:val="es-CO"/>
        </w:rPr>
        <w:t>lámina</w:t>
      </w:r>
      <w:r w:rsidR="00F92372" w:rsidRPr="00F92602">
        <w:rPr>
          <w:rFonts w:ascii="Tahoma" w:hAnsi="Tahoma" w:cs="Tahoma"/>
          <w:sz w:val="16"/>
          <w:szCs w:val="16"/>
          <w:lang w:val="es-CO"/>
        </w:rPr>
        <w:t xml:space="preserve"> de cobre (Cooper foil). </w:t>
      </w:r>
      <w:r w:rsidR="00957AA1" w:rsidRPr="00F92602">
        <w:rPr>
          <w:rFonts w:ascii="Tahoma" w:hAnsi="Tahoma" w:cs="Tahoma"/>
          <w:sz w:val="16"/>
          <w:szCs w:val="16"/>
          <w:lang w:val="es-CO"/>
        </w:rPr>
        <w:t>L</w:t>
      </w:r>
      <w:r w:rsidR="00F92372" w:rsidRPr="00F92602">
        <w:rPr>
          <w:rFonts w:ascii="Tahoma" w:hAnsi="Tahoma" w:cs="Tahoma"/>
          <w:sz w:val="16"/>
          <w:szCs w:val="16"/>
          <w:lang w:val="es-CO"/>
        </w:rPr>
        <w:t xml:space="preserve">a antena fue diseñada a una frecuencia de resonancia de 2.45 GHz y fue simulada en el software CST. La antena fue </w:t>
      </w:r>
      <w:r w:rsidRPr="00F92602">
        <w:rPr>
          <w:rFonts w:ascii="Tahoma" w:hAnsi="Tahoma" w:cs="Tahoma"/>
          <w:sz w:val="16"/>
          <w:szCs w:val="16"/>
          <w:lang w:val="es-CO"/>
        </w:rPr>
        <w:t>empleada</w:t>
      </w:r>
      <w:r w:rsidR="00F92372" w:rsidRPr="00F92602">
        <w:rPr>
          <w:rFonts w:ascii="Tahoma" w:hAnsi="Tahoma" w:cs="Tahoma"/>
          <w:sz w:val="16"/>
          <w:szCs w:val="16"/>
          <w:lang w:val="es-CO"/>
        </w:rPr>
        <w:t xml:space="preserve"> en una simulación donde la antena estaba en contacto con el tejido del cuerpo humano, donde se evidenciaron que el la frecuencia de resonancia y el ancho de banda cambian por el efecto de la bioimpedancia del tejido graso.</w:t>
      </w:r>
      <w:r w:rsidR="00D0591D">
        <w:rPr>
          <w:rFonts w:ascii="Tahoma" w:hAnsi="Tahoma" w:cs="Tahoma"/>
          <w:sz w:val="16"/>
          <w:szCs w:val="16"/>
          <w:lang w:val="es-CO"/>
        </w:rPr>
        <w:t xml:space="preserve">  </w:t>
      </w:r>
    </w:p>
    <w:p w14:paraId="36E5A229" w14:textId="3EBA3837" w:rsidR="005909C7" w:rsidRPr="00D0591D" w:rsidRDefault="005909C7" w:rsidP="00604EF4">
      <w:pPr>
        <w:jc w:val="both"/>
        <w:rPr>
          <w:rFonts w:ascii="Tahoma" w:hAnsi="Tahoma" w:cs="Tahoma"/>
          <w:sz w:val="16"/>
          <w:szCs w:val="16"/>
          <w:lang w:val="es-CO"/>
        </w:rPr>
      </w:pPr>
    </w:p>
    <w:p w14:paraId="73F374CA" w14:textId="1E59513C" w:rsidR="00841FC0" w:rsidRPr="00BE0265" w:rsidRDefault="006C7011" w:rsidP="00604EF4">
      <w:pPr>
        <w:jc w:val="both"/>
        <w:rPr>
          <w:rFonts w:ascii="Tahoma" w:hAnsi="Tahoma" w:cs="Tahoma"/>
          <w:sz w:val="16"/>
          <w:szCs w:val="16"/>
          <w:lang w:val="es-CO"/>
        </w:rPr>
      </w:pPr>
      <w:r w:rsidRPr="00BE0265">
        <w:rPr>
          <w:rFonts w:ascii="Tahoma" w:hAnsi="Tahoma" w:cs="Tahoma"/>
          <w:sz w:val="16"/>
          <w:szCs w:val="16"/>
          <w:lang w:val="es-CO"/>
        </w:rPr>
        <w:t xml:space="preserve">Si bien, estas sensores son pequeños y portátiles, </w:t>
      </w:r>
      <w:r w:rsidR="00F92372">
        <w:rPr>
          <w:rFonts w:ascii="Tahoma" w:hAnsi="Tahoma" w:cs="Tahoma"/>
          <w:sz w:val="16"/>
          <w:szCs w:val="16"/>
          <w:lang w:val="es-CO"/>
        </w:rPr>
        <w:t xml:space="preserve">algunos de estos no han </w:t>
      </w:r>
      <w:r w:rsidR="006A69ED">
        <w:rPr>
          <w:rFonts w:ascii="Tahoma" w:hAnsi="Tahoma" w:cs="Tahoma"/>
          <w:sz w:val="16"/>
          <w:szCs w:val="16"/>
          <w:lang w:val="es-CO"/>
        </w:rPr>
        <w:t>sido</w:t>
      </w:r>
      <w:r w:rsidR="00F92372">
        <w:rPr>
          <w:rFonts w:ascii="Tahoma" w:hAnsi="Tahoma" w:cs="Tahoma"/>
          <w:sz w:val="16"/>
          <w:szCs w:val="16"/>
          <w:lang w:val="es-CO"/>
        </w:rPr>
        <w:t xml:space="preserve"> diseñado</w:t>
      </w:r>
      <w:r w:rsidR="006A69ED">
        <w:rPr>
          <w:rFonts w:ascii="Tahoma" w:hAnsi="Tahoma" w:cs="Tahoma"/>
          <w:sz w:val="16"/>
          <w:szCs w:val="16"/>
          <w:lang w:val="es-CO"/>
        </w:rPr>
        <w:t>s</w:t>
      </w:r>
      <w:r w:rsidR="00F92372">
        <w:rPr>
          <w:rFonts w:ascii="Tahoma" w:hAnsi="Tahoma" w:cs="Tahoma"/>
          <w:sz w:val="16"/>
          <w:szCs w:val="16"/>
          <w:lang w:val="es-CO"/>
        </w:rPr>
        <w:t xml:space="preserve"> , por ende no se puede analizar su respuesta experimental,</w:t>
      </w:r>
      <w:r w:rsidR="006A69ED">
        <w:rPr>
          <w:rFonts w:ascii="Tahoma" w:hAnsi="Tahoma" w:cs="Tahoma"/>
          <w:sz w:val="16"/>
          <w:szCs w:val="16"/>
          <w:lang w:val="es-CO"/>
        </w:rPr>
        <w:t xml:space="preserve"> otros </w:t>
      </w:r>
      <w:r w:rsidRPr="00BE0265">
        <w:rPr>
          <w:rFonts w:ascii="Tahoma" w:hAnsi="Tahoma" w:cs="Tahoma"/>
          <w:sz w:val="16"/>
          <w:szCs w:val="16"/>
          <w:lang w:val="es-CO"/>
        </w:rPr>
        <w:t>no logran adaptarse anatómicamente al cuerpo humano, incidiendo de forma adversa en la adquisición de las variables fisiológicas al presentar una alta bioimpedancia que genera un incremento de la atenuación, incidiendo en una baja sensibilidad y en la pérdida significativa de información en la toma de datos y por tanto, repercutiendo negativamente en la confiabilidad del sensado</w:t>
      </w:r>
      <w:r w:rsidR="00B54E62" w:rsidRPr="00BE0265">
        <w:rPr>
          <w:rFonts w:ascii="Tahoma" w:hAnsi="Tahoma" w:cs="Tahoma"/>
          <w:sz w:val="16"/>
          <w:szCs w:val="16"/>
          <w:lang w:val="es-CO"/>
        </w:rPr>
        <w:t xml:space="preserve"> </w:t>
      </w:r>
      <w:r w:rsidR="00B54E62" w:rsidRPr="00BE0265">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{"citationItems":[{"id":"ITEM-1","itemData":{"DOI":"10.1038/s41746-019-0210-1","ISSN":"2398-6352","PMID":"31886412","abstract":"Polysomnography (PSG) is the current gold standard in high-resolution sleep monitoring; however, this method is obtrusive, expensive, and time-consuming. Conversely, commercially available wrist monitors such as ActiWatch can monitor sleep for multiple days and at low cost, but often overestimate sleep and cannot differentiate between sleep stages, such as rapid eye movement (REM) and non-REM. Wireless wearable sensors are a promising alternative for their portability and access to high-resolution data for customizable analytics. We present a multimodal sensor system measuring hand acceleration, electrocardiography, and distal skin temperature that outperforms the ActiWatch, detecting wake and sleep with a recall of 74.4% and 90.0%, respectively, as well as wake, non-REM, and REM with recall of 73.3%, 59.0%, and 56.0%, respectively. This approach will enable clinicians and researchers to more easily, accurately, and inexpensively assess long-term sleep patterns, diagnose sleep disorders, and monitor risk factors for disease in both laboratory and home settings.","author":[{"dropping-particle":"","family":"Boe","given":"Alexander J.","non-dropping-particle":"","parse-names":false,"suffix":""},{"dropping-particle":"","family":"McGee Koch","given":"Lori L.","non-dropping-particle":"","parse-names":false,"suffix":""},{"dropping-particle":"","family":"O’Brien","given":"Megan K.","non-dropping-particle":"","parse-names":false,"suffix":""},{"dropping-particle":"","family":"Shawen","given":"Nicholas","non-dropping-particle":"","parse-names":false,"suffix":""},{"dropping-particle":"","family":"Rogers","given":"John A.","non-dropping-particle":"","parse-names":false,"suffix":""},{"dropping-particle":"","family":"Lieber","given":"Richard L.","non-dropping-particle":"","parse-names":false,"suffix":""},{"dropping-particle":"","family":"Reid","given":"Kathryn J.","non-dropping-particle":"","parse-names":false,"suffix":""},{"dropping-particle":"","family":"Zee","given":"Phyllis C.","non-dropping-particle":"","parse-names":false,"suffix":""},{"dropping-particle":"","family":"Jayaraman","given":"Arun","non-dropping-particle":"","parse-names":false,"suffix":""}],"container-title":"Digital Medicine","id":"ITEM-1","issue":"1","issued":{"date-parts":[["2019"]]},"page":"1-9","publisher":"Springer US","title":"Automating sleep stage classification using wireless, wearable sensors","type":"article-journal","volume":"2"},"uris":["http://www.mendeley.com/documents/?uuid=a627e80e-1df7-4f08-9438-b0b9d587955f"]},{"id":"ITEM-2","itemData":{"DOI":"10.1088/0964-1726/23/5/053001","ISBN":"0964-1726","ISSN":"0964-1726","abstract":"This paper provides a review of recent developments in the rapidly changing and advancing field of smart fabric sensor and electronic textile technologies. It summarizes the basic principles and approaches employed when building fabric sensors as well as the most commonly used materials and techniques used in electronic textiles. This paper shows that sensing functionality can be created by intrinsic and extrinsic modifications to textile substrates depending on the level of integration into the fabric platform. The current work demonstrates that fabric sensors can be tailored to measure force, pressure, chemicals, humidity and temperature variations. Materials, connectors, fabric circuits, interconnects, encapsulation and fabrication methods associated with fabric technologies prove to be customizable and versatile but less robust than their conventional electronics counterparts. The findings of this survey suggest that a complete smart fabric system is possible through the integration of the different types of textile based functional elements. This work intends to be a starting point for standardization of smart fabric sensing techniques and e-textile fabrication methods.","author":[{"dropping-particle":"","family":"Castano","given":"Lina M","non-dropping-particle":"","parse-names":false,"suffix":""},{"dropping-particle":"","family":"Flatau","given":"Alison B","non-dropping-particle":"","parse-names":false,"suffix":""}],"container-title":"Smart Materials and Structures","id":"ITEM-2","issue":"5","issued":{"date-parts":[["2014"]]},"page":"053001","title":"Smart fabric sensors and e-textile technologies: a review","type":"article-journal","volume":"23"},"uris":["http://www.mendeley.com/documents/?uuid=9a840262-6830-4fb8-a73f-0a7cfb1d63c6"]},{"id":"ITEM-3","itemData":{"DOI":"10.2528/pier11041208","ISBN":"1559-8985","ISSN":"1559-8985","abstract":"Telecommunication systems integrated within garments and wearable products are such methods by which medical devices are making an impact on enhancing healthcare provisions around the clock. These garments when fully developed will be capable of alerting and demanding attention if and when required along with minimizing hospital resources and labour. Furthermore, they can play a major role in preventative ailments, health irregularities and unforeseen heart or brain disorders in apparently healthy individuals. This work presents the feasibility of investigating an Ultra-WideBand (UWB) antenna made from fully textile materials that were used for the substrate as well as the conducting parts of the designed antenna. Simulated and measured results show that the proposed antenna design meets the requirements of wide working bandwidth and provides 17 GHz bandwidth with compact size, washable and flexible materials. Results in terms of return loss, bandwidth, radiation pattern, current distribution as well as gain and efficiency are presented to validate the usefulness of the current manuscript design. The work presented here has profound implications for future studies of a standalone suite that may one day help to provide wearer (patient) with such reliable and comfortable medical monitoring techniques.","author":[{"dropping-particle":"","family":"Osman","given":"M a R","non-dropping-particle":"","parse-names":false,"suffix":""},{"dropping-particle":"","family":"Rahim","given":"M K a","non-dropping-particle":"","parse-names":false,"suffix":""},{"dropping-particle":"","family":"Samsuri","given":"N a","non-dropping-particle":"","parse-names":false,"suffix":""},{"dropping-particle":"","family":"Salim","given":"H a M","non-dropping-particle":"","parse-names":false,"suffix":""},{"dropping-particle":"","family":"Ali","given":"M F","non-dropping-particle":"","parse-names":false,"suffix":""}],"container-title":"Progress in Electromagnetics Research-Pier","id":"ITEM-3","issue":"May","issued":{"date-parts":[["2011"]]},"page":"321-337","title":"Embroidered Fully Textile Wearable Antenna for Medical Monitoring Applications","type":"article-journal","volume":"117"},"uris":["http://www.mendeley.com/documents/?uuid=92b3b871-1de6-4849-9510-62257f2ebcfb"]}],"mendeley":{"formattedCitation":"(Boe et al., 2019; Castano &amp; Flatau, 2014; Osman et al., 2011)","plainTextFormattedCitation":"(Boe et al., 2019; Castano &amp; Flatau, 2014; Osman et al., 2011)","previouslyFormattedCitation":"(Boe et al., 2019; Castano &amp; Flatau, 2014; Osman et al., 2011)"},"properties":{"noteIndex":0},"schema":"https://github.com/citation-style-language/schema/raw/master/csl-citation.json"}</w:instrText>
      </w:r>
      <w:r w:rsidR="00B54E62" w:rsidRPr="00BE0265">
        <w:rPr>
          <w:rFonts w:ascii="Tahoma" w:hAnsi="Tahoma" w:cs="Tahoma"/>
          <w:sz w:val="16"/>
          <w:szCs w:val="16"/>
          <w:lang w:val="es-CO"/>
        </w:rPr>
        <w:fldChar w:fldCharType="separate"/>
      </w:r>
      <w:r w:rsidR="00621FFF" w:rsidRPr="00621FFF">
        <w:rPr>
          <w:rFonts w:ascii="Tahoma" w:hAnsi="Tahoma" w:cs="Tahoma"/>
          <w:noProof/>
          <w:sz w:val="16"/>
          <w:szCs w:val="16"/>
          <w:lang w:val="es-CO"/>
        </w:rPr>
        <w:t>(Boe et al., 2019; Castano &amp; Flatau, 2014; Osman et al., 2011)</w:t>
      </w:r>
      <w:r w:rsidR="00B54E62" w:rsidRPr="00BE0265">
        <w:rPr>
          <w:rFonts w:ascii="Tahoma" w:hAnsi="Tahoma" w:cs="Tahoma"/>
          <w:sz w:val="16"/>
          <w:szCs w:val="16"/>
          <w:lang w:val="es-CO"/>
        </w:rPr>
        <w:fldChar w:fldCharType="end"/>
      </w:r>
      <w:r w:rsidR="00B54E62" w:rsidRPr="00BE0265">
        <w:rPr>
          <w:rFonts w:ascii="Tahoma" w:hAnsi="Tahoma" w:cs="Tahoma"/>
          <w:sz w:val="16"/>
          <w:szCs w:val="16"/>
          <w:lang w:val="es-CO"/>
        </w:rPr>
        <w:t>.</w:t>
      </w:r>
    </w:p>
    <w:p w14:paraId="347CA3F0" w14:textId="77777777" w:rsidR="00841FC0" w:rsidRPr="00BE0265" w:rsidRDefault="00841FC0" w:rsidP="00604EF4">
      <w:pPr>
        <w:jc w:val="both"/>
        <w:rPr>
          <w:rFonts w:ascii="Tahoma" w:hAnsi="Tahoma" w:cs="Tahoma"/>
          <w:sz w:val="16"/>
          <w:szCs w:val="16"/>
          <w:lang w:val="es-CO"/>
        </w:rPr>
      </w:pPr>
    </w:p>
    <w:p w14:paraId="6B9C2D9B" w14:textId="5C0AAE6D" w:rsidR="004C2669" w:rsidRPr="00BE0265" w:rsidRDefault="004C2669" w:rsidP="00604EF4">
      <w:pPr>
        <w:jc w:val="both"/>
        <w:rPr>
          <w:rFonts w:ascii="Tahoma" w:hAnsi="Tahoma" w:cs="Tahoma"/>
          <w:sz w:val="16"/>
          <w:szCs w:val="16"/>
          <w:lang w:val="es-CO"/>
        </w:rPr>
      </w:pPr>
    </w:p>
    <w:p w14:paraId="7B7C290E" w14:textId="04E1811A" w:rsidR="006461F1" w:rsidRPr="00BE0265" w:rsidRDefault="00836044" w:rsidP="006461F1">
      <w:pPr>
        <w:pStyle w:val="TableParagraph"/>
        <w:ind w:right="402"/>
        <w:rPr>
          <w:rFonts w:ascii="Tahoma" w:hAnsi="Tahoma" w:cs="Tahoma"/>
          <w:b/>
          <w:sz w:val="16"/>
          <w:szCs w:val="16"/>
        </w:rPr>
      </w:pPr>
      <w:r w:rsidRPr="00BE0265">
        <w:rPr>
          <w:rFonts w:ascii="Tahoma" w:hAnsi="Tahoma" w:cs="Tahoma"/>
          <w:b/>
          <w:sz w:val="16"/>
          <w:szCs w:val="16"/>
        </w:rPr>
        <w:tab/>
      </w:r>
      <w:r w:rsidR="006461F1" w:rsidRPr="00BE0265">
        <w:rPr>
          <w:rFonts w:ascii="Tahoma" w:hAnsi="Tahoma" w:cs="Tahoma"/>
          <w:b/>
          <w:sz w:val="16"/>
          <w:szCs w:val="16"/>
        </w:rPr>
        <w:t>6.3. Estado del Arte:</w:t>
      </w:r>
    </w:p>
    <w:p w14:paraId="5A226643" w14:textId="74B9EB6F" w:rsidR="004C2669" w:rsidRPr="00BE0265" w:rsidRDefault="004C2669" w:rsidP="006461F1">
      <w:pPr>
        <w:pStyle w:val="TableParagraph"/>
        <w:ind w:right="402"/>
        <w:rPr>
          <w:rFonts w:ascii="Tahoma" w:hAnsi="Tahoma" w:cs="Tahoma"/>
          <w:b/>
          <w:sz w:val="16"/>
          <w:szCs w:val="16"/>
        </w:rPr>
      </w:pPr>
    </w:p>
    <w:p w14:paraId="4B56A751" w14:textId="225E1042" w:rsidR="00B675C0" w:rsidRPr="00BE0265" w:rsidRDefault="007E002E" w:rsidP="00B675C0">
      <w:pPr>
        <w:jc w:val="both"/>
        <w:rPr>
          <w:rFonts w:ascii="Tahoma" w:hAnsi="Tahoma" w:cs="Tahoma"/>
          <w:sz w:val="16"/>
          <w:szCs w:val="16"/>
          <w:lang w:val="es-CO"/>
        </w:rPr>
      </w:pPr>
      <w:r>
        <w:rPr>
          <w:rFonts w:ascii="Tahoma" w:hAnsi="Tahoma" w:cs="Tahoma"/>
          <w:sz w:val="16"/>
          <w:szCs w:val="16"/>
          <w:lang w:val="es-CO"/>
        </w:rPr>
        <w:t>S</w:t>
      </w:r>
      <w:r w:rsidR="00B675C0" w:rsidRPr="00BE0265">
        <w:rPr>
          <w:rFonts w:ascii="Tahoma" w:hAnsi="Tahoma" w:cs="Tahoma"/>
          <w:sz w:val="16"/>
          <w:szCs w:val="16"/>
          <w:lang w:val="es-CO"/>
        </w:rPr>
        <w:t xml:space="preserve">e estima que una de cada 3000 personas sufre una lesión con ruptura del ligamento cruzado anterior anualmente en los Estados Unidos. Existe un grupo poblacional que tiene una mayor prevalencia a esta lesión, ya que muestran diferentes estudios en diferentes poblaciones, es posible observar que </w:t>
      </w:r>
      <w:r>
        <w:rPr>
          <w:rFonts w:ascii="Tahoma" w:hAnsi="Tahoma" w:cs="Tahoma"/>
          <w:sz w:val="16"/>
          <w:szCs w:val="16"/>
          <w:lang w:val="es-CO"/>
        </w:rPr>
        <w:t>“</w:t>
      </w:r>
      <w:r w:rsidR="00B675C0" w:rsidRPr="00BE0265">
        <w:rPr>
          <w:rFonts w:ascii="Tahoma" w:hAnsi="Tahoma" w:cs="Tahoma"/>
          <w:sz w:val="16"/>
          <w:szCs w:val="16"/>
          <w:lang w:val="es-CO"/>
        </w:rPr>
        <w:t xml:space="preserve">la incidencia en el fútbol profesional masculino es de 6 lesiones cada 100 jugadores en un periodo de cinco años </w:t>
      </w:r>
      <w:r>
        <w:rPr>
          <w:rFonts w:ascii="Tahoma" w:hAnsi="Tahoma" w:cs="Tahoma"/>
          <w:sz w:val="16"/>
          <w:szCs w:val="16"/>
          <w:lang w:val="es-CO"/>
        </w:rPr>
        <w:t>“. A razón de esta alta incidencia</w:t>
      </w:r>
      <w:r w:rsidR="00B675C0" w:rsidRPr="00BE0265">
        <w:rPr>
          <w:rFonts w:ascii="Tahoma" w:hAnsi="Tahoma" w:cs="Tahoma"/>
          <w:sz w:val="16"/>
          <w:szCs w:val="16"/>
          <w:lang w:val="es-CO"/>
        </w:rPr>
        <w:t xml:space="preserve"> </w:t>
      </w:r>
      <w:r>
        <w:rPr>
          <w:rFonts w:ascii="Tahoma" w:hAnsi="Tahoma" w:cs="Tahoma"/>
          <w:sz w:val="16"/>
          <w:szCs w:val="16"/>
          <w:lang w:val="es-CO"/>
        </w:rPr>
        <w:t>l</w:t>
      </w:r>
      <w:r w:rsidR="00B675C0" w:rsidRPr="00BE0265">
        <w:rPr>
          <w:rFonts w:ascii="Tahoma" w:hAnsi="Tahoma" w:cs="Tahoma"/>
          <w:sz w:val="16"/>
          <w:szCs w:val="16"/>
          <w:lang w:val="es-CO"/>
        </w:rPr>
        <w:t xml:space="preserve">a epidemiologia deportiva </w:t>
      </w:r>
      <w:r>
        <w:rPr>
          <w:rFonts w:ascii="Tahoma" w:hAnsi="Tahoma" w:cs="Tahoma"/>
          <w:sz w:val="16"/>
          <w:szCs w:val="16"/>
          <w:lang w:val="es-CO"/>
        </w:rPr>
        <w:t xml:space="preserve"> estudia actualmente </w:t>
      </w:r>
      <w:r w:rsidR="00B675C0" w:rsidRPr="00BE0265">
        <w:rPr>
          <w:rFonts w:ascii="Tahoma" w:hAnsi="Tahoma" w:cs="Tahoma"/>
          <w:sz w:val="16"/>
          <w:szCs w:val="16"/>
          <w:lang w:val="es-CO"/>
        </w:rPr>
        <w:t xml:space="preserve">las lesiones que se dan en la práctica deportiva </w:t>
      </w:r>
      <w:r>
        <w:rPr>
          <w:rFonts w:ascii="Tahoma" w:hAnsi="Tahoma" w:cs="Tahoma"/>
          <w:sz w:val="16"/>
          <w:szCs w:val="16"/>
          <w:lang w:val="es-CO"/>
        </w:rPr>
        <w:t xml:space="preserve">, ya que estas </w:t>
      </w:r>
      <w:r w:rsidR="00B675C0" w:rsidRPr="00BE0265">
        <w:rPr>
          <w:rFonts w:ascii="Tahoma" w:hAnsi="Tahoma" w:cs="Tahoma"/>
          <w:sz w:val="16"/>
          <w:szCs w:val="16"/>
          <w:lang w:val="es-CO"/>
        </w:rPr>
        <w:t>son un tema de estudio y análisis importante, teniendo en cuenta el gran costo económico que generan las lesiones a las entidades y clubes deportivos</w:t>
      </w:r>
      <w:r w:rsidR="0094789B">
        <w:rPr>
          <w:rFonts w:ascii="Tahoma" w:hAnsi="Tahoma" w:cs="Tahoma"/>
          <w:sz w:val="16"/>
          <w:szCs w:val="16"/>
          <w:lang w:val="es-CO"/>
        </w:rPr>
        <w:t xml:space="preserve"> </w:t>
      </w:r>
      <w:r w:rsidR="00153E12">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{"citationItems":[{"id":"ITEM-1","itemData":{"author":[{"dropping-particle":"","family":"Madellyn Dayana, Figueroa","given":"Diaz","non-dropping-particle":"","parse-names":false,"suffix":""}],"container-title":"Universidad Galileo","id":"ITEM-1","issued":{"date-parts":[["2019"]]},"page":"1-81","title":"Tratamiento Fisioterapéutico Propioceptivo para la Prevención de Lesiones del Ligamento Cruzado Anterior en Futbolistas Masculinos de 23 a 27 años basado en revisiones bibliográficas","type":"article-journal"},"uris":["http://www.mendeley.com/documents/?uuid=2224328c-80ae-4c0a-8bc3-7dfb3e29c8d0"]}],"mendeley":{"formattedCitation":"(Madellyn Dayana, Figueroa, 2019)","plainTextFormattedCitation":"(Madellyn Dayana, Figueroa, 2019)","previouslyFormattedCitation":"(Madellyn Dayana, Figueroa, 2019)"},"properties":{"noteIndex":0},"schema":"https://github.com/citation-style-language/schema/raw/master/csl-citation.json"}</w:instrText>
      </w:r>
      <w:r w:rsidR="00153E12">
        <w:rPr>
          <w:rFonts w:ascii="Tahoma" w:hAnsi="Tahoma" w:cs="Tahoma"/>
          <w:sz w:val="16"/>
          <w:szCs w:val="16"/>
          <w:lang w:val="es-CO"/>
        </w:rPr>
        <w:fldChar w:fldCharType="separate"/>
      </w:r>
      <w:r w:rsidR="00621FFF" w:rsidRPr="00621FFF">
        <w:rPr>
          <w:rFonts w:ascii="Tahoma" w:hAnsi="Tahoma" w:cs="Tahoma"/>
          <w:noProof/>
          <w:sz w:val="16"/>
          <w:szCs w:val="16"/>
          <w:lang w:val="es-CO"/>
        </w:rPr>
        <w:t>(Madellyn Dayana, Figueroa, 2019)</w:t>
      </w:r>
      <w:r w:rsidR="00153E12">
        <w:rPr>
          <w:rFonts w:ascii="Tahoma" w:hAnsi="Tahoma" w:cs="Tahoma"/>
          <w:sz w:val="16"/>
          <w:szCs w:val="16"/>
          <w:lang w:val="es-CO"/>
        </w:rPr>
        <w:fldChar w:fldCharType="end"/>
      </w:r>
      <w:r w:rsidR="008E5477" w:rsidRPr="00BE0265">
        <w:rPr>
          <w:rFonts w:ascii="Tahoma" w:hAnsi="Tahoma" w:cs="Tahoma"/>
          <w:sz w:val="16"/>
          <w:szCs w:val="16"/>
          <w:lang w:val="es-CO"/>
        </w:rPr>
        <w:t>.</w:t>
      </w:r>
    </w:p>
    <w:p w14:paraId="7E98A318" w14:textId="40B5C728" w:rsidR="00B675C0" w:rsidRPr="00BE0265" w:rsidRDefault="00B675C0" w:rsidP="00B675C0">
      <w:pPr>
        <w:jc w:val="both"/>
        <w:rPr>
          <w:rFonts w:ascii="Tahoma" w:hAnsi="Tahoma" w:cs="Tahoma"/>
          <w:sz w:val="16"/>
          <w:szCs w:val="16"/>
          <w:lang w:val="es-CO"/>
        </w:rPr>
      </w:pPr>
    </w:p>
    <w:p w14:paraId="574E4FBF" w14:textId="4B7755BE" w:rsidR="007E002E" w:rsidRDefault="00B675C0" w:rsidP="00B675C0">
      <w:pPr>
        <w:jc w:val="both"/>
        <w:rPr>
          <w:rFonts w:ascii="Tahoma" w:hAnsi="Tahoma" w:cs="Tahoma"/>
          <w:color w:val="000000" w:themeColor="text1"/>
          <w:sz w:val="16"/>
          <w:szCs w:val="16"/>
          <w:lang w:val="es-CO"/>
        </w:rPr>
      </w:pPr>
      <w:r w:rsidRPr="00BE0265">
        <w:rPr>
          <w:rFonts w:ascii="Tahoma" w:hAnsi="Tahoma" w:cs="Tahoma"/>
          <w:sz w:val="16"/>
          <w:szCs w:val="16"/>
          <w:lang w:val="es-CO"/>
        </w:rPr>
        <w:t>La evidencia reciente indica que las lesiones posteriores a la lesión del LCA ocurren con una frecuencia más alta de lo que se pensaba anteriormente; sin embargo, la variabilidad en la tasa reportada de segundas lesiones permanece.</w:t>
      </w:r>
      <w:r w:rsidR="00BF5E04" w:rsidRPr="00BE0265">
        <w:rPr>
          <w:rFonts w:ascii="Tahoma" w:hAnsi="Tahoma" w:cs="Tahoma"/>
          <w:sz w:val="16"/>
          <w:szCs w:val="16"/>
          <w:lang w:val="es-CO"/>
        </w:rPr>
        <w:t xml:space="preserve"> </w:t>
      </w:r>
      <w:r w:rsidRPr="00BE0265">
        <w:rPr>
          <w:rFonts w:ascii="Tahoma" w:hAnsi="Tahoma" w:cs="Tahoma"/>
          <w:sz w:val="16"/>
          <w:szCs w:val="16"/>
          <w:lang w:val="es-CO"/>
        </w:rPr>
        <w:t>En su estudio prospectivo informó que 1 de cada 17 (6%) pacientes sufrió una segunda lesión de LCA dentro de los 2 años posteriores a la reconstrucción</w:t>
      </w:r>
      <w:r w:rsidR="007E002E">
        <w:rPr>
          <w:rFonts w:ascii="Tahoma" w:hAnsi="Tahoma" w:cs="Tahoma"/>
          <w:sz w:val="16"/>
          <w:szCs w:val="16"/>
          <w:lang w:val="es-CO"/>
        </w:rPr>
        <w:t xml:space="preserve"> </w:t>
      </w:r>
      <w:r w:rsidR="007E002E" w:rsidRPr="00BE0265">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{"citationItems":[{"id":"ITEM-1","itemData":{"abstract":"RESUMEN. Antecedentes: El ligamento cruzado anterior (LCA) participa en la regulación de la cine-mática articular de la rodilla, por lo que su ruptura debe repararse lo antes posible. El tratamiento qui-rúrgico está encaminado a la sustitución del LCA roto por un injerto que lo reemplazará tanto anatómica como biomecánicamente. Sin embargo, se pueden presentar diferentes condiciones que produzcan una rerruptura. Objetivo: Determinar los factores de ries-go y la frecuencia de las rerrupturas del LCA. Material y métodos: Estudio retrospectivo; observamos por tres años los factores de riesgo y la frecuencia de rerruptura del LCA dentro de la población adulta. Se analizaron elementos como la edad, género, ante-cedentes de trauma, lesiones articulares previas, tipo de reconstrucción previa del LCA, período interqui-rúrgico, tiempo entre lesión y cirugías y comorbilida-des asociadas. Resultados: Se obtuvieron 34 pacientes con rerruptura del LCA y 111 reparaciones prima-rias (145 individuos en total). De las rerrupturas, 31 fueron en hombres con 33 años de edad como pro-medio, de etiología traumática (85.2%) y con lesiones asociadas (41%). Conclusiones: Encontramos una relación estadísticamente signifi cativa para presentar rerrupturas del LCA: género masculino, mecanismo traumático asociado, presencia de lesiones condrales aisladas o de lesiones articulares en conjunto. Palabras clave: Ligamento cruzado anterior, le-sión, factores de riesgo, género. ABSTRACT. Background: The anterior cruci-ate ligament (ACL) takes part in the knee's articu-lar cinematic regulation, which is why its rupture should be repaired as soon as possible. The surgical treatment is targeted to substitute the ruptured ACL with a graft that recreates the anatomical and biomechanical functions. Nevertheless, there are different factors that may produce a second rupture. Objective: To determine the risk factors and frequency of failure in the ACL reconstruction. Material and methods: Retrospective study evaluating the frequency and etiology of the failure in the ACL reconstruction in an adult population during a three-year period. Risk factors such as age, gender, trauma background, previous joint injuries, type of the graft previously used, lapse between surgeries , lapse between rupture and surgery and other comorbidities were analyzed. Results: We obtained 34 patients with ACL reconstruction failure and 111 with native ACL rupture (145 patients in total). In the ACL reconstruction failur…","author":[{"dropping-particle":"","family":"Velázquez-Rueda","given":"Ml","non-dropping-particle":"","parse-names":false,"suffix":""},{"dropping-particle":"","family":"Martínez-Ávila","given":"Jp","non-dropping-particle":"","parse-names":false,"suffix":""},{"dropping-particle":"","family":"Pérez-Serna","given":"Ag","non-dropping-particle":"","parse-names":false,"suffix":""},{"dropping-particle":"","family":"Gómez-García","given":"F","non-dropping-particle":"","parse-names":false,"suffix":""}],"container-title":"Acta Ortopédica Mexicana","id":"ITEM-1","issue":"2","issued":{"date-parts":[["2016"]]},"page":"61-66","title":"Artículo original: Factores de riesgo y frecuencia de rerrupturas del ligamento cruzado anterior en adultos","type":"article-journal","volume":"30"},"uris":["http://www.mendeley.com/documents/?uuid=6c9addf5-ab4c-4147-9b80-4b9d63fb7f15"]}],"mendeley":{"formattedCitation":"(Velázquez-Rueda et al., 2016)","plainTextFormattedCitation":"(Velázquez-Rueda et al., 2016)","previouslyFormattedCitation":"(Velázquez-Rueda et al., 2016)"},"properties":{"noteIndex":0},"schema":"https://github.com/citation-style-language/schema/raw/master/csl-citation.json"}</w:instrText>
      </w:r>
      <w:r w:rsidR="007E002E" w:rsidRPr="00BE0265">
        <w:rPr>
          <w:rFonts w:ascii="Tahoma" w:hAnsi="Tahoma" w:cs="Tahoma"/>
          <w:sz w:val="16"/>
          <w:szCs w:val="16"/>
          <w:lang w:val="es-CO"/>
        </w:rPr>
        <w:fldChar w:fldCharType="separate"/>
      </w:r>
      <w:r w:rsidR="00621FFF" w:rsidRPr="00621FFF">
        <w:rPr>
          <w:rFonts w:ascii="Tahoma" w:hAnsi="Tahoma" w:cs="Tahoma"/>
          <w:noProof/>
          <w:sz w:val="16"/>
          <w:szCs w:val="16"/>
          <w:lang w:val="es-CO"/>
        </w:rPr>
        <w:t>(Velázquez-Rueda et al., 2016)</w:t>
      </w:r>
      <w:r w:rsidR="007E002E" w:rsidRPr="00BE0265">
        <w:rPr>
          <w:rFonts w:ascii="Tahoma" w:hAnsi="Tahoma" w:cs="Tahoma"/>
          <w:sz w:val="16"/>
          <w:szCs w:val="16"/>
          <w:lang w:val="es-CO"/>
        </w:rPr>
        <w:fldChar w:fldCharType="end"/>
      </w:r>
      <w:r w:rsidRPr="00BE0265">
        <w:rPr>
          <w:rFonts w:ascii="Tahoma" w:hAnsi="Tahoma" w:cs="Tahoma"/>
          <w:sz w:val="16"/>
          <w:szCs w:val="16"/>
          <w:lang w:val="es-CO"/>
        </w:rPr>
        <w:t>. En un estudio retrospectivo de series de casos que informa resultados a los 5 años después de la lesión de LCA, informo que 1 de 8.3 (12%) pacientes sufrieron una segunda lesión de LCA</w:t>
      </w:r>
      <w:r w:rsidR="008E5477" w:rsidRPr="00BE0265">
        <w:rPr>
          <w:rFonts w:ascii="Tahoma" w:hAnsi="Tahoma" w:cs="Tahoma"/>
          <w:sz w:val="16"/>
          <w:szCs w:val="16"/>
          <w:lang w:val="es-CO"/>
        </w:rPr>
        <w:t xml:space="preserve"> </w:t>
      </w:r>
      <w:r w:rsidR="008E5477" w:rsidRPr="00BE0265">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{"citationItems":[{"id":"ITEM-1","itemData":{"ISSN":"01210793","abstract":"Anterior cruciate ligament injuries are common and disabling in young people and athletes. They predispose the knee to subsequent injuries and to the early onset of osteoarthritis. This review updates several aspects that are important for the understanding, diagnosis and treatment of these lesions, namely: anatomy and biomechanics of the anterior cruciate ligament; incidence, risk factors, prevention strategies, natural history, diagnosis, physical examination, arthrometric evaluation, imaginological studies, associated injuries, conservative and surgical treatment, and rehabilitation. New trends in this matter are also described.","author":[{"dropping-particle":"","family":"Arabia","given":"Jorge Jaime Márquez","non-dropping-particle":"","parse-names":false,"suffix":""},{"dropping-particle":"","family":"Arabia","given":"William Henry Márquez","non-dropping-particle":"","parse-names":false,"suffix":""}],"container-title":"Iatreia","id":"ITEM-1","issue":"3","issued":{"date-parts":[["2009"]]},"page":"256-271","title":"Lesiones del ligamento cruzado anterior de la rodilla","type":"article-journal","volume":"22"},"uris":["http://www.mendeley.com/documents/?uuid=8704d50f-78e5-4bb3-a6f5-52097ca7df71"]}],"mendeley":{"formattedCitation":"(Arabia &amp; Arabia, 2009)","plainTextFormattedCitation":"(Arabia &amp; Arabia, 2009)","previouslyFormattedCitation":"(Arabia &amp; Arabia, 2009)"},"properties":{"noteIndex":0},"schema":"https://github.com/citation-style-language/schema/raw/master/csl-citation.json"}</w:instrText>
      </w:r>
      <w:r w:rsidR="008E5477" w:rsidRPr="00BE0265">
        <w:rPr>
          <w:rFonts w:ascii="Tahoma" w:hAnsi="Tahoma" w:cs="Tahoma"/>
          <w:sz w:val="16"/>
          <w:szCs w:val="16"/>
          <w:lang w:val="es-CO"/>
        </w:rPr>
        <w:fldChar w:fldCharType="separate"/>
      </w:r>
      <w:r w:rsidR="00621FFF" w:rsidRPr="00621FFF">
        <w:rPr>
          <w:rFonts w:ascii="Tahoma" w:hAnsi="Tahoma" w:cs="Tahoma"/>
          <w:noProof/>
          <w:sz w:val="16"/>
          <w:szCs w:val="16"/>
          <w:lang w:val="es-CO"/>
        </w:rPr>
        <w:t>(Arabia &amp; Arabia, 2009)</w:t>
      </w:r>
      <w:r w:rsidR="008E5477" w:rsidRPr="00BE0265">
        <w:rPr>
          <w:rFonts w:ascii="Tahoma" w:hAnsi="Tahoma" w:cs="Tahoma"/>
          <w:sz w:val="16"/>
          <w:szCs w:val="16"/>
          <w:lang w:val="es-CO"/>
        </w:rPr>
        <w:fldChar w:fldCharType="end"/>
      </w:r>
      <w:r w:rsidRPr="00BE0265">
        <w:rPr>
          <w:rFonts w:ascii="Tahoma" w:hAnsi="Tahoma" w:cs="Tahoma"/>
          <w:sz w:val="16"/>
          <w:szCs w:val="16"/>
          <w:lang w:val="es-CO"/>
        </w:rPr>
        <w:t xml:space="preserve">. En un estudio de seguimiento de 15 años de </w:t>
      </w:r>
      <w:r w:rsidR="00DB3502">
        <w:rPr>
          <w:rFonts w:ascii="Tahoma" w:hAnsi="Tahoma" w:cs="Tahoma"/>
          <w:sz w:val="16"/>
          <w:szCs w:val="16"/>
          <w:lang w:val="es-CO"/>
        </w:rPr>
        <w:t>e</w:t>
      </w:r>
      <w:r w:rsidRPr="00BE0265">
        <w:rPr>
          <w:rFonts w:ascii="Tahoma" w:hAnsi="Tahoma" w:cs="Tahoma"/>
          <w:sz w:val="16"/>
          <w:szCs w:val="16"/>
          <w:lang w:val="es-CO"/>
        </w:rPr>
        <w:t xml:space="preserve">sta misma cohorte, </w:t>
      </w:r>
      <w:r w:rsidR="008E5477" w:rsidRPr="00BE0265">
        <w:rPr>
          <w:rFonts w:ascii="Tahoma" w:hAnsi="Tahoma" w:cs="Tahoma"/>
          <w:sz w:val="16"/>
          <w:szCs w:val="16"/>
          <w:lang w:val="es-CO"/>
        </w:rPr>
        <w:fldChar w:fldCharType="begin" w:fldLock="1"/>
      </w:r>
      <w:r w:rsidR="00C173FE">
        <w:rPr>
          <w:rFonts w:ascii="Tahoma" w:hAnsi="Tahoma" w:cs="Tahoma"/>
          <w:sz w:val="16"/>
          <w:szCs w:val="16"/>
          <w:lang w:val="es-CO"/>
        </w:rPr>
        <w:instrText>ADDIN CSL_CITATION {"citationItems":[{"id":"ITEM-1","itemData":{"ISSN":"2306-4102","abstract":"A bibliographic review was conducted on the current status of ACL ligamentoplasties including their anatomical and functional bases and surgical treatment.","author":[{"dropping-particle":"","family":"Ayala-Mejías","given":"J. D.","non-dropping-particle":"","parse-names":false,"suffix":""},{"dropping-particle":"","family":"García-Estrada","given":"G. A.","non-dropping-particle":"","parse-names":false,"suffix":""},{"dropping-particle":"","family":"Alcocer Pérez-España","given":"L.","non-dropping-particle":"","parse-names":false,"suffix":""}],"container-title":"Acta ortop. mex","id":"ITEM-1","issue":"1","issued":{"date-parts":[["2014"]]},"page":"57-67","title":"Anterior cruciate ligament lesions","type":"article-journal","volume":"28"},"uris":["http://www.mendeley.com/documents/?uuid=783a696a-a8b4-40db-895a-50a9d211ee49"]}],"mendeley":{"formattedCitation":"(Ayala-Mejías et al., 2014)","plainTextFormattedCitation":"(Ayala-Mejías et al., 2014)","previouslyFormattedCitation":"(Ayala-Mejías et al., 2014)"},"properties":{"noteIndex":0},"schema":"https://github.com/citation-style-language/schema/raw/master/csl-citation.json"}</w:instrText>
      </w:r>
      <w:r w:rsidR="008E5477" w:rsidRPr="00BE0265">
        <w:rPr>
          <w:rFonts w:ascii="Tahoma" w:hAnsi="Tahoma" w:cs="Tahoma"/>
          <w:sz w:val="16"/>
          <w:szCs w:val="16"/>
          <w:lang w:val="es-CO"/>
        </w:rPr>
        <w:fldChar w:fldCharType="separate"/>
      </w:r>
      <w:r w:rsidR="00621FFF" w:rsidRPr="00621FFF">
        <w:rPr>
          <w:rFonts w:ascii="Tahoma" w:hAnsi="Tahoma" w:cs="Tahoma"/>
          <w:noProof/>
          <w:sz w:val="16"/>
          <w:szCs w:val="16"/>
          <w:lang w:val="es-CO"/>
        </w:rPr>
        <w:t>(Ayala-Mejías et al., 2014)</w:t>
      </w:r>
      <w:r w:rsidR="008E5477" w:rsidRPr="00BE0265">
        <w:rPr>
          <w:rFonts w:ascii="Tahoma" w:hAnsi="Tahoma" w:cs="Tahoma"/>
          <w:sz w:val="16"/>
          <w:szCs w:val="16"/>
          <w:lang w:val="es-CO"/>
        </w:rPr>
        <w:fldChar w:fldCharType="end"/>
      </w:r>
      <w:r w:rsidRPr="00BE0265">
        <w:rPr>
          <w:rFonts w:ascii="Tahoma" w:hAnsi="Tahoma" w:cs="Tahoma"/>
          <w:sz w:val="16"/>
          <w:szCs w:val="16"/>
          <w:lang w:val="es-CO"/>
        </w:rPr>
        <w:t xml:space="preserve">, informó que 1 de 2.9 a 3.4 (29% -34%) pacientes sufrieron una segunda lesión de LCA. Los pacientes en estas cohortes eran mayores (edad media, 23-25 ​​años; rango, 11-62 años) y generalmente </w:t>
      </w:r>
      <w:r w:rsidR="00280D66">
        <w:rPr>
          <w:rFonts w:ascii="Tahoma" w:hAnsi="Tahoma" w:cs="Tahoma"/>
          <w:sz w:val="16"/>
          <w:szCs w:val="16"/>
          <w:lang w:val="es-CO"/>
        </w:rPr>
        <w:t xml:space="preserve">los </w:t>
      </w:r>
      <w:r w:rsidRPr="00BE0265">
        <w:rPr>
          <w:rFonts w:ascii="Tahoma" w:hAnsi="Tahoma" w:cs="Tahoma"/>
          <w:sz w:val="16"/>
          <w:szCs w:val="16"/>
          <w:lang w:val="es-CO"/>
        </w:rPr>
        <w:t>menos activos</w:t>
      </w:r>
      <w:r w:rsidR="00280D66">
        <w:rPr>
          <w:rFonts w:ascii="Tahoma" w:hAnsi="Tahoma" w:cs="Tahoma"/>
          <w:sz w:val="16"/>
          <w:szCs w:val="16"/>
          <w:lang w:val="es-CO"/>
        </w:rPr>
        <w:t>,</w:t>
      </w:r>
      <w:r w:rsidRPr="00BE0265">
        <w:rPr>
          <w:rFonts w:ascii="Tahoma" w:hAnsi="Tahoma" w:cs="Tahoma"/>
          <w:sz w:val="16"/>
          <w:szCs w:val="16"/>
          <w:lang w:val="es-CO"/>
        </w:rPr>
        <w:t xml:space="preserve"> en comparación con los p</w:t>
      </w:r>
      <w:r w:rsidR="00280D66">
        <w:rPr>
          <w:rFonts w:ascii="Tahoma" w:hAnsi="Tahoma" w:cs="Tahoma"/>
          <w:sz w:val="16"/>
          <w:szCs w:val="16"/>
          <w:lang w:val="es-CO"/>
        </w:rPr>
        <w:t>acientes más jóvenes y activos</w:t>
      </w:r>
      <w:r w:rsidRPr="00BE0265">
        <w:rPr>
          <w:rFonts w:ascii="Tahoma" w:hAnsi="Tahoma" w:cs="Tahoma"/>
          <w:sz w:val="16"/>
          <w:szCs w:val="16"/>
          <w:lang w:val="es-CO"/>
        </w:rPr>
        <w:t xml:space="preserve"> generalmente </w:t>
      </w:r>
      <w:r w:rsidRPr="00280D66">
        <w:rPr>
          <w:rFonts w:ascii="Tahoma" w:hAnsi="Tahoma" w:cs="Tahoma"/>
          <w:color w:val="000000" w:themeColor="text1"/>
          <w:sz w:val="16"/>
          <w:szCs w:val="16"/>
          <w:lang w:val="es-CO"/>
        </w:rPr>
        <w:t>sufren la mayor cantidad de lesiones de LCA</w:t>
      </w:r>
      <w:r w:rsidR="008E5477" w:rsidRPr="00280D66">
        <w:rPr>
          <w:rFonts w:ascii="Tahoma" w:hAnsi="Tahoma" w:cs="Tahoma"/>
          <w:color w:val="000000" w:themeColor="text1"/>
          <w:sz w:val="16"/>
          <w:szCs w:val="16"/>
          <w:lang w:val="es-CO"/>
        </w:rPr>
        <w:t xml:space="preserve"> </w:t>
      </w:r>
      <w:r w:rsidR="008E5477" w:rsidRPr="00280D66">
        <w:rPr>
          <w:rFonts w:ascii="Tahoma" w:hAnsi="Tahoma" w:cs="Tahoma"/>
          <w:color w:val="000000" w:themeColor="text1"/>
          <w:sz w:val="16"/>
          <w:szCs w:val="16"/>
          <w:lang w:val="es-CO"/>
        </w:rPr>
        <w:fldChar w:fldCharType="begin" w:fldLock="1"/>
      </w:r>
      <w:r w:rsidR="00C173FE">
        <w:rPr>
          <w:rFonts w:ascii="Tahoma" w:hAnsi="Tahoma" w:cs="Tahoma"/>
          <w:color w:val="000000" w:themeColor="text1"/>
          <w:sz w:val="16"/>
          <w:szCs w:val="16"/>
          <w:lang w:val="es-CO"/>
        </w:rPr>
        <w:instrText>ADDIN CSL_CITATION {"citationItems":[{"id":"ITEM-1","itemData":{"DOI":"10.1177/0363546514530088","ISSN":"15523365","PMID":"24753238","abstract":"Background: The incidence of second anterior cruciate ligament (ACL) injuries in the first 12 months after ACL reconstruction (ACLR) and return to sport (RTS) in a young, active population has been reported to be 15 times greater than that in a previously uninjured cohort. There are no reported estimates of whether this high relative rate of injury continues beyond the first year after RTS and ACLR. Hypothesis: The incidence rate of a subsequent ACL injury in the 2 years after ACLR and RTS would be less than the incidence rate reported within the first 12 months after RTS but greater than the ACL injury incidence rate in an uninjured cohort of young athletes. Study Design: Cohort study; Level of evidence, 2. Methods: Seventy-eight patients (mean age, 17.1 ± 3.1 years) who underwent ACLR and were ready to return to a pivoting/ cutting sport and 47 controls (mean age, 17.2 ± 2.6 years) who also participated in pivoting/cutting sports were prospectively enrolled. Each participant was followed for injury and athlete exposure (AE) data for a 24-month period after RTS. Twenty-three ACLR and 4 control participants suffered an ACL injury during this time. Incidence rate ratios (IRRs) were calculated to compare the rates (per 1000 AEs) of ACL injury in athletes in the ACLR and control groups. For the ACLR group, similar comparisons were conducted for side of injury by sex. Results: The overall incidence rate of a second ACL injury within 24 months after ACLR and RTS (1.39/1000 AEs) was nearly 6 times greater (IRR, 5.71; 95% CI, 2.0-22.7; P = .0003) than that in healthy control participants (0.24/1000 AEs). The rate of injury within 24 months of RTS for female athletes in the ACLR group was almost 5 times greater (IRR, 4.51; 95% CI, 1.5-18.2; P = .0004) than that for female controls. Although only a trend was observed, female patients within the ACLR group were twice as likely (IRR, 2.43; 95% CI, 0.8-8.6) to suffer a contralateral injury (1.13/1000 AEs) than an ipsilateral injury (0.47/1000 AEs). Overall, 29.5% of athletes suffered a second ACL injury within 24 months of RTS, with 20.5% sustaining a contralateral injury and 9.0% incurring a retear injury of the ipsilateral graft. There was a trend toward a higher proportion of female participants (23.7%) who suffered a contralateral injury compared with male participants (10.5%) (P = .18). Conversely, for ipsilateral injuries, the incidence proportion between female (8.5%) and male (10.5%) participants was simila…","author":[{"dropping-particle":"V.","family":"Paterno","given":"Mark","non-dropping-particle":"","parse-names":false,"suffix":""},{"dropping-particle":"","family":"Rauh","given":"Mitchell J.","non-dropping-particle":"","parse-names":false,"suffix":""},{"dropping-particle":"","family":"Schmitt","given":"Laura C.","non-dropping-particle":"","parse-names":false,"suffix":""},{"dropping-particle":"","family":"Ford","given":"Kevin R.","non-dropping-particle":"","parse-names":false,"suffix":""},{"dropping-particle":"","family":"Hewett","given":"Timothy E.","non-dropping-particle":"","parse-names":false,"suffix":""}],"container-title":"American Journal of Sports Medicine","id":"ITEM-1","issue":"7","issued":{"date-parts":[["2014"]]},"page":"1567-1573","title":"Incidence of second ACL injuries 2 years after primary ACL reconstruction and return to sport","type":"article-journal","volume":"42"},"uris":["http://www.mendeley.com/documents/?uuid=aa94708c-7fbb-4dc1-b470-f0c5e841d45e"]}],"mendeley":{"formattedCitation":"(Paterno et al., 2014)","plainTextFormattedCitation":"(Paterno et al., 2014)","previouslyFormattedCitation":"(Paterno et al., 2014)"},"properties":{"noteIndex":0},"schema":"https://github.com/citation-style-language/schema/raw/master/csl-citation.json"}</w:instrText>
      </w:r>
      <w:r w:rsidR="008E5477" w:rsidRPr="00280D66">
        <w:rPr>
          <w:rFonts w:ascii="Tahoma" w:hAnsi="Tahoma" w:cs="Tahoma"/>
          <w:color w:val="000000" w:themeColor="text1"/>
          <w:sz w:val="16"/>
          <w:szCs w:val="16"/>
          <w:lang w:val="es-CO"/>
        </w:rPr>
        <w:fldChar w:fldCharType="separate"/>
      </w:r>
      <w:r w:rsidR="00621FFF" w:rsidRPr="00621FFF">
        <w:rPr>
          <w:rFonts w:ascii="Tahoma" w:hAnsi="Tahoma" w:cs="Tahoma"/>
          <w:noProof/>
          <w:color w:val="000000" w:themeColor="text1"/>
          <w:sz w:val="16"/>
          <w:szCs w:val="16"/>
          <w:lang w:val="es-CO"/>
        </w:rPr>
        <w:t>(Paterno et al., 2014)</w:t>
      </w:r>
      <w:r w:rsidR="008E5477" w:rsidRPr="00280D66">
        <w:rPr>
          <w:rFonts w:ascii="Tahoma" w:hAnsi="Tahoma" w:cs="Tahoma"/>
          <w:color w:val="000000" w:themeColor="text1"/>
          <w:sz w:val="16"/>
          <w:szCs w:val="16"/>
          <w:lang w:val="es-CO"/>
        </w:rPr>
        <w:fldChar w:fldCharType="end"/>
      </w:r>
      <w:r w:rsidR="007E002E">
        <w:rPr>
          <w:rFonts w:ascii="Tahoma" w:hAnsi="Tahoma" w:cs="Tahoma"/>
          <w:color w:val="000000" w:themeColor="text1"/>
          <w:sz w:val="16"/>
          <w:szCs w:val="16"/>
          <w:lang w:val="es-CO"/>
        </w:rPr>
        <w:t>.</w:t>
      </w:r>
    </w:p>
    <w:p w14:paraId="67DBAE05" w14:textId="77777777" w:rsidR="007E002E" w:rsidRDefault="007E002E" w:rsidP="00B675C0">
      <w:pPr>
        <w:jc w:val="both"/>
        <w:rPr>
          <w:rFonts w:ascii="Tahoma" w:hAnsi="Tahoma" w:cs="Tahoma"/>
          <w:color w:val="000000" w:themeColor="text1"/>
          <w:sz w:val="16"/>
          <w:szCs w:val="16"/>
          <w:lang w:val="es-CO"/>
        </w:rPr>
      </w:pPr>
    </w:p>
    <w:p w14:paraId="66184E1B" w14:textId="6CDD8FD6" w:rsidR="00B675C0" w:rsidRDefault="007E002E" w:rsidP="00B675C0">
      <w:pPr>
        <w:jc w:val="both"/>
        <w:rPr>
          <w:rFonts w:ascii="Tahoma" w:eastAsia="MS Mincho" w:hAnsi="Tahoma" w:cs="Tahoma"/>
          <w:sz w:val="16"/>
          <w:szCs w:val="16"/>
          <w:lang w:val="es-CO" w:eastAsia="es-CO"/>
        </w:rPr>
      </w:pPr>
      <w:r>
        <w:rPr>
          <w:rFonts w:ascii="Tahoma" w:hAnsi="Tahoma" w:cs="Tahoma"/>
          <w:color w:val="000000" w:themeColor="text1"/>
          <w:sz w:val="16"/>
          <w:szCs w:val="16"/>
          <w:lang w:val="es-CO"/>
        </w:rPr>
        <w:t xml:space="preserve">Debido a la alta incidencia de la lesión de LCA en deportistas de alto rendimiento los centros de rehabilitación no tienen de la capacidad de atender la alta demanda. </w:t>
      </w:r>
      <w:r w:rsidR="00593C93" w:rsidRPr="00280D66">
        <w:rPr>
          <w:rFonts w:ascii="Tahoma" w:eastAsia="MS Mincho" w:hAnsi="Tahoma" w:cs="Tahoma"/>
          <w:color w:val="000000" w:themeColor="text1"/>
          <w:sz w:val="16"/>
          <w:szCs w:val="16"/>
          <w:lang w:val="es-CO" w:eastAsia="es-CO"/>
        </w:rPr>
        <w:t xml:space="preserve">En los últimos años se han implementado </w:t>
      </w:r>
      <w:r w:rsidR="00B675C0" w:rsidRPr="00280D66">
        <w:rPr>
          <w:rFonts w:ascii="Tahoma" w:eastAsia="MS Mincho" w:hAnsi="Tahoma" w:cs="Tahoma"/>
          <w:color w:val="000000" w:themeColor="text1"/>
          <w:sz w:val="16"/>
          <w:szCs w:val="16"/>
          <w:lang w:val="es-CO" w:eastAsia="es-CO"/>
        </w:rPr>
        <w:t>sistema</w:t>
      </w:r>
      <w:r w:rsidR="00593C93" w:rsidRPr="00280D66">
        <w:rPr>
          <w:rFonts w:ascii="Tahoma" w:eastAsia="MS Mincho" w:hAnsi="Tahoma" w:cs="Tahoma"/>
          <w:color w:val="000000" w:themeColor="text1"/>
          <w:sz w:val="16"/>
          <w:szCs w:val="16"/>
          <w:lang w:val="es-CO" w:eastAsia="es-CO"/>
        </w:rPr>
        <w:t>s</w:t>
      </w:r>
      <w:r w:rsidR="00B675C0" w:rsidRPr="00280D66">
        <w:rPr>
          <w:rFonts w:ascii="Tahoma" w:eastAsia="MS Mincho" w:hAnsi="Tahoma" w:cs="Tahoma"/>
          <w:color w:val="000000" w:themeColor="text1"/>
          <w:sz w:val="16"/>
          <w:szCs w:val="16"/>
          <w:lang w:val="es-CO" w:eastAsia="es-CO"/>
        </w:rPr>
        <w:t xml:space="preserve"> de rehabilitación domiciliaria</w:t>
      </w:r>
      <w:r w:rsidR="00593C93" w:rsidRPr="00280D66">
        <w:rPr>
          <w:rFonts w:ascii="Tahoma" w:eastAsia="MS Mincho" w:hAnsi="Tahoma" w:cs="Tahoma"/>
          <w:color w:val="000000" w:themeColor="text1"/>
          <w:sz w:val="16"/>
          <w:szCs w:val="16"/>
          <w:lang w:val="es-CO" w:eastAsia="es-CO"/>
        </w:rPr>
        <w:t xml:space="preserve">, los cuales </w:t>
      </w:r>
      <w:r w:rsidR="00047824" w:rsidRPr="00280D66">
        <w:rPr>
          <w:rFonts w:ascii="Tahoma" w:eastAsia="MS Mincho" w:hAnsi="Tahoma" w:cs="Tahoma"/>
          <w:color w:val="000000" w:themeColor="text1"/>
          <w:sz w:val="16"/>
          <w:szCs w:val="16"/>
          <w:lang w:val="es-CO" w:eastAsia="es-CO"/>
        </w:rPr>
        <w:t>son una</w:t>
      </w:r>
      <w:r w:rsidR="00B675C0" w:rsidRPr="00280D66">
        <w:rPr>
          <w:rFonts w:ascii="Tahoma" w:eastAsia="MS Mincho" w:hAnsi="Tahoma" w:cs="Tahoma"/>
          <w:color w:val="000000" w:themeColor="text1"/>
          <w:sz w:val="16"/>
          <w:szCs w:val="16"/>
          <w:lang w:val="es-CO" w:eastAsia="es-CO"/>
        </w:rPr>
        <w:t xml:space="preserve"> solución excepcional</w:t>
      </w:r>
      <w:r w:rsidR="00593C93" w:rsidRPr="00280D66">
        <w:rPr>
          <w:rFonts w:ascii="Tahoma" w:eastAsia="MS Mincho" w:hAnsi="Tahoma" w:cs="Tahoma"/>
          <w:color w:val="000000" w:themeColor="text1"/>
          <w:sz w:val="16"/>
          <w:szCs w:val="16"/>
          <w:lang w:val="es-CO" w:eastAsia="es-CO"/>
        </w:rPr>
        <w:t xml:space="preserve"> que </w:t>
      </w:r>
      <w:r w:rsidR="00047824" w:rsidRPr="00280D66">
        <w:rPr>
          <w:rFonts w:ascii="Tahoma" w:eastAsia="MS Mincho" w:hAnsi="Tahoma" w:cs="Tahoma"/>
          <w:color w:val="000000" w:themeColor="text1"/>
          <w:sz w:val="16"/>
          <w:szCs w:val="16"/>
          <w:lang w:val="es-CO" w:eastAsia="es-CO"/>
        </w:rPr>
        <w:t>permite</w:t>
      </w:r>
      <w:r w:rsidR="00593C93" w:rsidRPr="00280D66">
        <w:rPr>
          <w:rFonts w:ascii="Tahoma" w:eastAsia="MS Mincho" w:hAnsi="Tahoma" w:cs="Tahoma"/>
          <w:color w:val="000000" w:themeColor="text1"/>
          <w:sz w:val="16"/>
          <w:szCs w:val="16"/>
          <w:lang w:val="es-CO" w:eastAsia="es-CO"/>
        </w:rPr>
        <w:t xml:space="preserve"> realizar monitoreo remoto, pero estos sistemas </w:t>
      </w:r>
      <w:r w:rsidR="00593C93" w:rsidRPr="00BE0265">
        <w:rPr>
          <w:rFonts w:ascii="Tahoma" w:eastAsia="MS Mincho" w:hAnsi="Tahoma" w:cs="Tahoma"/>
          <w:sz w:val="16"/>
          <w:szCs w:val="16"/>
          <w:lang w:val="es-CO" w:eastAsia="es-CO"/>
        </w:rPr>
        <w:t xml:space="preserve">presentan dificultades de cobertura y las </w:t>
      </w:r>
      <w:r w:rsidR="00047824" w:rsidRPr="00BE0265">
        <w:rPr>
          <w:rFonts w:ascii="Tahoma" w:eastAsia="MS Mincho" w:hAnsi="Tahoma" w:cs="Tahoma"/>
          <w:sz w:val="16"/>
          <w:szCs w:val="16"/>
          <w:lang w:val="es-CO" w:eastAsia="es-CO"/>
        </w:rPr>
        <w:t>limitaciones</w:t>
      </w:r>
      <w:r w:rsidR="00593C93" w:rsidRPr="00BE0265">
        <w:rPr>
          <w:rFonts w:ascii="Tahoma" w:eastAsia="MS Mincho" w:hAnsi="Tahoma" w:cs="Tahoma"/>
          <w:sz w:val="16"/>
          <w:szCs w:val="16"/>
          <w:lang w:val="es-CO" w:eastAsia="es-CO"/>
        </w:rPr>
        <w:t xml:space="preserve"> basadas en el </w:t>
      </w:r>
      <w:r w:rsidR="003612C8" w:rsidRPr="00BE0265">
        <w:rPr>
          <w:rFonts w:ascii="Tahoma" w:eastAsia="MS Mincho" w:hAnsi="Tahoma" w:cs="Tahoma"/>
          <w:sz w:val="16"/>
          <w:szCs w:val="16"/>
          <w:lang w:val="es-CO" w:eastAsia="es-CO"/>
        </w:rPr>
        <w:t>fisioterapeut</w:t>
      </w:r>
      <w:r w:rsidR="003612C8">
        <w:rPr>
          <w:rFonts w:ascii="Tahoma" w:eastAsia="MS Mincho" w:hAnsi="Tahoma" w:cs="Tahoma"/>
          <w:sz w:val="16"/>
          <w:szCs w:val="16"/>
          <w:lang w:val="es-CO" w:eastAsia="es-CO"/>
        </w:rPr>
        <w:t>a</w:t>
      </w:r>
      <w:r w:rsidR="00593C93" w:rsidRPr="00BE0265">
        <w:rPr>
          <w:rFonts w:ascii="Tahoma" w:eastAsia="MS Mincho" w:hAnsi="Tahoma" w:cs="Tahoma"/>
          <w:sz w:val="16"/>
          <w:szCs w:val="16"/>
          <w:lang w:val="es-CO" w:eastAsia="es-CO"/>
        </w:rPr>
        <w:t xml:space="preserve">.  </w:t>
      </w:r>
      <w:r w:rsidR="00B675C0" w:rsidRPr="00BE0265">
        <w:rPr>
          <w:rFonts w:ascii="Tahoma" w:eastAsia="MS Mincho" w:hAnsi="Tahoma" w:cs="Tahoma"/>
          <w:sz w:val="16"/>
          <w:szCs w:val="16"/>
          <w:lang w:val="es-CO" w:eastAsia="es-CO"/>
        </w:rPr>
        <w:t xml:space="preserve">En los últimos años, la aparición de IoT ha traído </w:t>
      </w:r>
      <w:r w:rsidR="00047824" w:rsidRPr="00BE0265">
        <w:rPr>
          <w:rFonts w:ascii="Tahoma" w:eastAsia="MS Mincho" w:hAnsi="Tahoma" w:cs="Tahoma"/>
          <w:sz w:val="16"/>
          <w:szCs w:val="16"/>
          <w:lang w:val="es-CO" w:eastAsia="es-CO"/>
        </w:rPr>
        <w:t>consigo grandes</w:t>
      </w:r>
      <w:r w:rsidR="00593C93" w:rsidRPr="00BE0265">
        <w:rPr>
          <w:rFonts w:ascii="Tahoma" w:eastAsia="MS Mincho" w:hAnsi="Tahoma" w:cs="Tahoma"/>
          <w:sz w:val="16"/>
          <w:szCs w:val="16"/>
          <w:lang w:val="es-CO" w:eastAsia="es-CO"/>
        </w:rPr>
        <w:t xml:space="preserve"> cambios </w:t>
      </w:r>
      <w:r w:rsidR="00B675C0" w:rsidRPr="00BE0265">
        <w:rPr>
          <w:rFonts w:ascii="Tahoma" w:eastAsia="MS Mincho" w:hAnsi="Tahoma" w:cs="Tahoma"/>
          <w:sz w:val="16"/>
          <w:szCs w:val="16"/>
          <w:lang w:val="es-CO" w:eastAsia="es-CO"/>
        </w:rPr>
        <w:t xml:space="preserve">[6] - [9], especialmente con la tendencia </w:t>
      </w:r>
      <w:r w:rsidR="00D1341D" w:rsidRPr="00BE0265">
        <w:rPr>
          <w:rFonts w:ascii="Tahoma" w:eastAsia="MS Mincho" w:hAnsi="Tahoma" w:cs="Tahoma"/>
          <w:sz w:val="16"/>
          <w:szCs w:val="16"/>
          <w:lang w:val="es-CO" w:eastAsia="es-CO"/>
        </w:rPr>
        <w:t>de ciudades y entornos inteligentes</w:t>
      </w:r>
      <w:r w:rsidR="00B54E62" w:rsidRPr="00BE0265">
        <w:rPr>
          <w:rFonts w:ascii="Tahoma" w:eastAsia="MS Mincho" w:hAnsi="Tahoma" w:cs="Tahoma"/>
          <w:sz w:val="16"/>
          <w:szCs w:val="16"/>
          <w:lang w:val="es-CO" w:eastAsia="es-CO"/>
        </w:rPr>
        <w:t>.</w:t>
      </w:r>
      <w:r w:rsidR="00D1341D" w:rsidRPr="00BE0265">
        <w:rPr>
          <w:rFonts w:ascii="Tahoma" w:eastAsia="MS Mincho" w:hAnsi="Tahoma" w:cs="Tahoma"/>
          <w:sz w:val="16"/>
          <w:szCs w:val="16"/>
          <w:lang w:val="es-CO" w:eastAsia="es-CO"/>
        </w:rPr>
        <w:t xml:space="preserve"> </w:t>
      </w:r>
      <w:r w:rsidR="00B675C0" w:rsidRPr="00BE0265">
        <w:rPr>
          <w:rFonts w:ascii="Tahoma" w:eastAsia="MS Mincho" w:hAnsi="Tahoma" w:cs="Tahoma"/>
          <w:sz w:val="16"/>
          <w:szCs w:val="16"/>
          <w:lang w:val="es-CO" w:eastAsia="es-CO"/>
        </w:rPr>
        <w:t xml:space="preserve">La rehabilitación y el seguimiento de ancianos pueden beneficiarse </w:t>
      </w:r>
      <w:r w:rsidR="00047824" w:rsidRPr="00BE0265">
        <w:rPr>
          <w:rFonts w:ascii="Tahoma" w:eastAsia="MS Mincho" w:hAnsi="Tahoma" w:cs="Tahoma"/>
          <w:sz w:val="16"/>
          <w:szCs w:val="16"/>
          <w:lang w:val="es-CO" w:eastAsia="es-CO"/>
        </w:rPr>
        <w:t>empleando IoT</w:t>
      </w:r>
      <w:r w:rsidR="00B675C0" w:rsidRPr="00BE0265">
        <w:rPr>
          <w:rFonts w:ascii="Tahoma" w:eastAsia="MS Mincho" w:hAnsi="Tahoma" w:cs="Tahoma"/>
          <w:sz w:val="16"/>
          <w:szCs w:val="16"/>
          <w:lang w:val="es-CO" w:eastAsia="es-CO"/>
        </w:rPr>
        <w:t xml:space="preserve">, en particular, para tratamientos en el hogar </w:t>
      </w:r>
      <w:r w:rsidR="00A931F4" w:rsidRPr="00BE0265">
        <w:rPr>
          <w:rFonts w:ascii="Tahoma" w:eastAsia="MS Mincho" w:hAnsi="Tahoma" w:cs="Tahoma"/>
          <w:sz w:val="16"/>
          <w:szCs w:val="16"/>
          <w:lang w:val="es-CO" w:eastAsia="es-CO"/>
        </w:rPr>
        <w:fldChar w:fldCharType="begin" w:fldLock="1"/>
      </w:r>
      <w:r w:rsidR="00C173FE">
        <w:rPr>
          <w:rFonts w:ascii="Tahoma" w:eastAsia="MS Mincho" w:hAnsi="Tahoma" w:cs="Tahoma"/>
          <w:sz w:val="16"/>
          <w:szCs w:val="16"/>
          <w:lang w:val="es-CO" w:eastAsia="es-CO"/>
        </w:rPr>
        <w:instrText>ADDIN CSL_CITATION {"citationItems":[{"id":"ITEM-1","itemData":{"DOI":"10.1115/1.4033949","ISSN":"15289028","abstract":"In this paper, a wireless human motion monitoring system is presented for gait analysis and visual feedback in rehabilitation training. The system consists of several inertial sensors and a pair of smart shoes with pressure sensors. The inertial sensors can capture lower-extremity joint rotations in three dimensions and the smart shoes can measure the force distributions on the two feet during walking. Based on the raw measurement data, gait phases, step lengths, and center of pressure (CoP) are calculated to evaluate the abnormal walking behaviors. User interfaces are developed on both laptops and mobile devices to provide visual feedback to patients and physical therapists. The system has been tested on healthy subjects and then applied in a clinical study with 24 patients. It has been verified that the patients are able to understand the intuitive visual feedback from the system, and similar training performance has been achieved compared to the traditional gait training with physical therapists. The experimental results with one healthy subject, one stroke patient, and one Parkinson's disease patient are compared to demonstrate the performance of the system.","author":[{"dropping-particle":"","family":"Zhang","given":"Wenlong","non-dropping-particle":"","parse-names":false,"suffix":""},{"dropping-particle":"","family":"Tomizuka","given":"Masayoshi","non-dropping-particle":"","parse-names":false,"suffix":""},{"dropping-particle":"","family":"Byl","given":"Nancy","non-dropping-particle":"","parse-names":false,"suffix":""}],"container-title":"Journal of Dynamic Systems, Measurement and Control, Transactions of the ASME","id":"ITEM-1","issue":"11","issued":{"date-parts":[["2016"]]},"title":"A Wireless Human Motion Monitoring System for Smart Rehabilitation","type":"article-journal","volume":"138"},"uris":["http://www.mendeley.com/documents/?uuid=b1a13f28-62d7-4d9d-b4fd-3ef14f110c89","http://www.mendeley.com/documents/?uuid=c6f445cf-35bb-47c1-aed5-8551632d7b82"]},{"id":"ITEM-2","itemData":{"DOI":"10.1016/j.comcom.2019.11.043","ISSN":"1873703X","abstract":"Recent years have witnessed the flourish in research and development efforts towards clinical rehabilitation systems in smart home applications. One of the most prior is that such systems are needed to provide real-time motion information about patients. In this paper, a motion detecting approach is proposed for efficiently understanding the human movement on the foundation of the Internet of Things (IoT) based architecture. Specifically, the detection algorithm is based on the fuzzy neural network (FNN), which learns to detect the variation among different gait phases. The moving phases as well as the instability of the tester are identified for recognition. On the tasks of identifying the subject motion using wearable sensing devices, this model achieves a significant high accuracy. Experimental results prove that the system is feasible for application designs and could be implemented on technological platforms.","author":[{"dropping-particle":"","family":"Peng","given":"Tongqian","non-dropping-particle":"","parse-names":false,"suffix":""}],"container-title":"Computer Communications","id":"ITEM-2","issued":{"date-parts":[["2020"]]},"page":"687-695","publisher":"Elsevier B.V.","title":"A novel motion detecting strategy for rehabilitation in smart home","type":"article-journal","volume":"150"},"uris":["http://www.mendeley.com/documents/?uuid=c5b7e1d4-1b20-4c03-b828-64b60862aee2","http://www.mendeley.com/documents/?uuid=5b5e0278-5e93-4139-a0d1-16012085d7b7"]}],"mendeley":{"formattedCitation":"(Peng, 2020; Zhang et al., 2016)","plainTextFormattedCitation":"(Peng, 2020; Zhang et al., 2016)","previouslyFormattedCitation":"(Peng, 2020; Zhang et al., 2016)"},"properties":{"noteIndex":0},"schema":"https://github.com/citation-style-language/schema/raw/master/csl-citation.json"}</w:instrText>
      </w:r>
      <w:r w:rsidR="00A931F4" w:rsidRPr="00BE0265">
        <w:rPr>
          <w:rFonts w:ascii="Tahoma" w:eastAsia="MS Mincho" w:hAnsi="Tahoma" w:cs="Tahoma"/>
          <w:sz w:val="16"/>
          <w:szCs w:val="16"/>
          <w:lang w:val="es-CO" w:eastAsia="es-CO"/>
        </w:rPr>
        <w:fldChar w:fldCharType="separate"/>
      </w:r>
      <w:r w:rsidR="00621FFF" w:rsidRPr="00621FFF">
        <w:rPr>
          <w:rFonts w:ascii="Tahoma" w:eastAsia="MS Mincho" w:hAnsi="Tahoma" w:cs="Tahoma"/>
          <w:noProof/>
          <w:sz w:val="16"/>
          <w:szCs w:val="16"/>
          <w:lang w:val="es-CO" w:eastAsia="es-CO"/>
        </w:rPr>
        <w:t>(Peng, 2020; Zhang et al., 2016)</w:t>
      </w:r>
      <w:r w:rsidR="00A931F4" w:rsidRPr="00BE0265">
        <w:rPr>
          <w:rFonts w:ascii="Tahoma" w:eastAsia="MS Mincho" w:hAnsi="Tahoma" w:cs="Tahoma"/>
          <w:sz w:val="16"/>
          <w:szCs w:val="16"/>
          <w:lang w:val="es-CO" w:eastAsia="es-CO"/>
        </w:rPr>
        <w:fldChar w:fldCharType="end"/>
      </w:r>
      <w:r w:rsidR="00B675C0" w:rsidRPr="00BE0265">
        <w:rPr>
          <w:rFonts w:ascii="Tahoma" w:eastAsia="MS Mincho" w:hAnsi="Tahoma" w:cs="Tahoma"/>
          <w:sz w:val="16"/>
          <w:szCs w:val="16"/>
          <w:lang w:val="es-CO" w:eastAsia="es-CO"/>
        </w:rPr>
        <w:t>. El observador puede monitorear la situación</w:t>
      </w:r>
      <w:r w:rsidR="00011DB3" w:rsidRPr="00BE0265">
        <w:rPr>
          <w:rFonts w:ascii="Tahoma" w:eastAsia="MS Mincho" w:hAnsi="Tahoma" w:cs="Tahoma"/>
          <w:sz w:val="16"/>
          <w:szCs w:val="16"/>
          <w:lang w:val="es-CO" w:eastAsia="es-CO"/>
        </w:rPr>
        <w:t xml:space="preserve"> </w:t>
      </w:r>
      <w:r w:rsidR="00B675C0" w:rsidRPr="00BE0265">
        <w:rPr>
          <w:rFonts w:ascii="Tahoma" w:eastAsia="MS Mincho" w:hAnsi="Tahoma" w:cs="Tahoma"/>
          <w:sz w:val="16"/>
          <w:szCs w:val="16"/>
          <w:lang w:val="es-CO" w:eastAsia="es-CO"/>
        </w:rPr>
        <w:t>continuamente en tiempo real, proponer los medicamentos necesarios y sugerir actividades adecuadas en función de las necesidades de los pacientes.</w:t>
      </w:r>
      <w:r w:rsidR="00011DB3" w:rsidRPr="00BE0265">
        <w:rPr>
          <w:rFonts w:ascii="Tahoma" w:eastAsia="MS Mincho" w:hAnsi="Tahoma" w:cs="Tahoma"/>
          <w:sz w:val="16"/>
          <w:szCs w:val="16"/>
          <w:lang w:val="es-CO" w:eastAsia="es-CO"/>
        </w:rPr>
        <w:t xml:space="preserve"> </w:t>
      </w:r>
      <w:r w:rsidR="00B675C0" w:rsidRPr="00BE0265">
        <w:rPr>
          <w:rFonts w:ascii="Tahoma" w:eastAsia="MS Mincho" w:hAnsi="Tahoma" w:cs="Tahoma"/>
          <w:sz w:val="16"/>
          <w:szCs w:val="16"/>
          <w:lang w:val="es-CO" w:eastAsia="es-CO"/>
        </w:rPr>
        <w:t>condiciones y limitaciones. Los atletas, por ejemplo, pueden encontrar varias lesiones que incluyen, fractura de rodilla,</w:t>
      </w:r>
      <w:r w:rsidR="00011DB3" w:rsidRPr="00BE0265">
        <w:rPr>
          <w:rFonts w:ascii="Tahoma" w:eastAsia="MS Mincho" w:hAnsi="Tahoma" w:cs="Tahoma"/>
          <w:sz w:val="16"/>
          <w:szCs w:val="16"/>
          <w:lang w:val="es-CO" w:eastAsia="es-CO"/>
        </w:rPr>
        <w:t xml:space="preserve"> </w:t>
      </w:r>
      <w:r w:rsidR="00B675C0" w:rsidRPr="00BE0265">
        <w:rPr>
          <w:rFonts w:ascii="Tahoma" w:eastAsia="MS Mincho" w:hAnsi="Tahoma" w:cs="Tahoma"/>
          <w:sz w:val="16"/>
          <w:szCs w:val="16"/>
          <w:lang w:val="es-CO" w:eastAsia="es-CO"/>
        </w:rPr>
        <w:t xml:space="preserve">ligamento cruzado (LCA), ligamento cruzado posterior (LCP) o cualquier otro tipo de lesión del ligamento </w:t>
      </w:r>
      <w:r w:rsidR="00A931F4" w:rsidRPr="00BE0265">
        <w:rPr>
          <w:rFonts w:ascii="Tahoma" w:eastAsia="MS Mincho" w:hAnsi="Tahoma" w:cs="Tahoma"/>
          <w:sz w:val="16"/>
          <w:szCs w:val="16"/>
          <w:lang w:val="es-CO" w:eastAsia="es-CO"/>
        </w:rPr>
        <w:fldChar w:fldCharType="begin" w:fldLock="1"/>
      </w:r>
      <w:r w:rsidR="00C173FE">
        <w:rPr>
          <w:rFonts w:ascii="Tahoma" w:eastAsia="MS Mincho" w:hAnsi="Tahoma" w:cs="Tahoma"/>
          <w:sz w:val="16"/>
          <w:szCs w:val="16"/>
          <w:lang w:val="es-CO" w:eastAsia="es-CO"/>
        </w:rPr>
        <w:instrText>ADDIN CSL_CITATION {"citationItems":[{"id":"ITEM-1","itemData":{"DOI":"10.1007/s00167-018-4865-y","ISBN":"0123456789","ISSN":"14337347","PMID":"29455243","abstract":"In October 2017, the International Olympic Committee hosted an international expert group of physiotherapists and orthopaedic surgeons who specialise in treating and researching paediatric anterior cruciate ligament (ACL) injuries. Representatives from the American Orthopaedic Society for Sports Medicine, European Paediatric Orthopaedic Society, European Society for Sports Traumatology, Knee Surgery and Arthroscopy, International Society of Arthroscopy Knee Surgery and Orthopaedic Sports Medicine, Pediatric Orthopaedic Society of North America, and Sociedad Latinoamericana de Artroscopia, Rodilla y Deporte attended. Physiotherapists and orthopaedic surgeons with clinical and research experience in the field, and an ethics expert with substantial experience in the area of sports injuries also participated. Injury management is challenging in the current landscape of clinical uncertainty and limited scientific knowledge. Injury management decisions also occur against the backdrop of the complexity of shared decision-making with children and the potential long-term ramifications of the injury. This consensus statement addresses six fundamental clinical questions regarding the prevention, diagnosis, and management of paediatric ACL injuries. The aim of this consensus statement is to provide a comprehensive, evidence-informed summary to support the clinician, and help children with ACL injury and their parents/guardians make the best possible decisions.","author":[{"dropping-particle":"","family":"Ardern","given":"Clare L.","non-dropping-particle":"","parse-names":false,"suffix":""},{"dropping-particle":"","family":"Ekås","given":"Guri","non-dropping-particle":"","parse-names":false,"suffix":""},{"dropping-particle":"","family":"Grindem","given":"Hege","non-dropping-particle":"","parse-names":false,"suffix":""},{"dropping-particle":"","family":"Moksnes","given":"Håvard","non-dropping-particle":"","parse-names":false,"suffix":""},{"dropping-particle":"","family":"Anderson","given":"Allen","non-dropping-particle":"","parse-names":false,"suffix":""},{"dropping-particle":"","family":"Chotel","given":"Franck","non-dropping-particle":"","parse-names":false,"suffix":""},{"dropping-particle":"","family":"Cohen","given":"Moises","non-dropping-particle":"","parse-names":false,"suffix":""},{"dropping-particle":"","family":"Forssblad","given":"Magnus","non-dropping-particle":"","parse-names":false,"suffix":""},{"dropping-particle":"","family":"Ganley","given":"Theodore J.","non-dropping-particle":"","parse-names":false,"suffix":""},{"dropping-particle":"","family":"Feller","given":"Julian A.","non-dropping-particle":"","parse-names":false,"suffix":""},{"dropping-particle":"","family":"Karlsson","given":"Jón","non-dropping-particle":"","parse-names":false,"suffix":""},{"dropping-particle":"","family":"Kocher","given":"Mininder S.","non-dropping-particle":"","parse-names":false,"suffix":""},{"dropping-particle":"","family":"LaPrade","given":"Robert F.","non-dropping-particle":"","parse-names":false,"suffix":""},{"dropping-particle":"","family":"McNamee","given":"Mike","non-dropping-particle":"","parse-names":false,"suffix":""},{"dropping-particle":"","family":"Mandelbaum","given":"Bert","non-dropping-particle":"","parse-names":false,"suffix":""},{"dropping-particle":"","family":"Micheli","given":"Lyle","non-dropping-particle":"","parse-names":false,"suffix":""},{"dropping-particle":"","family":"Mohtadi","given":"Nicholas","non-dropping-particle":"","parse-names":false,"suffix":""},{"dropping-particle":"","family":"Reider","given":"Bruce","non-dropping-particle":"","parse-names":false,"suffix":""},{"dropping-particle":"","family":"Roe","given":"Justin","non-dropping-particle":"","parse-names":false,"suffix":""},{"dropping-particle":"","family":"Seil","given":"Romain","non-dropping-particle":"","parse-names":false,"suffix":""},{"dropping-particle":"","family":"Siebold","given":"Rainer","non-dropping-particle":"","parse-names":false,"suffix":""},{"dropping-particle":"","family":"Silvers-Granelli","given":"Holly J.","non-dropping-particle":"","parse-names":false,"suffix":""},{"dropping-particle":"","family":"Soligard","given":"Torbjørn","non-dropping-particle":"","parse-names":false,"suffix":""},{"dropping-particle":"","family":"Witvrouw","given":"Erik","non-dropping-particle":"","parse-names":false,"suffix":""},{"dropping-particle":"","family":"Engebretsen","given":"Lars","non-dropping-particle":"","parse-names":false,"suffix":""}],"container-title":"Knee Surgery, Sports Traumatology, Arthroscopy","id":"ITEM-1","issue":"4","issued":{"date-parts":[["2018"]]},"page":"989-1010","publisher":"Springer Berlin Heidelberg","title":"2018 International Olympic Committee consensus statement on prevention, diagnosis and management of paediatric anterior cruciate ligament (ACL) injuries","type":"article-journal","volume":"26"},"uris":["http://www.mendeley.com/documents/?uuid=c4407262-9554-45c6-8a52-0d67427f1dee","http://www.mendeley.com/documents/?uuid=6ad07cdf-ae8e-4708-9b1e-b3151f028434"]}],"mendeley":{"formattedCitation":"(Ardern et al., 2018)","plainTextFormattedCitation":"(Ardern et al., 2018)","previouslyFormattedCitation":"(Ardern et al., 2018)"},"properties":{"noteIndex":0},"schema":"https://github.com/citation-style-language/schema/raw/master/csl-citation.json"}</w:instrText>
      </w:r>
      <w:r w:rsidR="00A931F4" w:rsidRPr="00BE0265">
        <w:rPr>
          <w:rFonts w:ascii="Tahoma" w:eastAsia="MS Mincho" w:hAnsi="Tahoma" w:cs="Tahoma"/>
          <w:sz w:val="16"/>
          <w:szCs w:val="16"/>
          <w:lang w:val="es-CO" w:eastAsia="es-CO"/>
        </w:rPr>
        <w:fldChar w:fldCharType="separate"/>
      </w:r>
      <w:r w:rsidR="00621FFF" w:rsidRPr="00621FFF">
        <w:rPr>
          <w:rFonts w:ascii="Tahoma" w:eastAsia="MS Mincho" w:hAnsi="Tahoma" w:cs="Tahoma"/>
          <w:noProof/>
          <w:sz w:val="16"/>
          <w:szCs w:val="16"/>
          <w:lang w:val="es-CO" w:eastAsia="es-CO"/>
        </w:rPr>
        <w:t>(Ardern et al., 2018)</w:t>
      </w:r>
      <w:r w:rsidR="00A931F4" w:rsidRPr="00BE0265">
        <w:rPr>
          <w:rFonts w:ascii="Tahoma" w:eastAsia="MS Mincho" w:hAnsi="Tahoma" w:cs="Tahoma"/>
          <w:sz w:val="16"/>
          <w:szCs w:val="16"/>
          <w:lang w:val="es-CO" w:eastAsia="es-CO"/>
        </w:rPr>
        <w:fldChar w:fldCharType="end"/>
      </w:r>
      <w:r w:rsidR="00B675C0" w:rsidRPr="00BE0265">
        <w:rPr>
          <w:rFonts w:ascii="Tahoma" w:eastAsia="MS Mincho" w:hAnsi="Tahoma" w:cs="Tahoma"/>
          <w:sz w:val="16"/>
          <w:szCs w:val="16"/>
          <w:lang w:val="es-CO" w:eastAsia="es-CO"/>
        </w:rPr>
        <w:t>.</w:t>
      </w:r>
      <w:r w:rsidR="00011DB3" w:rsidRPr="00BE0265">
        <w:rPr>
          <w:rFonts w:ascii="Tahoma" w:eastAsia="MS Mincho" w:hAnsi="Tahoma" w:cs="Tahoma"/>
          <w:sz w:val="16"/>
          <w:szCs w:val="16"/>
          <w:lang w:val="es-CO" w:eastAsia="es-CO"/>
        </w:rPr>
        <w:t xml:space="preserve"> </w:t>
      </w:r>
      <w:r w:rsidR="00B675C0" w:rsidRPr="00BE0265">
        <w:rPr>
          <w:rFonts w:ascii="Tahoma" w:eastAsia="MS Mincho" w:hAnsi="Tahoma" w:cs="Tahoma"/>
          <w:sz w:val="16"/>
          <w:szCs w:val="16"/>
          <w:lang w:val="es-CO" w:eastAsia="es-CO"/>
        </w:rPr>
        <w:t>Por lo tanto, las herramientas de rehabilitación deben ser capaces de ayudar a recuperarse de tales problemas, reduciendo</w:t>
      </w:r>
      <w:r w:rsidR="00011DB3" w:rsidRPr="00BE0265">
        <w:rPr>
          <w:rFonts w:ascii="Tahoma" w:eastAsia="MS Mincho" w:hAnsi="Tahoma" w:cs="Tahoma"/>
          <w:sz w:val="16"/>
          <w:szCs w:val="16"/>
          <w:lang w:val="es-CO" w:eastAsia="es-CO"/>
        </w:rPr>
        <w:t xml:space="preserve"> </w:t>
      </w:r>
      <w:r w:rsidR="00B675C0" w:rsidRPr="00BE0265">
        <w:rPr>
          <w:rFonts w:ascii="Tahoma" w:eastAsia="MS Mincho" w:hAnsi="Tahoma" w:cs="Tahoma"/>
          <w:sz w:val="16"/>
          <w:szCs w:val="16"/>
          <w:lang w:val="es-CO" w:eastAsia="es-CO"/>
        </w:rPr>
        <w:t>la rigidez muscular y el apoyo a un rango de movimiento (por ejemplo, flexión de cadera y rodilla)</w:t>
      </w:r>
      <w:r w:rsidR="002F6BC0">
        <w:rPr>
          <w:rFonts w:ascii="Tahoma" w:eastAsia="MS Mincho" w:hAnsi="Tahoma" w:cs="Tahoma"/>
          <w:sz w:val="16"/>
          <w:szCs w:val="16"/>
          <w:lang w:val="es-CO" w:eastAsia="es-CO"/>
        </w:rPr>
        <w:t xml:space="preserve"> </w:t>
      </w:r>
      <w:r w:rsidR="002F6BC0">
        <w:rPr>
          <w:rFonts w:ascii="Tahoma" w:eastAsia="MS Mincho" w:hAnsi="Tahoma" w:cs="Tahoma"/>
          <w:sz w:val="16"/>
          <w:szCs w:val="16"/>
          <w:lang w:val="es-CO" w:eastAsia="es-CO"/>
        </w:rPr>
        <w:fldChar w:fldCharType="begin" w:fldLock="1"/>
      </w:r>
      <w:r w:rsidR="00C173FE">
        <w:rPr>
          <w:rFonts w:ascii="Tahoma" w:eastAsia="MS Mincho" w:hAnsi="Tahoma" w:cs="Tahoma"/>
          <w:sz w:val="16"/>
          <w:szCs w:val="16"/>
          <w:lang w:val="es-CO" w:eastAsia="es-CO"/>
        </w:rPr>
        <w:instrText>ADDIN CSL_CITATION {"citationItems":[{"id":"ITEM-1","itemData":{"DOI":"10.1186/s13063-021-05858-6","ISSN":"17456215","PMID":"34872614","abstract":"Background: The range of motion (RoM) of dorsiflexion (DF) plays an important role in human mobility, such as absorption of body weight during gait deceleration, jump landings, balance, and eccentric movements. This limitation can generate potentially damaging movements. This way, evaluating techniques for DF RoM increase could help improve immediate performance in such functional activities. This being the case, the objective of this study will be to verify the sum effect of different joint mobilization techniques for DF gain in persons practicing physical activities and its relationship with functional performance and balance. Methodology: This is a randomized, controlled, and blind clinical trial. Fifty-four (54) volunteers will be recruited, aged between 18 and 40 years, who have DF limitations. After checking eligibility criteria, the participants will be submitted to a physiotherapeutic evaluation. A researcher, blind to evaluation and treatment, will perform the randomization of patients in groups: (A) Joint Mobilization - Mulligan Concept and (B) Joint Mobilization - Maitland Method. All volunteers will be submitted by two blind evaluators for randomization and treatment groups. They will realize the initial evaluation (A0), immediately after techniques (A1) and after 3–4 days of the technique application (A2). A different researcher, blind for evaluation, will perform the treatment, according to the randomization group. Discussion: It is already known that DF RoM limitation can lead to compensatory and potentially damaging lower limb movements and that joint mobilizations are effective to treatment. However, there is no consensus whether the application of these techniques would also improve aspects of dynamic postural balance and performance in individuals practicing physical activity, and whether the sum of two joint mobilization techniques could enhance this effect. Trial registration: Brazilian Registry of Clinical Trials (ReBEC) RBR-93xv9t. Registered on 09 April 2020.","author":[{"dropping-particle":"","family":"Castro Silva","given":"Matheus","non-dropping-particle":"de","parse-names":false,"suffix":""},{"dropping-particle":"","family":"Marche Baldon","given":"Rodrigo","non-dropping-particle":"de","parse-names":false,"suffix":""},{"dropping-particle":"","family":"Lins","given":"Carolina","non-dropping-particle":"","parse-names":false,"suffix":""},{"dropping-particle":"","family":"Andrade","given":"Gustavo Martins","non-dropping-particle":"de","parse-names":false,"suffix":""},{"dropping-particle":"","family":"Castro","given":"Gustavo Barros Braga","non-dropping-particle":"de","parse-names":false,"suffix":""},{"dropping-particle":"","family":"Felicio","given":"Lilian Ramiro","non-dropping-particle":"","parse-names":false,"suffix":""}],"container-title":"Trials","id":"ITEM-1","issue":"1","issued":{"date-parts":[["2021"]]},"page":"1-10","publisher":"Trials","title":"Immediate effect of manual therapy techniques on the limitation of ankle dorsiflexion: a randomized, controlled, blind clinical trial protocol","type":"article-journal","volume":"22"},"uris":["http://www.mendeley.com/documents/?uuid=36aa1ffa-499d-4541-bd8b-8daa549dc785"]}],"mendeley":{"formattedCitation":"(de Castro Silva et al., 2021)","plainTextFormattedCitation":"(de Castro Silva et al., 2021)","previouslyFormattedCitation":"(de Castro Silva et al., 2021)"},"properties":{"noteIndex":0},"schema":"https://github.com/citation-style-language/schema/raw/master/csl-citation.json"}</w:instrText>
      </w:r>
      <w:r w:rsidR="002F6BC0">
        <w:rPr>
          <w:rFonts w:ascii="Tahoma" w:eastAsia="MS Mincho" w:hAnsi="Tahoma" w:cs="Tahoma"/>
          <w:sz w:val="16"/>
          <w:szCs w:val="16"/>
          <w:lang w:val="es-CO" w:eastAsia="es-CO"/>
        </w:rPr>
        <w:fldChar w:fldCharType="separate"/>
      </w:r>
      <w:r w:rsidR="00621FFF" w:rsidRPr="00621FFF">
        <w:rPr>
          <w:rFonts w:ascii="Tahoma" w:eastAsia="MS Mincho" w:hAnsi="Tahoma" w:cs="Tahoma"/>
          <w:noProof/>
          <w:sz w:val="16"/>
          <w:szCs w:val="16"/>
          <w:lang w:val="es-CO" w:eastAsia="es-CO"/>
        </w:rPr>
        <w:t>(de Castro Silva et al., 2021)</w:t>
      </w:r>
      <w:r w:rsidR="002F6BC0">
        <w:rPr>
          <w:rFonts w:ascii="Tahoma" w:eastAsia="MS Mincho" w:hAnsi="Tahoma" w:cs="Tahoma"/>
          <w:sz w:val="16"/>
          <w:szCs w:val="16"/>
          <w:lang w:val="es-CO" w:eastAsia="es-CO"/>
        </w:rPr>
        <w:fldChar w:fldCharType="end"/>
      </w:r>
      <w:r w:rsidR="00A931F4" w:rsidRPr="00BE0265">
        <w:rPr>
          <w:rFonts w:ascii="Tahoma" w:eastAsia="MS Mincho" w:hAnsi="Tahoma" w:cs="Tahoma"/>
          <w:sz w:val="16"/>
          <w:szCs w:val="16"/>
          <w:lang w:val="es-CO" w:eastAsia="es-CO"/>
        </w:rPr>
        <w:t>.</w:t>
      </w:r>
    </w:p>
    <w:p w14:paraId="64F8B5BA" w14:textId="77777777" w:rsidR="006560B8" w:rsidRDefault="006560B8" w:rsidP="00B675C0">
      <w:pPr>
        <w:jc w:val="both"/>
        <w:rPr>
          <w:rFonts w:ascii="Tahoma" w:eastAsia="MS Mincho" w:hAnsi="Tahoma" w:cs="Tahoma"/>
          <w:sz w:val="16"/>
          <w:szCs w:val="16"/>
          <w:lang w:val="es-CO" w:eastAsia="es-CO"/>
        </w:rPr>
      </w:pPr>
    </w:p>
    <w:p w14:paraId="45143ABF" w14:textId="341E9677" w:rsidR="00D0591D" w:rsidRDefault="00D0591D" w:rsidP="00B675C0">
      <w:pPr>
        <w:jc w:val="both"/>
        <w:rPr>
          <w:rFonts w:ascii="Tahoma" w:eastAsia="MS Mincho" w:hAnsi="Tahoma" w:cs="Tahoma"/>
          <w:sz w:val="16"/>
          <w:szCs w:val="16"/>
          <w:lang w:val="es-CO" w:eastAsia="es-CO"/>
        </w:rPr>
      </w:pPr>
    </w:p>
    <w:p w14:paraId="147F2E59" w14:textId="6E21BB03" w:rsidR="00D0591D" w:rsidRDefault="00D0591D" w:rsidP="00B675C0">
      <w:pPr>
        <w:jc w:val="both"/>
        <w:rPr>
          <w:rFonts w:ascii="Tahoma" w:eastAsia="MS Mincho" w:hAnsi="Tahoma" w:cs="Tahoma"/>
          <w:sz w:val="16"/>
          <w:szCs w:val="16"/>
          <w:lang w:val="es-CO" w:eastAsia="es-CO"/>
        </w:rPr>
      </w:pPr>
    </w:p>
    <w:p w14:paraId="1F104226" w14:textId="4DC6808C" w:rsidR="00D0591D" w:rsidRDefault="00D0591D" w:rsidP="00B675C0">
      <w:pPr>
        <w:jc w:val="both"/>
        <w:rPr>
          <w:rFonts w:ascii="Tahoma" w:eastAsia="MS Mincho" w:hAnsi="Tahoma" w:cs="Tahoma"/>
          <w:sz w:val="16"/>
          <w:szCs w:val="16"/>
          <w:lang w:val="es-CO" w:eastAsia="es-CO"/>
        </w:rPr>
      </w:pPr>
    </w:p>
    <w:p w14:paraId="533E6568" w14:textId="1BC52BDD" w:rsidR="00D0591D" w:rsidRDefault="00D0591D" w:rsidP="00B675C0">
      <w:pPr>
        <w:jc w:val="both"/>
        <w:rPr>
          <w:rFonts w:ascii="Tahoma" w:eastAsia="MS Mincho" w:hAnsi="Tahoma" w:cs="Tahoma"/>
          <w:sz w:val="16"/>
          <w:szCs w:val="16"/>
          <w:lang w:val="es-CO" w:eastAsia="es-CO"/>
        </w:rPr>
      </w:pPr>
    </w:p>
    <w:p w14:paraId="76307208" w14:textId="3B939850" w:rsidR="00D0591D" w:rsidRDefault="00D0591D" w:rsidP="00B675C0">
      <w:pPr>
        <w:jc w:val="both"/>
        <w:rPr>
          <w:rFonts w:ascii="Tahoma" w:eastAsia="MS Mincho" w:hAnsi="Tahoma" w:cs="Tahoma"/>
          <w:sz w:val="16"/>
          <w:szCs w:val="16"/>
          <w:lang w:val="es-CO" w:eastAsia="es-CO"/>
        </w:rPr>
      </w:pPr>
    </w:p>
    <w:p w14:paraId="28471533" w14:textId="4A04FABA" w:rsidR="00D0591D" w:rsidRDefault="00D0591D" w:rsidP="00B675C0">
      <w:pPr>
        <w:jc w:val="both"/>
        <w:rPr>
          <w:rFonts w:ascii="Tahoma" w:eastAsia="MS Mincho" w:hAnsi="Tahoma" w:cs="Tahoma"/>
          <w:sz w:val="16"/>
          <w:szCs w:val="16"/>
          <w:lang w:val="es-CO" w:eastAsia="es-CO"/>
        </w:rPr>
      </w:pPr>
    </w:p>
    <w:p w14:paraId="3C138A10" w14:textId="54A44F25" w:rsidR="00D0591D" w:rsidRDefault="00D0591D" w:rsidP="00B675C0">
      <w:pPr>
        <w:jc w:val="both"/>
        <w:rPr>
          <w:rFonts w:ascii="Tahoma" w:eastAsia="MS Mincho" w:hAnsi="Tahoma" w:cs="Tahoma"/>
          <w:sz w:val="16"/>
          <w:szCs w:val="16"/>
          <w:lang w:val="es-CO" w:eastAsia="es-CO"/>
        </w:rPr>
      </w:pPr>
    </w:p>
    <w:p w14:paraId="3E7D1549" w14:textId="5FA65900" w:rsidR="00D0591D" w:rsidRDefault="00D0591D" w:rsidP="00B675C0">
      <w:pPr>
        <w:jc w:val="both"/>
        <w:rPr>
          <w:rFonts w:ascii="Tahoma" w:eastAsia="MS Mincho" w:hAnsi="Tahoma" w:cs="Tahoma"/>
          <w:sz w:val="16"/>
          <w:szCs w:val="16"/>
          <w:lang w:val="es-CO" w:eastAsia="es-CO"/>
        </w:rPr>
      </w:pPr>
    </w:p>
    <w:p w14:paraId="3168041B" w14:textId="6CD6256B" w:rsidR="00011DB3" w:rsidRPr="00BE0265" w:rsidRDefault="00011DB3" w:rsidP="00CF0CB2">
      <w:pPr>
        <w:pStyle w:val="TableParagraph"/>
        <w:ind w:left="0" w:right="-6"/>
        <w:jc w:val="both"/>
        <w:rPr>
          <w:rFonts w:ascii="Tahoma" w:hAnsi="Tahoma" w:cs="Tahoma"/>
          <w:bCs/>
          <w:sz w:val="16"/>
          <w:szCs w:val="16"/>
          <w:lang w:val="es-CO"/>
        </w:rPr>
      </w:pPr>
      <w:r w:rsidRPr="00BE0265">
        <w:rPr>
          <w:rFonts w:ascii="Tahoma" w:hAnsi="Tahoma" w:cs="Tahoma"/>
          <w:bCs/>
          <w:sz w:val="16"/>
          <w:szCs w:val="16"/>
          <w:lang w:val="es-CO"/>
        </w:rPr>
        <w:t>En los últimos años, se han implementado una serie de soluciones basadas en IoT para sistemas de</w:t>
      </w:r>
      <w:r w:rsidR="00B54E62" w:rsidRPr="00BE0265">
        <w:rPr>
          <w:rFonts w:ascii="Tahoma" w:hAnsi="Tahoma" w:cs="Tahoma"/>
          <w:bCs/>
          <w:sz w:val="16"/>
          <w:szCs w:val="16"/>
          <w:lang w:val="es-CO"/>
        </w:rPr>
        <w:t xml:space="preserve"> monitoreo</w:t>
      </w:r>
      <w:r w:rsidRPr="00BE0265">
        <w:rPr>
          <w:rFonts w:ascii="Tahoma" w:hAnsi="Tahoma" w:cs="Tahoma"/>
          <w:bCs/>
          <w:sz w:val="16"/>
          <w:szCs w:val="16"/>
          <w:lang w:val="es-CO"/>
        </w:rPr>
        <w:t xml:space="preserve"> de</w:t>
      </w:r>
      <w:r w:rsidR="00280D66">
        <w:rPr>
          <w:rFonts w:ascii="Tahoma" w:hAnsi="Tahoma" w:cs="Tahoma"/>
          <w:bCs/>
          <w:sz w:val="16"/>
          <w:szCs w:val="16"/>
          <w:lang w:val="es-CO"/>
        </w:rPr>
        <w:t xml:space="preserve"> la</w:t>
      </w:r>
      <w:r w:rsidRPr="00BE0265">
        <w:rPr>
          <w:rFonts w:ascii="Tahoma" w:hAnsi="Tahoma" w:cs="Tahoma"/>
          <w:bCs/>
          <w:sz w:val="16"/>
          <w:szCs w:val="16"/>
          <w:lang w:val="es-CO"/>
        </w:rPr>
        <w:t xml:space="preserve"> rodilla. </w:t>
      </w:r>
      <w:r w:rsidR="00B54E62" w:rsidRPr="00BE0265">
        <w:rPr>
          <w:rFonts w:ascii="Tahoma" w:hAnsi="Tahoma" w:cs="Tahoma"/>
          <w:bCs/>
          <w:sz w:val="16"/>
          <w:szCs w:val="16"/>
          <w:lang w:val="es-CO"/>
        </w:rPr>
        <w:t xml:space="preserve">En </w:t>
      </w:r>
      <w:r w:rsidR="005819A8" w:rsidRPr="00BE0265">
        <w:rPr>
          <w:rFonts w:ascii="Tahoma" w:hAnsi="Tahoma" w:cs="Tahoma"/>
          <w:bCs/>
          <w:sz w:val="16"/>
          <w:szCs w:val="16"/>
          <w:lang w:val="es-CO"/>
        </w:rPr>
        <w:fldChar w:fldCharType="begin" w:fldLock="1"/>
      </w:r>
      <w:r w:rsidR="00C173FE">
        <w:rPr>
          <w:rFonts w:ascii="Tahoma" w:hAnsi="Tahoma" w:cs="Tahoma"/>
          <w:bCs/>
          <w:sz w:val="16"/>
          <w:szCs w:val="16"/>
          <w:lang w:val="es-CO"/>
        </w:rPr>
        <w:instrText>ADDIN CSL_CITATION {"citationItems":[{"id":"ITEM-1","itemData":{"DOI":"10.1109/RIOS.2016.7529498","ISBN":"9781509021697","abstract":"After a knee joint surgery, due to severe pain and immobility of the patient, the tissue around the knee become harder and knee stiffness will occur, which may causes many problems such as scar tissue swelling, bleeding, and fibrosis. A CPM (Continuous Passive Motion) machine is an apparatus that is being used to patient recovery, retrieving moving abilities of the knee, and reducing tissue swelling, after the knee joint surgery. This device prevents frozen joint syndrome (adhesive capsulitis), joint stiffness, and articular cartilage destruction by stimulating joint tissues, and flowing synovial fluid and blood around the knee joint. In this study, a new, light, and portable CPM machine with an appropriate interface, is designed and manufactured. The knee joint can be rotated from the range of -15° to 120° with a pace of 0.1 degree/sec to 1 degree/sec by this machine. One of the most important advantages of this new machine is its own user-friendly interface. This apparatus is controlled via an Android-based application; therefore, the users can use this machine easily via their own smartphones without the necessity to an extra controlling device. Besides, because of its apt size, this machine is a portable device. Smooth movement without any vibration and adjusting capability for different anatomies are other merits of this new CPM machine.","author":[{"dropping-particle":"","family":"Golgouneh","given":"Alireza","non-dropping-particle":"","parse-names":false,"suffix":""},{"dropping-particle":"","family":"Bamshad","given":"Arshya","non-dropping-particle":"","parse-names":false,"suffix":""},{"dropping-particle":"","family":"Tarvirdizadeh","given":"Bahram","non-dropping-particle":"","parse-names":false,"suffix":""},{"dropping-particle":"","family":"Tajdari","given":"Farzam","non-dropping-particle":"","parse-names":false,"suffix":""}],"container-title":"2016 Artificial Intelligence and Robotics, IRANOPEN 2016","id":"ITEM-1","issued":{"date-parts":[["2016"]]},"page":"103-108","title":"Design of a new, light and portable mechanism for knee CPM machine with a user-friendly interface","type":"article-journal"},"uris":["http://www.mendeley.com/documents/?uuid=e916a36e-4eef-41ac-a07a-12938c063427","http://www.mendeley.com/documents/?uuid=738f69c5-1187-4b9e-8d6e-59cb48f60182"]}],"mendeley":{"formattedCitation":"(Golgouneh et al., 2016)","plainTextFormattedCitation":"(Golgouneh et al., 2016)","previouslyFormattedCitation":"(Golgouneh et al., 2016)"},"properties":{"noteIndex":0},"schema":"https://github.com/citation-style-language/schema/raw/master/csl-citation.json"}</w:instrText>
      </w:r>
      <w:r w:rsidR="005819A8" w:rsidRPr="00BE0265">
        <w:rPr>
          <w:rFonts w:ascii="Tahoma" w:hAnsi="Tahoma" w:cs="Tahoma"/>
          <w:bCs/>
          <w:sz w:val="16"/>
          <w:szCs w:val="16"/>
          <w:lang w:val="es-CO"/>
        </w:rPr>
        <w:fldChar w:fldCharType="separate"/>
      </w:r>
      <w:r w:rsidR="00621FFF" w:rsidRPr="00621FFF">
        <w:rPr>
          <w:rFonts w:ascii="Tahoma" w:hAnsi="Tahoma" w:cs="Tahoma"/>
          <w:bCs/>
          <w:noProof/>
          <w:sz w:val="16"/>
          <w:szCs w:val="16"/>
          <w:lang w:val="es-CO"/>
        </w:rPr>
        <w:t>(Golgouneh et al., 2016)</w:t>
      </w:r>
      <w:r w:rsidR="005819A8" w:rsidRPr="00BE0265">
        <w:rPr>
          <w:rFonts w:ascii="Tahoma" w:hAnsi="Tahoma" w:cs="Tahoma"/>
          <w:bCs/>
          <w:sz w:val="16"/>
          <w:szCs w:val="16"/>
          <w:lang w:val="es-CO"/>
        </w:rPr>
        <w:fldChar w:fldCharType="end"/>
      </w:r>
      <w:r w:rsidR="005819A8" w:rsidRPr="00BE0265">
        <w:rPr>
          <w:rFonts w:ascii="Tahoma" w:hAnsi="Tahoma" w:cs="Tahoma"/>
          <w:bCs/>
          <w:sz w:val="16"/>
          <w:szCs w:val="16"/>
          <w:lang w:val="es-CO"/>
        </w:rPr>
        <w:t xml:space="preserve"> </w:t>
      </w:r>
      <w:r w:rsidR="00047824" w:rsidRPr="00BE0265">
        <w:rPr>
          <w:rFonts w:ascii="Tahoma" w:hAnsi="Tahoma" w:cs="Tahoma"/>
          <w:bCs/>
          <w:sz w:val="16"/>
          <w:szCs w:val="16"/>
          <w:lang w:val="es-CO"/>
        </w:rPr>
        <w:t>propusieron</w:t>
      </w:r>
      <w:r w:rsidRPr="00BE0265">
        <w:rPr>
          <w:rFonts w:ascii="Tahoma" w:hAnsi="Tahoma" w:cs="Tahoma"/>
          <w:bCs/>
          <w:sz w:val="16"/>
          <w:szCs w:val="16"/>
          <w:lang w:val="es-CO"/>
        </w:rPr>
        <w:t xml:space="preserve"> un movimiento pasivo continuo más ligero, portátil y ajustable (CPM) con una interfaz fácil de usar. Se utiliza una aplicación basada en </w:t>
      </w:r>
      <w:r w:rsidR="00047824" w:rsidRPr="00BE0265">
        <w:rPr>
          <w:rFonts w:ascii="Tahoma" w:hAnsi="Tahoma" w:cs="Tahoma"/>
          <w:bCs/>
          <w:sz w:val="16"/>
          <w:szCs w:val="16"/>
          <w:lang w:val="es-CO"/>
        </w:rPr>
        <w:t>Android</w:t>
      </w:r>
      <w:r w:rsidRPr="00BE0265">
        <w:rPr>
          <w:rFonts w:ascii="Tahoma" w:hAnsi="Tahoma" w:cs="Tahoma"/>
          <w:bCs/>
          <w:sz w:val="16"/>
          <w:szCs w:val="16"/>
          <w:lang w:val="es-CO"/>
        </w:rPr>
        <w:t xml:space="preserve"> para la interacción entre</w:t>
      </w:r>
      <w:r w:rsidR="00D1341D" w:rsidRPr="00BE0265">
        <w:rPr>
          <w:rFonts w:ascii="Tahoma" w:hAnsi="Tahoma" w:cs="Tahoma"/>
          <w:bCs/>
          <w:sz w:val="16"/>
          <w:szCs w:val="16"/>
          <w:lang w:val="es-CO"/>
        </w:rPr>
        <w:t xml:space="preserve"> el</w:t>
      </w:r>
      <w:r w:rsidRPr="00BE0265">
        <w:rPr>
          <w:rFonts w:ascii="Tahoma" w:hAnsi="Tahoma" w:cs="Tahoma"/>
          <w:bCs/>
          <w:sz w:val="16"/>
          <w:szCs w:val="16"/>
          <w:lang w:val="es-CO"/>
        </w:rPr>
        <w:t xml:space="preserve"> usuario y la herramienta</w:t>
      </w:r>
      <w:r w:rsidR="00047824" w:rsidRPr="00BE0265">
        <w:rPr>
          <w:rFonts w:ascii="Tahoma" w:hAnsi="Tahoma" w:cs="Tahoma"/>
          <w:bCs/>
          <w:sz w:val="16"/>
          <w:szCs w:val="16"/>
          <w:lang w:val="es-CO"/>
        </w:rPr>
        <w:t xml:space="preserve"> </w:t>
      </w:r>
      <w:r w:rsidR="007E002E">
        <w:rPr>
          <w:rFonts w:ascii="Tahoma" w:hAnsi="Tahoma" w:cs="Tahoma"/>
          <w:bCs/>
          <w:sz w:val="16"/>
          <w:szCs w:val="16"/>
          <w:lang w:val="es-CO"/>
        </w:rPr>
        <w:t>l</w:t>
      </w:r>
      <w:r w:rsidR="00047824" w:rsidRPr="00BE0265">
        <w:rPr>
          <w:rFonts w:ascii="Tahoma" w:hAnsi="Tahoma" w:cs="Tahoma"/>
          <w:bCs/>
          <w:sz w:val="16"/>
          <w:szCs w:val="16"/>
          <w:lang w:val="es-CO"/>
        </w:rPr>
        <w:t xml:space="preserve">a </w:t>
      </w:r>
      <w:r w:rsidR="00D504B7" w:rsidRPr="00BE0265">
        <w:rPr>
          <w:rFonts w:ascii="Tahoma" w:hAnsi="Tahoma" w:cs="Tahoma"/>
          <w:bCs/>
          <w:sz w:val="16"/>
          <w:szCs w:val="16"/>
          <w:lang w:val="es-CO"/>
        </w:rPr>
        <w:t>cual</w:t>
      </w:r>
      <w:r w:rsidR="00047824" w:rsidRPr="00BE0265">
        <w:rPr>
          <w:rFonts w:ascii="Tahoma" w:hAnsi="Tahoma" w:cs="Tahoma"/>
          <w:bCs/>
          <w:sz w:val="16"/>
          <w:szCs w:val="16"/>
          <w:lang w:val="es-CO"/>
        </w:rPr>
        <w:t xml:space="preserve"> permite</w:t>
      </w:r>
      <w:r w:rsidRPr="00BE0265">
        <w:rPr>
          <w:rFonts w:ascii="Tahoma" w:hAnsi="Tahoma" w:cs="Tahoma"/>
          <w:bCs/>
          <w:sz w:val="16"/>
          <w:szCs w:val="16"/>
          <w:lang w:val="es-CO"/>
        </w:rPr>
        <w:t xml:space="preserve"> almacenar y registrar </w:t>
      </w:r>
      <w:r w:rsidR="007E002E">
        <w:rPr>
          <w:rFonts w:ascii="Tahoma" w:hAnsi="Tahoma" w:cs="Tahoma"/>
          <w:bCs/>
          <w:sz w:val="16"/>
          <w:szCs w:val="16"/>
          <w:lang w:val="es-CO"/>
        </w:rPr>
        <w:t xml:space="preserve">datos </w:t>
      </w:r>
      <w:r w:rsidRPr="00BE0265">
        <w:rPr>
          <w:rFonts w:ascii="Tahoma" w:hAnsi="Tahoma" w:cs="Tahoma"/>
          <w:bCs/>
          <w:sz w:val="16"/>
          <w:szCs w:val="16"/>
          <w:lang w:val="es-CO"/>
        </w:rPr>
        <w:t>en</w:t>
      </w:r>
      <w:r w:rsidR="00047824" w:rsidRPr="00BE0265">
        <w:rPr>
          <w:rFonts w:ascii="Tahoma" w:hAnsi="Tahoma" w:cs="Tahoma"/>
          <w:bCs/>
          <w:sz w:val="16"/>
          <w:szCs w:val="16"/>
          <w:lang w:val="es-CO"/>
        </w:rPr>
        <w:t xml:space="preserve"> un</w:t>
      </w:r>
      <w:r w:rsidRPr="00BE0265">
        <w:rPr>
          <w:rFonts w:ascii="Tahoma" w:hAnsi="Tahoma" w:cs="Tahoma"/>
          <w:bCs/>
          <w:sz w:val="16"/>
          <w:szCs w:val="16"/>
          <w:lang w:val="es-CO"/>
        </w:rPr>
        <w:t xml:space="preserve"> teléfono inteligente a través de </w:t>
      </w:r>
      <w:r w:rsidR="007E002E">
        <w:rPr>
          <w:rFonts w:ascii="Tahoma" w:hAnsi="Tahoma" w:cs="Tahoma"/>
          <w:bCs/>
          <w:sz w:val="16"/>
          <w:szCs w:val="16"/>
          <w:lang w:val="es-CO"/>
        </w:rPr>
        <w:t>c</w:t>
      </w:r>
      <w:r w:rsidRPr="00BE0265">
        <w:rPr>
          <w:rFonts w:ascii="Tahoma" w:hAnsi="Tahoma" w:cs="Tahoma"/>
          <w:bCs/>
          <w:sz w:val="16"/>
          <w:szCs w:val="16"/>
          <w:lang w:val="es-CO"/>
        </w:rPr>
        <w:t xml:space="preserve">omunicación Bluetooth. Por lo tanto, el paciente puede utilizar esta </w:t>
      </w:r>
      <w:r w:rsidR="00047824" w:rsidRPr="00BE0265">
        <w:rPr>
          <w:rFonts w:ascii="Tahoma" w:hAnsi="Tahoma" w:cs="Tahoma"/>
          <w:bCs/>
          <w:sz w:val="16"/>
          <w:szCs w:val="16"/>
          <w:lang w:val="es-CO"/>
        </w:rPr>
        <w:t xml:space="preserve">herramienta </w:t>
      </w:r>
      <w:r w:rsidRPr="00BE0265">
        <w:rPr>
          <w:rFonts w:ascii="Tahoma" w:hAnsi="Tahoma" w:cs="Tahoma"/>
          <w:bCs/>
          <w:sz w:val="16"/>
          <w:szCs w:val="16"/>
          <w:lang w:val="es-CO"/>
        </w:rPr>
        <w:t xml:space="preserve">para ajustar el movimiento de su pierna. sin ninguna ayuda externa en comparación con la máquina CPM tradicional que es voluminosa, pesada y cara. En </w:t>
      </w:r>
      <w:r w:rsidR="005819A8" w:rsidRPr="00BE0265">
        <w:rPr>
          <w:rFonts w:ascii="Tahoma" w:hAnsi="Tahoma" w:cs="Tahoma"/>
          <w:bCs/>
          <w:sz w:val="16"/>
          <w:szCs w:val="16"/>
          <w:lang w:val="es-CO"/>
        </w:rPr>
        <w:fldChar w:fldCharType="begin" w:fldLock="1"/>
      </w:r>
      <w:r w:rsidR="00C173FE">
        <w:rPr>
          <w:rFonts w:ascii="Tahoma" w:hAnsi="Tahoma" w:cs="Tahoma"/>
          <w:bCs/>
          <w:sz w:val="16"/>
          <w:szCs w:val="16"/>
          <w:lang w:val="es-CO"/>
        </w:rPr>
        <w:instrText>ADDIN CSL_CITATION {"citationItems":[{"id":"ITEM-1","itemData":{"DOI":"10.1145/1579114.1579135","ISBN":"9781605584096","abstract":"This paper describes a personalised rehabilitation application using a smart phone (PDA) and wireless (bio) sensors. It instructs and motivates patients to follow their exercise programme and keeps track of their progress. It also monitors the relevant biosignals and provides immediate feedback to the patient. Sensors transmit data to the mobile phone where it is analysed locally and the data can also be instantaneously transmitted to a healthcare centre for remote monitoring by a health professional. The rehabilitation application is personalised for each cardiac patient and provides tailored advice (e.g. exercise more, slow down). A trial with a rehabilitation centre is in progress in which we investigate whether the personalised rehabilitation application improves the success of the rehabilitation programme in terms of patient compliance with recommended life style changes (such as increase physical activity or lose weight) and whether use of the system brings peace of mind to cardiac patients. Copyright 2009 ACM.","author":[{"dropping-particle":"","family":"Gay","given":"Valérie","non-dropping-particle":"","parse-names":false,"suffix":""},{"dropping-particle":"","family":"Leijdekkers","given":"Peter","non-dropping-particle":"","parse-names":false,"suffix":""},{"dropping-particle":"","family":"Barin","given":"Edward","non-dropping-particle":"","parse-names":false,"suffix":""}],"container-title":"ACM International Conference Proceeding Series","id":"ITEM-1","issued":{"date-parts":[["2009"]]},"title":"A Mobile rehabilitation application for the remote monitoring of cardiac patients after a heart attack or a coronary bypass surgery","type":"article-journal"},"uris":["http://www.mendeley.com/documents/?uuid=eedc9415-efce-44d1-9ae1-be47b35ac976","http://www.mendeley.com/documents/?uuid=401f5447-20cd-46cb-87b4-e9b04f601760"]}],"mendeley":{"formattedCitation":"(Gay et al., 2009)","plainTextFormattedCitation":"(Gay et al., 2009)","previouslyFormattedCitation":"(Gay et al., 2009)"},"properties":{"noteIndex":0},"schema":"https://github.com/citation-style-language/schema/raw/master/csl-citation.json"}</w:instrText>
      </w:r>
      <w:r w:rsidR="005819A8" w:rsidRPr="00BE0265">
        <w:rPr>
          <w:rFonts w:ascii="Tahoma" w:hAnsi="Tahoma" w:cs="Tahoma"/>
          <w:bCs/>
          <w:sz w:val="16"/>
          <w:szCs w:val="16"/>
          <w:lang w:val="es-CO"/>
        </w:rPr>
        <w:fldChar w:fldCharType="separate"/>
      </w:r>
      <w:r w:rsidR="00621FFF" w:rsidRPr="00621FFF">
        <w:rPr>
          <w:rFonts w:ascii="Tahoma" w:hAnsi="Tahoma" w:cs="Tahoma"/>
          <w:bCs/>
          <w:noProof/>
          <w:sz w:val="16"/>
          <w:szCs w:val="16"/>
          <w:lang w:val="es-CO"/>
        </w:rPr>
        <w:t>(Gay et al., 2009)</w:t>
      </w:r>
      <w:r w:rsidR="005819A8" w:rsidRPr="00BE0265">
        <w:rPr>
          <w:rFonts w:ascii="Tahoma" w:hAnsi="Tahoma" w:cs="Tahoma"/>
          <w:bCs/>
          <w:sz w:val="16"/>
          <w:szCs w:val="16"/>
          <w:lang w:val="es-CO"/>
        </w:rPr>
        <w:fldChar w:fldCharType="end"/>
      </w:r>
      <w:r w:rsidRPr="00BE0265">
        <w:rPr>
          <w:rFonts w:ascii="Tahoma" w:hAnsi="Tahoma" w:cs="Tahoma"/>
          <w:bCs/>
          <w:sz w:val="16"/>
          <w:szCs w:val="16"/>
          <w:lang w:val="es-CO"/>
        </w:rPr>
        <w:t>, desarrolla</w:t>
      </w:r>
      <w:r w:rsidR="00047824" w:rsidRPr="00BE0265">
        <w:rPr>
          <w:rFonts w:ascii="Tahoma" w:hAnsi="Tahoma" w:cs="Tahoma"/>
          <w:bCs/>
          <w:sz w:val="16"/>
          <w:szCs w:val="16"/>
          <w:lang w:val="es-CO"/>
        </w:rPr>
        <w:t xml:space="preserve">ron una aplicación móvil </w:t>
      </w:r>
      <w:r w:rsidRPr="00BE0265">
        <w:rPr>
          <w:rFonts w:ascii="Tahoma" w:hAnsi="Tahoma" w:cs="Tahoma"/>
          <w:bCs/>
          <w:sz w:val="16"/>
          <w:szCs w:val="16"/>
          <w:lang w:val="es-CO"/>
        </w:rPr>
        <w:t xml:space="preserve">que </w:t>
      </w:r>
      <w:r w:rsidR="00047824" w:rsidRPr="00BE0265">
        <w:rPr>
          <w:rFonts w:ascii="Tahoma" w:hAnsi="Tahoma" w:cs="Tahoma"/>
          <w:bCs/>
          <w:sz w:val="16"/>
          <w:szCs w:val="16"/>
          <w:lang w:val="es-CO"/>
        </w:rPr>
        <w:t xml:space="preserve">permite realizar </w:t>
      </w:r>
      <w:r w:rsidRPr="00BE0265">
        <w:rPr>
          <w:rFonts w:ascii="Tahoma" w:hAnsi="Tahoma" w:cs="Tahoma"/>
          <w:bCs/>
          <w:sz w:val="16"/>
          <w:szCs w:val="16"/>
          <w:lang w:val="es-CO"/>
        </w:rPr>
        <w:t xml:space="preserve">el seguimiento </w:t>
      </w:r>
      <w:r w:rsidR="00047824" w:rsidRPr="00BE0265">
        <w:rPr>
          <w:rFonts w:ascii="Tahoma" w:hAnsi="Tahoma" w:cs="Tahoma"/>
          <w:bCs/>
          <w:sz w:val="16"/>
          <w:szCs w:val="16"/>
          <w:lang w:val="es-CO"/>
        </w:rPr>
        <w:t xml:space="preserve">y analizar </w:t>
      </w:r>
      <w:r w:rsidRPr="00BE0265">
        <w:rPr>
          <w:rFonts w:ascii="Tahoma" w:hAnsi="Tahoma" w:cs="Tahoma"/>
          <w:bCs/>
          <w:sz w:val="16"/>
          <w:szCs w:val="16"/>
          <w:lang w:val="es-CO"/>
        </w:rPr>
        <w:t xml:space="preserve">el progreso del </w:t>
      </w:r>
      <w:r w:rsidR="00047824" w:rsidRPr="00BE0265">
        <w:rPr>
          <w:rFonts w:ascii="Tahoma" w:hAnsi="Tahoma" w:cs="Tahoma"/>
          <w:bCs/>
          <w:sz w:val="16"/>
          <w:szCs w:val="16"/>
          <w:lang w:val="es-CO"/>
        </w:rPr>
        <w:t>paciente. Además, la APP</w:t>
      </w:r>
      <w:r w:rsidRPr="00BE0265">
        <w:rPr>
          <w:rFonts w:ascii="Tahoma" w:hAnsi="Tahoma" w:cs="Tahoma"/>
          <w:bCs/>
          <w:sz w:val="16"/>
          <w:szCs w:val="16"/>
          <w:lang w:val="es-CO"/>
        </w:rPr>
        <w:t xml:space="preserve"> informa </w:t>
      </w:r>
      <w:r w:rsidR="00047824" w:rsidRPr="00BE0265">
        <w:rPr>
          <w:rFonts w:ascii="Tahoma" w:hAnsi="Tahoma" w:cs="Tahoma"/>
          <w:bCs/>
          <w:sz w:val="16"/>
          <w:szCs w:val="16"/>
          <w:lang w:val="es-CO"/>
        </w:rPr>
        <w:t xml:space="preserve">sobre </w:t>
      </w:r>
      <w:r w:rsidRPr="00BE0265">
        <w:rPr>
          <w:rFonts w:ascii="Tahoma" w:hAnsi="Tahoma" w:cs="Tahoma"/>
          <w:bCs/>
          <w:sz w:val="16"/>
          <w:szCs w:val="16"/>
          <w:lang w:val="es-CO"/>
        </w:rPr>
        <w:t xml:space="preserve">el estado actual del proceso de rehabilitación al profesional de la salud, y proporciona a los pacientes una retroalimentación inmediata. </w:t>
      </w:r>
    </w:p>
    <w:p w14:paraId="333254A5" w14:textId="2CE60B7E" w:rsidR="00593C93" w:rsidRPr="00BE0265" w:rsidRDefault="00593C93" w:rsidP="00CF0CB2">
      <w:pPr>
        <w:pStyle w:val="TableParagraph"/>
        <w:ind w:left="0" w:right="-6"/>
        <w:jc w:val="both"/>
        <w:rPr>
          <w:rFonts w:ascii="Tahoma" w:hAnsi="Tahoma" w:cs="Tahoma"/>
          <w:bCs/>
          <w:sz w:val="16"/>
          <w:szCs w:val="16"/>
          <w:lang w:val="es-CO"/>
        </w:rPr>
      </w:pPr>
    </w:p>
    <w:p w14:paraId="36CF77F6" w14:textId="61242AF7" w:rsidR="00593C93" w:rsidRDefault="00011DB3" w:rsidP="000233F0">
      <w:pPr>
        <w:pStyle w:val="TableParagraph"/>
        <w:ind w:left="0" w:right="-6"/>
        <w:jc w:val="both"/>
        <w:rPr>
          <w:rFonts w:ascii="Tahoma" w:hAnsi="Tahoma" w:cs="Tahoma"/>
          <w:bCs/>
          <w:sz w:val="16"/>
          <w:szCs w:val="16"/>
          <w:lang w:val="es-CO"/>
        </w:rPr>
      </w:pPr>
      <w:r w:rsidRPr="00BE0265">
        <w:rPr>
          <w:rFonts w:ascii="Tahoma" w:hAnsi="Tahoma" w:cs="Tahoma"/>
          <w:bCs/>
          <w:sz w:val="16"/>
          <w:szCs w:val="16"/>
          <w:lang w:val="es-CO"/>
        </w:rPr>
        <w:t xml:space="preserve">En </w:t>
      </w:r>
      <w:r w:rsidR="001C31EF">
        <w:rPr>
          <w:rFonts w:ascii="Tahoma" w:hAnsi="Tahoma" w:cs="Tahoma"/>
          <w:bCs/>
          <w:sz w:val="16"/>
          <w:szCs w:val="16"/>
          <w:lang w:val="es-CO"/>
        </w:rPr>
        <w:fldChar w:fldCharType="begin" w:fldLock="1"/>
      </w:r>
      <w:r w:rsidR="00C173FE">
        <w:rPr>
          <w:rFonts w:ascii="Tahoma" w:hAnsi="Tahoma" w:cs="Tahoma"/>
          <w:bCs/>
          <w:sz w:val="16"/>
          <w:szCs w:val="16"/>
          <w:lang w:val="es-CO"/>
        </w:rPr>
        <w:instrText>ADDIN CSL_CITATION {"citationItems":[{"id":"ITEM-1","itemData":{"author":[{"dropping-particle":"","family":"Tan","given":"Jay-shian","non-dropping-particle":"","parse-names":false,"suffix":""},{"dropping-particle":"","family":"Tippaya","given":"Sawitchaya","non-dropping-particle":"","parse-names":false,"suffix":""},{"dropping-particle":"","family":"Binnie","given":"Tara","non-dropping-particle":"","parse-names":false,"suffix":""},{"dropping-particle":"","family":"Davey","given":"Paul","non-dropping-particle":"","parse-names":false,"suffix":""},{"dropping-particle":"","family":"Napier","given":"Kathryn","non-dropping-particle":"","parse-names":false,"suffix":""},{"dropping-particle":"","family":"Caneiro","given":"J P","non-dropping-particle":"","parse-names":false,"suffix":""},{"dropping-particle":"","family":"Kent","given":"Peter","non-dropping-particle":"","parse-names":false,"suffix":""},{"dropping-particle":"","family":"Smith","given":"Anne","non-dropping-particle":"","parse-names":false,"suffix":""},{"dropping-particle":"","family":"Sullivan","given":"Peter O","non-dropping-particle":"","parse-names":false,"suffix":""},{"dropping-particle":"","family":"Campbell","given":"Amity","non-dropping-particle":"","parse-names":false,"suffix":""}],"id":"ITEM-1","issued":{"date-parts":[["2022"]]},"title":"Predicting Knee Joint Kinematics from Wearable Sensor Data in People with Knee Osteoarthritis and Clinical Considerations for Future Machine Learning Models","type":"article-journal"},"uris":["http://www.mendeley.com/documents/?uuid=120dc3af-7b3b-4c31-8c67-354d951ebb23"]}],"mendeley":{"formattedCitation":"(Tan et al., 2022)","plainTextFormattedCitation":"(Tan et al., 2022)","previouslyFormattedCitation":"(Tan et al., 2022)"},"properties":{"noteIndex":0},"schema":"https://github.com/citation-style-language/schema/raw/master/csl-citation.json"}</w:instrText>
      </w:r>
      <w:r w:rsidR="001C31EF">
        <w:rPr>
          <w:rFonts w:ascii="Tahoma" w:hAnsi="Tahoma" w:cs="Tahoma"/>
          <w:bCs/>
          <w:sz w:val="16"/>
          <w:szCs w:val="16"/>
          <w:lang w:val="es-CO"/>
        </w:rPr>
        <w:fldChar w:fldCharType="separate"/>
      </w:r>
      <w:r w:rsidR="00621FFF" w:rsidRPr="00621FFF">
        <w:rPr>
          <w:rFonts w:ascii="Tahoma" w:hAnsi="Tahoma" w:cs="Tahoma"/>
          <w:bCs/>
          <w:noProof/>
          <w:sz w:val="16"/>
          <w:szCs w:val="16"/>
          <w:lang w:val="es-CO"/>
        </w:rPr>
        <w:t>(Tan et al., 2022)</w:t>
      </w:r>
      <w:r w:rsidR="001C31EF">
        <w:rPr>
          <w:rFonts w:ascii="Tahoma" w:hAnsi="Tahoma" w:cs="Tahoma"/>
          <w:bCs/>
          <w:sz w:val="16"/>
          <w:szCs w:val="16"/>
          <w:lang w:val="es-CO"/>
        </w:rPr>
        <w:fldChar w:fldCharType="end"/>
      </w:r>
      <w:r w:rsidR="00F65638">
        <w:rPr>
          <w:rFonts w:ascii="Tahoma" w:hAnsi="Tahoma" w:cs="Tahoma"/>
          <w:bCs/>
          <w:sz w:val="16"/>
          <w:szCs w:val="16"/>
          <w:lang w:val="es-CO"/>
        </w:rPr>
        <w:t xml:space="preserve"> desarrollaron un modelo de aprendizaje  </w:t>
      </w:r>
      <w:r w:rsidR="00F65638" w:rsidRPr="00F65638">
        <w:rPr>
          <w:rFonts w:ascii="Tahoma" w:hAnsi="Tahoma" w:cs="Tahoma"/>
          <w:bCs/>
          <w:sz w:val="16"/>
          <w:szCs w:val="16"/>
          <w:lang w:val="es-CO"/>
        </w:rPr>
        <w:t>para predecir la cinemática de la articulación de la rodilla</w:t>
      </w:r>
      <w:r w:rsidR="00F65638">
        <w:rPr>
          <w:rFonts w:ascii="Tahoma" w:hAnsi="Tahoma" w:cs="Tahoma"/>
          <w:bCs/>
          <w:sz w:val="16"/>
          <w:szCs w:val="16"/>
          <w:lang w:val="es-CO"/>
        </w:rPr>
        <w:t>.</w:t>
      </w:r>
      <w:r w:rsidR="000233F0">
        <w:rPr>
          <w:rFonts w:ascii="Tahoma" w:hAnsi="Tahoma" w:cs="Tahoma"/>
          <w:bCs/>
          <w:sz w:val="16"/>
          <w:szCs w:val="16"/>
          <w:lang w:val="es-CO"/>
        </w:rPr>
        <w:t xml:space="preserve"> </w:t>
      </w:r>
      <w:r w:rsidR="00F65638">
        <w:rPr>
          <w:rFonts w:ascii="Tahoma" w:hAnsi="Tahoma" w:cs="Tahoma"/>
          <w:bCs/>
          <w:sz w:val="16"/>
          <w:szCs w:val="16"/>
          <w:lang w:val="es-CO"/>
        </w:rPr>
        <w:t>R</w:t>
      </w:r>
      <w:r w:rsidR="00F65638" w:rsidRPr="00F65638">
        <w:rPr>
          <w:rFonts w:ascii="Tahoma" w:hAnsi="Tahoma" w:cs="Tahoma"/>
          <w:bCs/>
          <w:sz w:val="16"/>
          <w:szCs w:val="16"/>
          <w:lang w:val="es-CO"/>
        </w:rPr>
        <w:t>ealizar</w:t>
      </w:r>
      <w:r w:rsidR="00F65638">
        <w:rPr>
          <w:rFonts w:ascii="Tahoma" w:hAnsi="Tahoma" w:cs="Tahoma"/>
          <w:bCs/>
          <w:sz w:val="16"/>
          <w:szCs w:val="16"/>
          <w:lang w:val="es-CO"/>
        </w:rPr>
        <w:t>on</w:t>
      </w:r>
      <w:r w:rsidR="00F65638" w:rsidRPr="00F65638">
        <w:rPr>
          <w:rFonts w:ascii="Tahoma" w:hAnsi="Tahoma" w:cs="Tahoma"/>
          <w:bCs/>
          <w:sz w:val="16"/>
          <w:szCs w:val="16"/>
          <w:lang w:val="es-CO"/>
        </w:rPr>
        <w:t xml:space="preserve"> una prueba de concepto</w:t>
      </w:r>
      <w:r w:rsidR="00EB0E2B">
        <w:rPr>
          <w:rFonts w:ascii="Tahoma" w:hAnsi="Tahoma" w:cs="Tahoma"/>
          <w:bCs/>
          <w:sz w:val="16"/>
          <w:szCs w:val="16"/>
          <w:lang w:val="es-CO"/>
        </w:rPr>
        <w:t xml:space="preserve"> </w:t>
      </w:r>
      <w:r w:rsidR="00F65638" w:rsidRPr="00F65638">
        <w:rPr>
          <w:rFonts w:ascii="Tahoma" w:hAnsi="Tahoma" w:cs="Tahoma"/>
          <w:bCs/>
          <w:sz w:val="16"/>
          <w:szCs w:val="16"/>
          <w:lang w:val="es-CO"/>
        </w:rPr>
        <w:t xml:space="preserve">para determinar la viabilidad de utilizar datos de entrenamiento </w:t>
      </w:r>
      <w:r w:rsidR="000233F0">
        <w:rPr>
          <w:rFonts w:ascii="Tahoma" w:hAnsi="Tahoma" w:cs="Tahoma"/>
          <w:bCs/>
          <w:sz w:val="16"/>
          <w:szCs w:val="16"/>
          <w:lang w:val="es-CO"/>
        </w:rPr>
        <w:t>de unidad inercial (</w:t>
      </w:r>
      <w:r w:rsidR="00F65638" w:rsidRPr="00F65638">
        <w:rPr>
          <w:rFonts w:ascii="Tahoma" w:hAnsi="Tahoma" w:cs="Tahoma"/>
          <w:bCs/>
          <w:sz w:val="16"/>
          <w:szCs w:val="16"/>
          <w:lang w:val="es-CO"/>
        </w:rPr>
        <w:t>IMU</w:t>
      </w:r>
      <w:r w:rsidR="000233F0">
        <w:rPr>
          <w:rFonts w:ascii="Tahoma" w:hAnsi="Tahoma" w:cs="Tahoma"/>
          <w:bCs/>
          <w:sz w:val="16"/>
          <w:szCs w:val="16"/>
          <w:lang w:val="es-CO"/>
        </w:rPr>
        <w:t>)</w:t>
      </w:r>
      <w:r w:rsidR="00F65638" w:rsidRPr="00F65638">
        <w:rPr>
          <w:rFonts w:ascii="Tahoma" w:hAnsi="Tahoma" w:cs="Tahoma"/>
          <w:bCs/>
          <w:sz w:val="16"/>
          <w:szCs w:val="16"/>
          <w:lang w:val="es-CO"/>
        </w:rPr>
        <w:t xml:space="preserve"> </w:t>
      </w:r>
      <w:r w:rsidR="000233F0">
        <w:rPr>
          <w:rFonts w:ascii="Tahoma" w:hAnsi="Tahoma" w:cs="Tahoma"/>
          <w:bCs/>
          <w:sz w:val="16"/>
          <w:szCs w:val="16"/>
          <w:lang w:val="es-CO"/>
        </w:rPr>
        <w:t>en</w:t>
      </w:r>
      <w:r w:rsidR="00F65638" w:rsidRPr="00F65638">
        <w:rPr>
          <w:rFonts w:ascii="Tahoma" w:hAnsi="Tahoma" w:cs="Tahoma"/>
          <w:bCs/>
          <w:sz w:val="16"/>
          <w:szCs w:val="16"/>
          <w:lang w:val="es-CO"/>
        </w:rPr>
        <w:t xml:space="preserve"> personas con osteoartritis de rodilla</w:t>
      </w:r>
      <w:r w:rsidR="000233F0">
        <w:rPr>
          <w:rFonts w:ascii="Tahoma" w:hAnsi="Tahoma" w:cs="Tahoma"/>
          <w:bCs/>
          <w:sz w:val="16"/>
          <w:szCs w:val="16"/>
          <w:lang w:val="es-CO"/>
        </w:rPr>
        <w:t xml:space="preserve"> </w:t>
      </w:r>
      <w:r w:rsidR="00F65638" w:rsidRPr="00F65638">
        <w:rPr>
          <w:rFonts w:ascii="Tahoma" w:hAnsi="Tahoma" w:cs="Tahoma"/>
          <w:bCs/>
          <w:sz w:val="16"/>
          <w:szCs w:val="16"/>
          <w:lang w:val="es-CO"/>
        </w:rPr>
        <w:t>para predecir la cinemática del plano sagital de la articulación de la rodilla. Entrena</w:t>
      </w:r>
      <w:r w:rsidR="000233F0">
        <w:rPr>
          <w:rFonts w:ascii="Tahoma" w:hAnsi="Tahoma" w:cs="Tahoma"/>
          <w:bCs/>
          <w:sz w:val="16"/>
          <w:szCs w:val="16"/>
          <w:lang w:val="es-CO"/>
        </w:rPr>
        <w:t>ron</w:t>
      </w:r>
      <w:r w:rsidR="00F65638" w:rsidRPr="00F65638">
        <w:rPr>
          <w:rFonts w:ascii="Tahoma" w:hAnsi="Tahoma" w:cs="Tahoma"/>
          <w:bCs/>
          <w:sz w:val="16"/>
          <w:szCs w:val="16"/>
          <w:lang w:val="es-CO"/>
        </w:rPr>
        <w:t xml:space="preserve"> un modelo bidireccional de memoria a </w:t>
      </w:r>
      <w:r w:rsidR="009405E7" w:rsidRPr="00F65638">
        <w:rPr>
          <w:rFonts w:ascii="Tahoma" w:hAnsi="Tahoma" w:cs="Tahoma"/>
          <w:bCs/>
          <w:sz w:val="16"/>
          <w:szCs w:val="16"/>
          <w:lang w:val="es-CO"/>
        </w:rPr>
        <w:t>largo y</w:t>
      </w:r>
      <w:r w:rsidR="00F65638" w:rsidRPr="00F65638">
        <w:rPr>
          <w:rFonts w:ascii="Tahoma" w:hAnsi="Tahoma" w:cs="Tahoma"/>
          <w:bCs/>
          <w:sz w:val="16"/>
          <w:szCs w:val="16"/>
          <w:lang w:val="es-CO"/>
        </w:rPr>
        <w:t xml:space="preserve"> corto plazo con datos de IMU</w:t>
      </w:r>
      <w:r w:rsidR="000233F0">
        <w:rPr>
          <w:rFonts w:ascii="Tahoma" w:hAnsi="Tahoma" w:cs="Tahoma"/>
          <w:bCs/>
          <w:sz w:val="16"/>
          <w:szCs w:val="16"/>
          <w:lang w:val="es-CO"/>
        </w:rPr>
        <w:t xml:space="preserve"> en</w:t>
      </w:r>
      <w:r w:rsidR="00F65638" w:rsidRPr="00F65638">
        <w:rPr>
          <w:rFonts w:ascii="Tahoma" w:hAnsi="Tahoma" w:cs="Tahoma"/>
          <w:bCs/>
          <w:sz w:val="16"/>
          <w:szCs w:val="16"/>
          <w:lang w:val="es-CO"/>
        </w:rPr>
        <w:t xml:space="preserve"> 17 participantes con osteoartritis de rodilla para estimar la cinemática de flexión de la articulación</w:t>
      </w:r>
      <w:r w:rsidR="00D504B7">
        <w:rPr>
          <w:rFonts w:ascii="Tahoma" w:hAnsi="Tahoma" w:cs="Tahoma"/>
          <w:bCs/>
          <w:sz w:val="16"/>
          <w:szCs w:val="16"/>
          <w:lang w:val="es-CO"/>
        </w:rPr>
        <w:t>. P</w:t>
      </w:r>
      <w:r w:rsidR="00F65638" w:rsidRPr="00F65638">
        <w:rPr>
          <w:rFonts w:ascii="Tahoma" w:hAnsi="Tahoma" w:cs="Tahoma"/>
          <w:bCs/>
          <w:sz w:val="16"/>
          <w:szCs w:val="16"/>
          <w:lang w:val="es-CO"/>
        </w:rPr>
        <w:t>ara las fases de</w:t>
      </w:r>
      <w:r w:rsidR="000233F0">
        <w:rPr>
          <w:rFonts w:ascii="Tahoma" w:hAnsi="Tahoma" w:cs="Tahoma"/>
          <w:bCs/>
          <w:sz w:val="16"/>
          <w:szCs w:val="16"/>
          <w:lang w:val="es-CO"/>
        </w:rPr>
        <w:t xml:space="preserve"> </w:t>
      </w:r>
      <w:r w:rsidR="00F65638" w:rsidRPr="00F65638">
        <w:rPr>
          <w:rFonts w:ascii="Tahoma" w:hAnsi="Tahoma" w:cs="Tahoma"/>
          <w:bCs/>
          <w:sz w:val="16"/>
          <w:szCs w:val="16"/>
          <w:lang w:val="es-CO"/>
        </w:rPr>
        <w:t xml:space="preserve">caminar, hacer la transición hacia y desde una silla y </w:t>
      </w:r>
      <w:r w:rsidR="000233F0">
        <w:rPr>
          <w:rFonts w:ascii="Tahoma" w:hAnsi="Tahoma" w:cs="Tahoma"/>
          <w:bCs/>
          <w:sz w:val="16"/>
          <w:szCs w:val="16"/>
          <w:lang w:val="es-CO"/>
        </w:rPr>
        <w:t>subir</w:t>
      </w:r>
      <w:r w:rsidR="00F65638" w:rsidRPr="00F65638">
        <w:rPr>
          <w:rFonts w:ascii="Tahoma" w:hAnsi="Tahoma" w:cs="Tahoma"/>
          <w:bCs/>
          <w:sz w:val="16"/>
          <w:szCs w:val="16"/>
          <w:lang w:val="es-CO"/>
        </w:rPr>
        <w:t xml:space="preserve"> escaleras. Proba</w:t>
      </w:r>
      <w:r w:rsidR="000233F0">
        <w:rPr>
          <w:rFonts w:ascii="Tahoma" w:hAnsi="Tahoma" w:cs="Tahoma"/>
          <w:bCs/>
          <w:sz w:val="16"/>
          <w:szCs w:val="16"/>
          <w:lang w:val="es-CO"/>
        </w:rPr>
        <w:t>ron</w:t>
      </w:r>
      <w:r w:rsidR="00F65638" w:rsidRPr="00F65638">
        <w:rPr>
          <w:rFonts w:ascii="Tahoma" w:hAnsi="Tahoma" w:cs="Tahoma"/>
          <w:bCs/>
          <w:sz w:val="16"/>
          <w:szCs w:val="16"/>
          <w:lang w:val="es-CO"/>
        </w:rPr>
        <w:t xml:space="preserve"> dos modelos, uno </w:t>
      </w:r>
      <w:r w:rsidR="000233F0">
        <w:rPr>
          <w:rFonts w:ascii="Tahoma" w:hAnsi="Tahoma" w:cs="Tahoma"/>
          <w:bCs/>
          <w:sz w:val="16"/>
          <w:szCs w:val="16"/>
          <w:lang w:val="es-CO"/>
        </w:rPr>
        <w:t xml:space="preserve">en las piernas </w:t>
      </w:r>
      <w:r w:rsidR="00F65638" w:rsidRPr="00F65638">
        <w:rPr>
          <w:rFonts w:ascii="Tahoma" w:hAnsi="Tahoma" w:cs="Tahoma"/>
          <w:bCs/>
          <w:sz w:val="16"/>
          <w:szCs w:val="16"/>
          <w:lang w:val="es-CO"/>
        </w:rPr>
        <w:t xml:space="preserve">(cuatro IMU) y un modelo de una sola pierna (dos IMU). Este estudio </w:t>
      </w:r>
      <w:r w:rsidR="000233F0" w:rsidRPr="00F65638">
        <w:rPr>
          <w:rFonts w:ascii="Tahoma" w:hAnsi="Tahoma" w:cs="Tahoma"/>
          <w:bCs/>
          <w:sz w:val="16"/>
          <w:szCs w:val="16"/>
          <w:lang w:val="es-CO"/>
        </w:rPr>
        <w:t>dem</w:t>
      </w:r>
      <w:r w:rsidR="000233F0">
        <w:rPr>
          <w:rFonts w:ascii="Tahoma" w:hAnsi="Tahoma" w:cs="Tahoma"/>
          <w:bCs/>
          <w:sz w:val="16"/>
          <w:szCs w:val="16"/>
          <w:lang w:val="es-CO"/>
        </w:rPr>
        <w:t>ostró</w:t>
      </w:r>
      <w:r w:rsidR="00F65638" w:rsidRPr="00F65638">
        <w:rPr>
          <w:rFonts w:ascii="Tahoma" w:hAnsi="Tahoma" w:cs="Tahoma"/>
          <w:bCs/>
          <w:sz w:val="16"/>
          <w:szCs w:val="16"/>
          <w:lang w:val="es-CO"/>
        </w:rPr>
        <w:t xml:space="preserve"> la viabilidad</w:t>
      </w:r>
      <w:r w:rsidR="000233F0">
        <w:rPr>
          <w:rFonts w:ascii="Tahoma" w:hAnsi="Tahoma" w:cs="Tahoma"/>
          <w:bCs/>
          <w:sz w:val="16"/>
          <w:szCs w:val="16"/>
          <w:lang w:val="es-CO"/>
        </w:rPr>
        <w:t xml:space="preserve"> </w:t>
      </w:r>
      <w:r w:rsidR="00F65638" w:rsidRPr="00F65638">
        <w:rPr>
          <w:rFonts w:ascii="Tahoma" w:hAnsi="Tahoma" w:cs="Tahoma"/>
          <w:bCs/>
          <w:sz w:val="16"/>
          <w:szCs w:val="16"/>
          <w:lang w:val="es-CO"/>
        </w:rPr>
        <w:t xml:space="preserve">de usar datos de entrenamiento IMU </w:t>
      </w:r>
      <w:r w:rsidR="000233F0">
        <w:rPr>
          <w:rFonts w:ascii="Tahoma" w:hAnsi="Tahoma" w:cs="Tahoma"/>
          <w:bCs/>
          <w:sz w:val="16"/>
          <w:szCs w:val="16"/>
          <w:lang w:val="es-CO"/>
        </w:rPr>
        <w:t>en</w:t>
      </w:r>
      <w:r w:rsidR="00F65638" w:rsidRPr="00F65638">
        <w:rPr>
          <w:rFonts w:ascii="Tahoma" w:hAnsi="Tahoma" w:cs="Tahoma"/>
          <w:bCs/>
          <w:sz w:val="16"/>
          <w:szCs w:val="16"/>
          <w:lang w:val="es-CO"/>
        </w:rPr>
        <w:t xml:space="preserve"> personas que tienen osteoartritis de rodilla para la predicción de la cinemática</w:t>
      </w:r>
      <w:r w:rsidR="000233F0">
        <w:rPr>
          <w:rFonts w:ascii="Tahoma" w:hAnsi="Tahoma" w:cs="Tahoma"/>
          <w:bCs/>
          <w:sz w:val="16"/>
          <w:szCs w:val="16"/>
          <w:lang w:val="es-CO"/>
        </w:rPr>
        <w:t xml:space="preserve"> </w:t>
      </w:r>
      <w:r w:rsidR="00F65638" w:rsidRPr="00F65638">
        <w:rPr>
          <w:rFonts w:ascii="Tahoma" w:hAnsi="Tahoma" w:cs="Tahoma"/>
          <w:bCs/>
          <w:sz w:val="16"/>
          <w:szCs w:val="16"/>
          <w:lang w:val="es-CO"/>
        </w:rPr>
        <w:t>para múltiples actividades clínicamente relevantes.</w:t>
      </w:r>
      <w:r w:rsidR="000233F0">
        <w:rPr>
          <w:rFonts w:ascii="Tahoma" w:hAnsi="Tahoma" w:cs="Tahoma"/>
          <w:bCs/>
          <w:sz w:val="16"/>
          <w:szCs w:val="16"/>
          <w:lang w:val="es-CO"/>
        </w:rPr>
        <w:t xml:space="preserve"> </w:t>
      </w:r>
      <w:r w:rsidRPr="00BE0265">
        <w:rPr>
          <w:rFonts w:ascii="Tahoma" w:hAnsi="Tahoma" w:cs="Tahoma"/>
          <w:bCs/>
          <w:sz w:val="16"/>
          <w:szCs w:val="16"/>
          <w:lang w:val="es-CO"/>
        </w:rPr>
        <w:t xml:space="preserve">En </w:t>
      </w:r>
      <w:r w:rsidR="005819A8" w:rsidRPr="00BE0265">
        <w:rPr>
          <w:rFonts w:ascii="Tahoma" w:hAnsi="Tahoma" w:cs="Tahoma"/>
          <w:bCs/>
          <w:sz w:val="16"/>
          <w:szCs w:val="16"/>
          <w:lang w:val="es-CO"/>
        </w:rPr>
        <w:fldChar w:fldCharType="begin" w:fldLock="1"/>
      </w:r>
      <w:r w:rsidR="00C173FE">
        <w:rPr>
          <w:rFonts w:ascii="Tahoma" w:hAnsi="Tahoma" w:cs="Tahoma"/>
          <w:bCs/>
          <w:sz w:val="16"/>
          <w:szCs w:val="16"/>
          <w:lang w:val="es-CO"/>
        </w:rPr>
        <w:instrText>ADDIN CSL_CITATION {"citationItems":[{"id":"ITEM-1","itemData":{"DOI":"10.1109/ICARM.2016.7606925","ISBN":"9781509033645","abstract":"To regain mobility, stroke patients need to receive repetitive and intensive therapy. Robot-assisted rehabilitation is an active area of research. Cheap robotic leg rehabilitation devices should be developed to meet the demands and assist most patients. A low cost hip-knee exoskeleton prototype powered by pneumatic muscles was developed. On this basis, Functional Electrical Stimulation (FES) induced paralyzed muscles to realize ankle joint rehabilitation training. As both of pneumatic muscle and FES induced muscle possess highly nonlinear characteristics, a sliding control algorithm called Chattering mitigation Robust Variable Control (CRVC) was applied to leg hybrid rehabilitation. The combination of exoskeleton and FES is a promising way to reduce the cost and the complexity of designing hip-knee-ankle exoskeleton. The proposed hybrid method is verified by treadmill-based gait training experiments.","author":[{"dropping-particle":"","family":"Tu","given":"Xikai","non-dropping-particle":"","parse-names":false,"suffix":""},{"dropping-particle":"","family":"Huang","given":"Jian","non-dropping-particle":"","parse-names":false,"suffix":""},{"dropping-particle":"","family":"He","given":"Jiping","non-dropping-particle":"","parse-names":false,"suffix":""}],"container-title":"ICARM 2016 - 2016 International Conference on Advanced Robotics and Mechatronics","id":"ITEM-1","issued":{"date-parts":[["2016"]]},"page":"237-242","title":"Leg hybrid rehabilitation based on hip-knee exoskeleton and ankle motion induced by FES","type":"article-journal"},"uris":["http://www.mendeley.com/documents/?uuid=26cb6a83-a1e9-4aff-ba6d-cdd0c61d2e9f","http://www.mendeley.com/documents/?uuid=761f7bc5-4c33-4968-bc9b-ddccdbb2776a"]}],"mendeley":{"formattedCitation":"(Tu et al., 2016)","plainTextFormattedCitation":"(Tu et al., 2016)","previouslyFormattedCitation":"(Tu et al., 2016)"},"properties":{"noteIndex":0},"schema":"https://github.com/citation-style-language/schema/raw/master/csl-citation.json"}</w:instrText>
      </w:r>
      <w:r w:rsidR="005819A8" w:rsidRPr="00BE0265">
        <w:rPr>
          <w:rFonts w:ascii="Tahoma" w:hAnsi="Tahoma" w:cs="Tahoma"/>
          <w:bCs/>
          <w:sz w:val="16"/>
          <w:szCs w:val="16"/>
          <w:lang w:val="es-CO"/>
        </w:rPr>
        <w:fldChar w:fldCharType="separate"/>
      </w:r>
      <w:r w:rsidR="00621FFF" w:rsidRPr="00621FFF">
        <w:rPr>
          <w:rFonts w:ascii="Tahoma" w:hAnsi="Tahoma" w:cs="Tahoma"/>
          <w:bCs/>
          <w:noProof/>
          <w:sz w:val="16"/>
          <w:szCs w:val="16"/>
          <w:lang w:val="es-CO"/>
        </w:rPr>
        <w:t>(Tu et al., 2016)</w:t>
      </w:r>
      <w:r w:rsidR="005819A8" w:rsidRPr="00BE0265">
        <w:rPr>
          <w:rFonts w:ascii="Tahoma" w:hAnsi="Tahoma" w:cs="Tahoma"/>
          <w:bCs/>
          <w:sz w:val="16"/>
          <w:szCs w:val="16"/>
          <w:lang w:val="es-CO"/>
        </w:rPr>
        <w:fldChar w:fldCharType="end"/>
      </w:r>
      <w:r w:rsidRPr="00BE0265">
        <w:rPr>
          <w:rFonts w:ascii="Tahoma" w:hAnsi="Tahoma" w:cs="Tahoma"/>
          <w:bCs/>
          <w:sz w:val="16"/>
          <w:szCs w:val="16"/>
          <w:lang w:val="es-CO"/>
        </w:rPr>
        <w:t xml:space="preserve"> diseñ</w:t>
      </w:r>
      <w:r w:rsidR="005819A8" w:rsidRPr="00BE0265">
        <w:rPr>
          <w:rFonts w:ascii="Tahoma" w:hAnsi="Tahoma" w:cs="Tahoma"/>
          <w:bCs/>
          <w:sz w:val="16"/>
          <w:szCs w:val="16"/>
          <w:lang w:val="es-CO"/>
        </w:rPr>
        <w:t>aron</w:t>
      </w:r>
      <w:r w:rsidRPr="00BE0265">
        <w:rPr>
          <w:rFonts w:ascii="Tahoma" w:hAnsi="Tahoma" w:cs="Tahoma"/>
          <w:bCs/>
          <w:sz w:val="16"/>
          <w:szCs w:val="16"/>
          <w:lang w:val="es-CO"/>
        </w:rPr>
        <w:t xml:space="preserve"> un nuevo sistema para la rehabilitación de miembros inferiores, cadera-rodilla-tobillo. Usaron un </w:t>
      </w:r>
      <w:r w:rsidR="002847EB" w:rsidRPr="00BE0265">
        <w:rPr>
          <w:rFonts w:ascii="Tahoma" w:hAnsi="Tahoma" w:cs="Tahoma"/>
          <w:bCs/>
          <w:sz w:val="16"/>
          <w:szCs w:val="16"/>
          <w:lang w:val="es-CO"/>
        </w:rPr>
        <w:t xml:space="preserve">sistema </w:t>
      </w:r>
      <w:r w:rsidRPr="00BE0265">
        <w:rPr>
          <w:rFonts w:ascii="Tahoma" w:hAnsi="Tahoma" w:cs="Tahoma"/>
          <w:bCs/>
          <w:sz w:val="16"/>
          <w:szCs w:val="16"/>
          <w:lang w:val="es-CO"/>
        </w:rPr>
        <w:t>integrado que se compone de</w:t>
      </w:r>
      <w:r w:rsidR="002847EB" w:rsidRPr="00BE0265">
        <w:rPr>
          <w:rFonts w:ascii="Tahoma" w:hAnsi="Tahoma" w:cs="Tahoma"/>
          <w:bCs/>
          <w:sz w:val="16"/>
          <w:szCs w:val="16"/>
          <w:lang w:val="es-CO"/>
        </w:rPr>
        <w:t xml:space="preserve"> un</w:t>
      </w:r>
      <w:r w:rsidRPr="00BE0265">
        <w:rPr>
          <w:rFonts w:ascii="Tahoma" w:hAnsi="Tahoma" w:cs="Tahoma"/>
          <w:bCs/>
          <w:sz w:val="16"/>
          <w:szCs w:val="16"/>
          <w:lang w:val="es-CO"/>
        </w:rPr>
        <w:t xml:space="preserve"> prototipo de exoesqueleto de cadera-rodilla de bajo costo, estimulación eléctrica funcional (FES), y algoritmo de control de variable robusto</w:t>
      </w:r>
      <w:r w:rsidR="002847EB" w:rsidRPr="00BE0265">
        <w:rPr>
          <w:rFonts w:ascii="Tahoma" w:hAnsi="Tahoma" w:cs="Tahoma"/>
          <w:bCs/>
          <w:sz w:val="16"/>
          <w:szCs w:val="16"/>
          <w:lang w:val="es-CO"/>
        </w:rPr>
        <w:t xml:space="preserve"> de mitigación de vibraciones (</w:t>
      </w:r>
      <w:r w:rsidRPr="00BE0265">
        <w:rPr>
          <w:rFonts w:ascii="Tahoma" w:hAnsi="Tahoma" w:cs="Tahoma"/>
          <w:bCs/>
          <w:sz w:val="16"/>
          <w:szCs w:val="16"/>
          <w:lang w:val="es-CO"/>
        </w:rPr>
        <w:t>CRVC)</w:t>
      </w:r>
      <w:r w:rsidR="00B54E62" w:rsidRPr="00BE0265">
        <w:rPr>
          <w:rFonts w:ascii="Tahoma" w:hAnsi="Tahoma" w:cs="Tahoma"/>
          <w:bCs/>
          <w:sz w:val="16"/>
          <w:szCs w:val="16"/>
          <w:lang w:val="es-CO"/>
        </w:rPr>
        <w:t>.</w:t>
      </w:r>
      <w:r w:rsidRPr="00BE0265">
        <w:rPr>
          <w:rFonts w:ascii="Tahoma" w:hAnsi="Tahoma" w:cs="Tahoma"/>
          <w:bCs/>
          <w:sz w:val="16"/>
          <w:szCs w:val="16"/>
          <w:lang w:val="es-CO"/>
        </w:rPr>
        <w:t xml:space="preserve"> Su objetivo era minimizar el costo y</w:t>
      </w:r>
      <w:r w:rsidR="002847EB" w:rsidRPr="00BE0265">
        <w:rPr>
          <w:rFonts w:ascii="Tahoma" w:hAnsi="Tahoma" w:cs="Tahoma"/>
          <w:bCs/>
          <w:sz w:val="16"/>
          <w:szCs w:val="16"/>
          <w:lang w:val="es-CO"/>
        </w:rPr>
        <w:t xml:space="preserve"> la</w:t>
      </w:r>
      <w:r w:rsidRPr="00BE0265">
        <w:rPr>
          <w:rFonts w:ascii="Tahoma" w:hAnsi="Tahoma" w:cs="Tahoma"/>
          <w:bCs/>
          <w:sz w:val="16"/>
          <w:szCs w:val="16"/>
          <w:lang w:val="es-CO"/>
        </w:rPr>
        <w:t xml:space="preserve"> complejidad del diseño del exoesqueleto cadera-rodilla-tobillo. Sin embargo, tal sistema parece ser complejo </w:t>
      </w:r>
      <w:r w:rsidR="002847EB" w:rsidRPr="00BE0265">
        <w:rPr>
          <w:rFonts w:ascii="Tahoma" w:hAnsi="Tahoma" w:cs="Tahoma"/>
          <w:bCs/>
          <w:sz w:val="16"/>
          <w:szCs w:val="16"/>
          <w:lang w:val="es-CO"/>
        </w:rPr>
        <w:t xml:space="preserve">en el tratamiento </w:t>
      </w:r>
      <w:r w:rsidR="002847EB" w:rsidRPr="00280D66">
        <w:rPr>
          <w:rFonts w:ascii="Tahoma" w:hAnsi="Tahoma" w:cs="Tahoma"/>
          <w:bCs/>
          <w:color w:val="000000" w:themeColor="text1"/>
          <w:sz w:val="16"/>
          <w:szCs w:val="16"/>
          <w:lang w:val="es-CO"/>
        </w:rPr>
        <w:t xml:space="preserve">de </w:t>
      </w:r>
      <w:r w:rsidR="00280D66" w:rsidRPr="00280D66">
        <w:rPr>
          <w:rFonts w:ascii="Tahoma" w:hAnsi="Tahoma" w:cs="Tahoma"/>
          <w:bCs/>
          <w:color w:val="000000" w:themeColor="text1"/>
          <w:sz w:val="16"/>
          <w:szCs w:val="16"/>
          <w:lang w:val="es-CO"/>
        </w:rPr>
        <w:t xml:space="preserve">los </w:t>
      </w:r>
      <w:r w:rsidR="006B15DE" w:rsidRPr="00280D66">
        <w:rPr>
          <w:rFonts w:ascii="Tahoma" w:hAnsi="Tahoma" w:cs="Tahoma"/>
          <w:bCs/>
          <w:color w:val="000000" w:themeColor="text1"/>
          <w:sz w:val="16"/>
          <w:szCs w:val="16"/>
          <w:lang w:val="es-CO"/>
        </w:rPr>
        <w:t>pacientes</w:t>
      </w:r>
      <w:r w:rsidR="006B15DE">
        <w:rPr>
          <w:rFonts w:ascii="Tahoma" w:hAnsi="Tahoma" w:cs="Tahoma"/>
          <w:bCs/>
          <w:color w:val="000000" w:themeColor="text1"/>
          <w:sz w:val="16"/>
          <w:szCs w:val="16"/>
          <w:lang w:val="es-CO"/>
        </w:rPr>
        <w:t>,</w:t>
      </w:r>
      <w:r w:rsidR="006B15DE" w:rsidRPr="00280D66">
        <w:rPr>
          <w:rFonts w:ascii="Tahoma" w:hAnsi="Tahoma" w:cs="Tahoma"/>
          <w:bCs/>
          <w:color w:val="000000" w:themeColor="text1"/>
          <w:sz w:val="16"/>
          <w:szCs w:val="16"/>
          <w:lang w:val="es-CO"/>
        </w:rPr>
        <w:t xml:space="preserve"> ya</w:t>
      </w:r>
      <w:r w:rsidR="002847EB" w:rsidRPr="00BE0265">
        <w:rPr>
          <w:rFonts w:ascii="Tahoma" w:hAnsi="Tahoma" w:cs="Tahoma"/>
          <w:bCs/>
          <w:sz w:val="16"/>
          <w:szCs w:val="16"/>
          <w:lang w:val="es-CO"/>
        </w:rPr>
        <w:t xml:space="preserve"> que el </w:t>
      </w:r>
      <w:r w:rsidRPr="00BE0265">
        <w:rPr>
          <w:rFonts w:ascii="Tahoma" w:hAnsi="Tahoma" w:cs="Tahoma"/>
          <w:bCs/>
          <w:sz w:val="16"/>
          <w:szCs w:val="16"/>
          <w:lang w:val="es-CO"/>
        </w:rPr>
        <w:t>tratamiento clínico</w:t>
      </w:r>
      <w:r w:rsidR="002847EB" w:rsidRPr="00BE0265">
        <w:rPr>
          <w:rFonts w:ascii="Tahoma" w:hAnsi="Tahoma" w:cs="Tahoma"/>
          <w:bCs/>
          <w:sz w:val="16"/>
          <w:szCs w:val="16"/>
          <w:lang w:val="es-CO"/>
        </w:rPr>
        <w:t xml:space="preserve"> es muy complejo</w:t>
      </w:r>
      <w:r w:rsidRPr="00BE0265">
        <w:rPr>
          <w:rFonts w:ascii="Tahoma" w:hAnsi="Tahoma" w:cs="Tahoma"/>
          <w:bCs/>
          <w:sz w:val="16"/>
          <w:szCs w:val="16"/>
          <w:lang w:val="es-CO"/>
        </w:rPr>
        <w:t xml:space="preserve"> debido al enorme tamaño </w:t>
      </w:r>
      <w:r w:rsidR="002847EB" w:rsidRPr="00BE0265">
        <w:rPr>
          <w:rFonts w:ascii="Tahoma" w:hAnsi="Tahoma" w:cs="Tahoma"/>
          <w:bCs/>
          <w:sz w:val="16"/>
          <w:szCs w:val="16"/>
          <w:lang w:val="es-CO"/>
        </w:rPr>
        <w:t xml:space="preserve">del exosqueleto. </w:t>
      </w:r>
      <w:r w:rsidR="005819A8" w:rsidRPr="00BE0265">
        <w:rPr>
          <w:rFonts w:ascii="Tahoma" w:hAnsi="Tahoma" w:cs="Tahoma"/>
          <w:bCs/>
          <w:sz w:val="16"/>
          <w:szCs w:val="16"/>
          <w:lang w:val="es-CO"/>
        </w:rPr>
        <w:fldChar w:fldCharType="begin" w:fldLock="1"/>
      </w:r>
      <w:r w:rsidR="00C173FE">
        <w:rPr>
          <w:rFonts w:ascii="Tahoma" w:hAnsi="Tahoma" w:cs="Tahoma"/>
          <w:bCs/>
          <w:sz w:val="16"/>
          <w:szCs w:val="16"/>
          <w:lang w:val="es-CO"/>
        </w:rPr>
        <w:instrText>ADDIN CSL_CITATION {"citationItems":[{"id":"ITEM-1","itemData":{"DOI":"10.1097/MRR.0b013e32835b8269","ISSN":"03425282","PMID":"23196790","abstract":"The aim of this study was to assess the reliability of a smartphone-based application developed for photographic-based goniometry, DrGoniometer (DrG), by comparing its measurement of the knee joint angle with that made by a universal goniometer (UG). Joint goniometry is a common mode of clinical assessment used in many disciplines, in particular in rehabilitation. One validated method is photographic-based goniometry, but the procedure is usually complex: the image has to be downloaded from the camera to a computer and then edited using dedicated software. This disadvantage may be overcome by the new generation of mobile phones (smartphones) that have computer-like functionality and an integrated digital camera. This validation study was carried out under two different controlled conditions: (i) with the participant to measure in a fixed position and (ii) with a battery of pictures to assess. In the first part, four raters performed repeated measurements with DrG and UG at different knee joint angles. Then, 10 other raters measured the knee at different flexion angles ranging 20-145 on a battery of 35 pictures taken in a clinical setting. The results showed that inter-rater and intra-rater correlations were always more than 0.958. Agreement with the UG showed a width of 18.2 [95% limits of agreement (LoA)=-7.5/+10.7 ] and 14.1 (LoA=-6.6/+7.5 ). In conclusion, DrG seems to be a reliable method for measuring knee joint angle. This mHealth application can be an alternative/additional method of goniometry, easier to use than other photographic-based goniometric assessments. Further studies are required to assess its reliability for the measurement of other joints. Copyright © Lippincott Williams &amp; Wilkins.","author":[{"dropping-particle":"","family":"Ferriero","given":"Giorgio","non-dropping-particle":"","parse-names":false,"suffix":""},{"dropping-particle":"","family":"Vercelli","given":"Stefano","non-dropping-particle":"","parse-names":false,"suffix":""},{"dropping-particle":"","family":"Sartorio","given":"Francesco","non-dropping-particle":"","parse-names":false,"suffix":""},{"dropping-particle":"","family":"Muñoz Lasa","given":"Susana","non-dropping-particle":"","parse-names":false,"suffix":""},{"dropping-particle":"","family":"Ilieva","given":"Elena","non-dropping-particle":"","parse-names":false,"suffix":""},{"dropping-particle":"","family":"Brigatti","given":"Elisa","non-dropping-particle":"","parse-names":false,"suffix":""},{"dropping-particle":"","family":"Ruella","given":"Carolina","non-dropping-particle":"","parse-names":false,"suffix":""},{"dropping-particle":"","family":"Foti","given":"Calogero","non-dropping-particle":"","parse-names":false,"suffix":""}],"container-title":"International Journal of Rehabilitation Research","id":"ITEM-1","issue":"2","issued":{"date-parts":[["2013"]]},"page":"146-151","title":"Reliability of a smartphone-based goniometer for knee joint goniometry","type":"article-journal","volume":"36"},"uris":["http://www.mendeley.com/documents/?uuid=cc867a7a-13d3-4eae-b41e-e858bf3f5190","http://www.mendeley.com/documents/?uuid=7d29ef19-3e10-41f2-aaa7-547e68f56830"]}],"mendeley":{"formattedCitation":"(Ferriero et al., 2013)","plainTextFormattedCitation":"(Ferriero et al., 2013)","previouslyFormattedCitation":"(Ferriero et al., 2013)"},"properties":{"noteIndex":0},"schema":"https://github.com/citation-style-language/schema/raw/master/csl-citation.json"}</w:instrText>
      </w:r>
      <w:r w:rsidR="005819A8" w:rsidRPr="00BE0265">
        <w:rPr>
          <w:rFonts w:ascii="Tahoma" w:hAnsi="Tahoma" w:cs="Tahoma"/>
          <w:bCs/>
          <w:sz w:val="16"/>
          <w:szCs w:val="16"/>
          <w:lang w:val="es-CO"/>
        </w:rPr>
        <w:fldChar w:fldCharType="separate"/>
      </w:r>
      <w:r w:rsidR="00621FFF" w:rsidRPr="00621FFF">
        <w:rPr>
          <w:rFonts w:ascii="Tahoma" w:hAnsi="Tahoma" w:cs="Tahoma"/>
          <w:bCs/>
          <w:noProof/>
          <w:sz w:val="16"/>
          <w:szCs w:val="16"/>
          <w:lang w:val="es-CO"/>
        </w:rPr>
        <w:t>(Ferriero et al., 2013)</w:t>
      </w:r>
      <w:r w:rsidR="005819A8" w:rsidRPr="00BE0265">
        <w:rPr>
          <w:rFonts w:ascii="Tahoma" w:hAnsi="Tahoma" w:cs="Tahoma"/>
          <w:bCs/>
          <w:sz w:val="16"/>
          <w:szCs w:val="16"/>
          <w:lang w:val="es-CO"/>
        </w:rPr>
        <w:fldChar w:fldCharType="end"/>
      </w:r>
      <w:r w:rsidR="005819A8" w:rsidRPr="00BE0265">
        <w:rPr>
          <w:rFonts w:ascii="Tahoma" w:hAnsi="Tahoma" w:cs="Tahoma"/>
          <w:bCs/>
          <w:sz w:val="16"/>
          <w:szCs w:val="16"/>
          <w:lang w:val="es-CO"/>
        </w:rPr>
        <w:t xml:space="preserve"> </w:t>
      </w:r>
      <w:r w:rsidR="00593C93" w:rsidRPr="00BE0265">
        <w:rPr>
          <w:rFonts w:ascii="Tahoma" w:hAnsi="Tahoma" w:cs="Tahoma"/>
          <w:bCs/>
          <w:sz w:val="16"/>
          <w:szCs w:val="16"/>
          <w:lang w:val="es-CO"/>
        </w:rPr>
        <w:t>presentó un estudio comparativo de dos métodos diferentes</w:t>
      </w:r>
      <w:r w:rsidR="0004673F" w:rsidRPr="00BE0265">
        <w:rPr>
          <w:rFonts w:ascii="Tahoma" w:hAnsi="Tahoma" w:cs="Tahoma"/>
          <w:bCs/>
          <w:sz w:val="16"/>
          <w:szCs w:val="16"/>
          <w:lang w:val="es-CO"/>
        </w:rPr>
        <w:t xml:space="preserve"> para medir el ángulo de la</w:t>
      </w:r>
      <w:r w:rsidR="00593C93" w:rsidRPr="00BE0265">
        <w:rPr>
          <w:rFonts w:ascii="Tahoma" w:hAnsi="Tahoma" w:cs="Tahoma"/>
          <w:bCs/>
          <w:sz w:val="16"/>
          <w:szCs w:val="16"/>
          <w:lang w:val="es-CO"/>
        </w:rPr>
        <w:t xml:space="preserve"> rodilla </w:t>
      </w:r>
      <w:r w:rsidR="00CE544E" w:rsidRPr="00BE0265">
        <w:rPr>
          <w:rFonts w:ascii="Tahoma" w:hAnsi="Tahoma" w:cs="Tahoma"/>
          <w:bCs/>
          <w:sz w:val="16"/>
          <w:szCs w:val="16"/>
          <w:lang w:val="es-CO"/>
        </w:rPr>
        <w:t>Goniómetro</w:t>
      </w:r>
      <w:r w:rsidR="00593C93" w:rsidRPr="00BE0265">
        <w:rPr>
          <w:rFonts w:ascii="Tahoma" w:hAnsi="Tahoma" w:cs="Tahoma"/>
          <w:bCs/>
          <w:sz w:val="16"/>
          <w:szCs w:val="16"/>
          <w:lang w:val="es-CO"/>
        </w:rPr>
        <w:t xml:space="preserve"> (</w:t>
      </w:r>
      <w:proofErr w:type="spellStart"/>
      <w:r w:rsidR="00593C93" w:rsidRPr="00BE0265">
        <w:rPr>
          <w:rFonts w:ascii="Tahoma" w:hAnsi="Tahoma" w:cs="Tahoma"/>
          <w:bCs/>
          <w:sz w:val="16"/>
          <w:szCs w:val="16"/>
          <w:lang w:val="es-CO"/>
        </w:rPr>
        <w:t>DrG</w:t>
      </w:r>
      <w:proofErr w:type="spellEnd"/>
      <w:r w:rsidR="00593C93" w:rsidRPr="00BE0265">
        <w:rPr>
          <w:rFonts w:ascii="Tahoma" w:hAnsi="Tahoma" w:cs="Tahoma"/>
          <w:bCs/>
          <w:sz w:val="16"/>
          <w:szCs w:val="16"/>
          <w:lang w:val="es-CO"/>
        </w:rPr>
        <w:t xml:space="preserve">) y Goniómetro Universal (UG). El estudio se ha realizado para evaluar la confiabilidad de una aplicación desarrollada basada en un teléfono inteligente y se utiliza para goniometría articular </w:t>
      </w:r>
      <w:r w:rsidR="0004673F" w:rsidRPr="00BE0265">
        <w:rPr>
          <w:rFonts w:ascii="Tahoma" w:hAnsi="Tahoma" w:cs="Tahoma"/>
          <w:bCs/>
          <w:sz w:val="16"/>
          <w:szCs w:val="16"/>
          <w:lang w:val="es-CO"/>
        </w:rPr>
        <w:t xml:space="preserve">y </w:t>
      </w:r>
      <w:r w:rsidR="00593C93" w:rsidRPr="00BE0265">
        <w:rPr>
          <w:rFonts w:ascii="Tahoma" w:hAnsi="Tahoma" w:cs="Tahoma"/>
          <w:bCs/>
          <w:sz w:val="16"/>
          <w:szCs w:val="16"/>
          <w:lang w:val="es-CO"/>
        </w:rPr>
        <w:t xml:space="preserve">evaluación de la rehabilitación clínica. En </w:t>
      </w:r>
      <w:r w:rsidR="000233F0">
        <w:rPr>
          <w:rFonts w:ascii="Tahoma" w:hAnsi="Tahoma" w:cs="Tahoma"/>
          <w:bCs/>
          <w:sz w:val="16"/>
          <w:szCs w:val="16"/>
          <w:lang w:val="es-CO"/>
        </w:rPr>
        <w:fldChar w:fldCharType="begin" w:fldLock="1"/>
      </w:r>
      <w:r w:rsidR="00C173FE">
        <w:rPr>
          <w:rFonts w:ascii="Tahoma" w:hAnsi="Tahoma" w:cs="Tahoma"/>
          <w:bCs/>
          <w:sz w:val="16"/>
          <w:szCs w:val="16"/>
          <w:lang w:val="es-CO"/>
        </w:rPr>
        <w:instrText>ADDIN CSL_CITATION {"citationItems":[{"id":"ITEM-1","itemData":{"DOI":"10.17784/mtprehabjournal.2020.18.0793","ISSN":"1677-5937","abstract":"Introdução: Os aplicativos goniométricos dos smartphones, são ferramentas acessíveis e portáteis que por meio de sensores internos, são capazes de realizar a medida do movimento articular. Contudo, todo instrumento utilizado na prática clínica deve ser válido e confiável, mantendo uma consistência em seus valores quando submetido às mesmas variáveis, circunstâncias e sujeitos. Objetivo: Analisar a mensuração angular de diferentes aplicativos goniométricos para smartphone, com diferentes tempos de uso e diferentes sistemas operacionais. Material e métodos: O presente estudo analisou a confiabilidade dos aplicativos de smartphones para goniometria, através da medida das angulações de um polígono projetado para o estudo, utilizando 100 smartphones, correlacionando diferentes aspectos e condições dos aparelhos. Resultados: De uma maneira geral não houve diferenças para quase todas as variáveis analisadas quando comparadas entre si, apenas houve diferença quando confrontados os dados coletados com os valores de referência. Conclusão: As variáveis analisadas nesse estudo não influenciaram nas leituras angulares, apresentando variações mínimas dos ângulos para todas as condições.","author":[{"dropping-particle":"","family":"Sakata","given":"Mariana Saori Barboza","non-dropping-particle":"","parse-names":false,"suffix":""},{"dropping-particle":"","family":"Wassmuth","given":"Talita","non-dropping-particle":"","parse-names":false,"suffix":""},{"dropping-particle":"","family":"Ferreira","given":"Luiz Alfredo Braun","non-dropping-particle":"","parse-names":false,"suffix":""},{"dropping-particle":"","family":"Rossi","given":"Luciano Pavan","non-dropping-particle":"","parse-names":false,"suffix":""}],"container-title":"Manual Therapy, Posturology &amp; Rehabilitation Journal","id":"ITEM-1","issue":"May","issued":{"date-parts":[["2020"]]},"page":"1-6","title":"Analysis of the reliability of smartphone-based goniometric applications","type":"article-journal","volume":"18"},"uris":["http://www.mendeley.com/documents/?uuid=d149c0d4-81a2-4b8d-ba6d-43932ffe3664"]}],"mendeley":{"formattedCitation":"(Sakata et al., 2020)","plainTextFormattedCitation":"(Sakata et al., 2020)","previouslyFormattedCitation":"(Sakata et al., 2020)"},"properties":{"noteIndex":0},"schema":"https://github.com/citation-style-language/schema/raw/master/csl-citation.json"}</w:instrText>
      </w:r>
      <w:r w:rsidR="000233F0">
        <w:rPr>
          <w:rFonts w:ascii="Tahoma" w:hAnsi="Tahoma" w:cs="Tahoma"/>
          <w:bCs/>
          <w:sz w:val="16"/>
          <w:szCs w:val="16"/>
          <w:lang w:val="es-CO"/>
        </w:rPr>
        <w:fldChar w:fldCharType="separate"/>
      </w:r>
      <w:r w:rsidR="00621FFF" w:rsidRPr="00621FFF">
        <w:rPr>
          <w:rFonts w:ascii="Tahoma" w:hAnsi="Tahoma" w:cs="Tahoma"/>
          <w:bCs/>
          <w:noProof/>
          <w:sz w:val="16"/>
          <w:szCs w:val="16"/>
          <w:lang w:val="es-CO"/>
        </w:rPr>
        <w:t>(Sakata et al., 2020)</w:t>
      </w:r>
      <w:r w:rsidR="000233F0">
        <w:rPr>
          <w:rFonts w:ascii="Tahoma" w:hAnsi="Tahoma" w:cs="Tahoma"/>
          <w:bCs/>
          <w:sz w:val="16"/>
          <w:szCs w:val="16"/>
          <w:lang w:val="es-CO"/>
        </w:rPr>
        <w:fldChar w:fldCharType="end"/>
      </w:r>
      <w:r w:rsidR="005819A8" w:rsidRPr="00BE0265">
        <w:rPr>
          <w:rFonts w:ascii="Tahoma" w:hAnsi="Tahoma" w:cs="Tahoma"/>
          <w:bCs/>
          <w:sz w:val="16"/>
          <w:szCs w:val="16"/>
          <w:lang w:val="es-CO"/>
        </w:rPr>
        <w:fldChar w:fldCharType="begin" w:fldLock="1"/>
      </w:r>
      <w:r w:rsidR="00C173FE">
        <w:rPr>
          <w:rFonts w:ascii="Tahoma" w:hAnsi="Tahoma" w:cs="Tahoma"/>
          <w:bCs/>
          <w:sz w:val="16"/>
          <w:szCs w:val="16"/>
          <w:lang w:val="es-CO"/>
        </w:rPr>
        <w:instrText>ADDIN CSL_CITATION {"citationItems":[{"id":"ITEM-1","itemData":{"DOI":"10.1109/BMEiCon.2013.6687719","ISBN":"9781479914678","abstract":"This paper focuses on developing a novel approach for measuring body joint angles, mainly the knee angles, for surface electrical stimulator system. In this work, we only focus on the sensing mechanism for measuring the knee joint angle using wearable sensors. Our system consists of multiple flex-sensors mounted on a supportive cloth and microelectromechanical systems (MEMS) vibratory gyroscope. In Body Sensor Network (BSN) field for medical purpose, body joint angle measurement system is quite important and useful for continuous monitoring in rehabilitation activities especially for Spinal Cord Injury (SCI) patients. Body joint angle measurement system is sensory type systems that provide information about angle movement of body joint. It is usually used at knee and arm joint to monitor the movement while patients do some exercises. This very important and helpful for the therapists and physicians in order to see the effectiveness of rehabilitations training. For knee angle movement evaluation, lower limb joint angles and segment angles were estimated by the Kalman filter from the data measured with wireless MEMS vibratory gyroscope and flex-sensors. Electrical stimulation was applied to the common peroneal nerve or the tibialis anterior muscle by detecting stimulus timing automatically from the data of wireless sensor attached at the back of knee which known as popliteal fossa and shank of the paraplegic side. The developed system performed well in monitoring the effectiveness of rehabilitations training with the knee joint angle measurement average error rate of 6.92°. The comparison between measured data of the gyroscope and flex-sensors for knee joint angle measurement system were also demonstrated. © 2013 IEEE.","author":[{"dropping-particle":"","family":"Masdar","given":"Aizan","non-dropping-particle":"","parse-names":false,"suffix":""},{"dropping-particle":"","family":"Ibrahim","given":"B. S.K.K.","non-dropping-particle":"","parse-names":false,"suffix":""},{"dropping-particle":"","family":"Hanafi","given":"Dirman","non-dropping-particle":"","parse-names":false,"suffix":""},{"dropping-particle":"","family":"Mahadi Abdul Jamil","given":"M.","non-dropping-particle":"","parse-names":false,"suffix":""},{"dropping-particle":"","family":"Rahman","given":"K. A.A.","non-dropping-particle":"","parse-names":false,"suffix":""}],"container-title":"BMEiCON 2013 - 6th Biomedical Engineering International Conference","id":"ITEM-1","issued":{"date-parts":[["2013"]]},"page":"5-8","title":"Knee joint angle measurement system using gyroscope and flex-sensors for rehabilitation","type":"article-journal"},"uris":["http://www.mendeley.com/documents/?uuid=eb19800b-a166-43ab-a263-a00eb8208d2d","http://www.mendeley.com/documents/?uuid=9f42362a-0121-48ee-ada7-ce78ded64427"]},{"id":"ITEM-2","itemData":{"DOI":"10.1111/aor.12626","ISSN":"15251594","PMID":"26471141","abstract":"Multichannel bio-signal recording in undisturbed in vivo conditions is a frequent demand in experimental work for development of methodology and associated equipment for functional electrical stimulation (FES) application, limb prosthesis, and diagnostic tools in contemporary rehabilitation efforts. Intramuscular electromyogram (EMG) recordings can provide comprehensive insight in complex interactions of agonistic and antagonistic muscles during movement tasks and in contrast act as reliable control signals for both neuroprosthesis and mechanical prosthesis. We fabricated a fully implantable device, which is capable of recording electromyography signals from inside a body and transmit these signals wirelessly to an external receiver. The developed analog front end uses only two electrodes per channel, provides a gain of 60dB, and incorporates a band pass filter with lower cut-off frequency of 4Hz and upper cut-off frequency of 480Hz. The bidirectional wireless data link, which operates in the 2.4GHz Industrial, Scientific and Medical band, is designed for transmission distances of 10 m using an application data rate of 1 kSps for each of the two channels. Performed in vitro tests with the devices coated in epoxy resin and inserted into a phantom with tissue-equivalent characteristics confirmed the functionality of our concept and the measurement results are consistent with those from preceding simulations.","author":[{"dropping-particle":"","family":"Kneisz","given":"Lukas","non-dropping-particle":"","parse-names":false,"suffix":""},{"dropping-particle":"","family":"Unger","given":"Ewald","non-dropping-particle":"","parse-names":false,"suffix":""},{"dropping-particle":"","family":"Lanmüller","given":"Hermann","non-dropping-particle":"","parse-names":false,"suffix":""},{"dropping-particle":"","family":"Mayr","given":"Winfried","non-dropping-particle":"","parse-names":false,"suffix":""}],"container-title":"Artificial Organs","id":"ITEM-2","issue":"10","issued":{"date-parts":[["2015"]]},"page":"897-902","title":"In Vitro Testing of an Implantable Wireless Telemetry System for Long-Term Electromyography Recordings in Large Animals","type":"article-journal","volume":"39"},"uris":["http://www.mendeley.com/documents/?uuid=fd115487-4e04-402f-81e4-22990c5210b4","http://www.mendeley.com/documents/?uuid=0ef6f797-de89-4224-a168-3ceabff4f38d"]},{"id":"ITEM-3","itemData":{"DOI":"10.17784/mtprehabjournal.2020.18.0793","ISSN":"1677-5937","abstract":"Introdução: Os aplicativos goniométricos dos smartphones, são ferramentas acessíveis e portáteis que por meio de sensores internos, são capazes de realizar a medida do movimento articular. Contudo, todo instrumento utilizado na prática clínica deve ser válido e confiável, mantendo uma consistência em seus valores quando submetido às mesmas variáveis, circunstâncias e sujeitos. Objetivo: Analisar a mensuração angular de diferentes aplicativos goniométricos para smartphone, com diferentes tempos de uso e diferentes sistemas operacionais. Material e métodos: O presente estudo analisou a confiabilidade dos aplicativos de smartphones para goniometria, através da medida das angulações de um polígono projetado para o estudo, utilizando 100 smartphones, correlacionando diferentes aspectos e condições dos aparelhos. Resultados: De uma maneira geral não houve diferenças para quase todas as variáveis analisadas quando comparadas entre si, apenas houve diferença quando confrontados os dados coletados com os valores de referência. Conclusão: As variáveis analisadas nesse estudo não influenciaram nas leituras angulares, apresentando variações mínimas dos ângulos para todas as condições.","author":[{"dropping-particle":"","family":"Sakata","given":"Mariana Saori Barboza","non-dropping-particle":"","parse-names":false,"suffix":""},{"dropping-particle":"","family":"Wassmuth","given":"Talita","non-dropping-particle":"","parse-names":false,"suffix":""},{"dropping-particle":"","family":"Ferreira","given":"Luiz Alfredo Braun","non-dropping-particle":"","parse-names":false,"suffix":""},{"dropping-particle":"","family":"Rossi","given":"Luciano Pavan","non-dropping-particle":"","parse-names":false,"suffix":""}],"container-title":"Manual Therapy, Posturology &amp; Rehabilitation Journal","id":"ITEM-3","issue":"May","issued":{"date-parts":[["2020"]]},"page":"1-6","title":"Analysis of the reliability of smartphone-based goniometric applications","type":"article-journal","volume":"18"},"uris":["http://www.mendeley.com/documents/?uuid=d149c0d4-81a2-4b8d-ba6d-43932ffe3664"]}],"mendeley":{"formattedCitation":"(Kneisz et al., 2015; Masdar et al., 2013; Sakata et al., 2020)","manualFormatting":", [29]","plainTextFormattedCitation":"(Kneisz et al., 2015; Masdar et al., 2013; Sakata et al., 2020)","previouslyFormattedCitation":"(Kneisz et al., 2015; Masdar et al., 2013; Sakata et al., 2020)"},"properties":{"noteIndex":0},"schema":"https://github.com/citation-style-language/schema/raw/master/csl-citation.json"}</w:instrText>
      </w:r>
      <w:r w:rsidR="005819A8" w:rsidRPr="00BE0265">
        <w:rPr>
          <w:rFonts w:ascii="Tahoma" w:hAnsi="Tahoma" w:cs="Tahoma"/>
          <w:bCs/>
          <w:sz w:val="16"/>
          <w:szCs w:val="16"/>
          <w:lang w:val="es-CO"/>
        </w:rPr>
        <w:fldChar w:fldCharType="separate"/>
      </w:r>
      <w:r w:rsidR="00153E12" w:rsidRPr="00153E12">
        <w:rPr>
          <w:rFonts w:ascii="Tahoma" w:hAnsi="Tahoma" w:cs="Tahoma"/>
          <w:bCs/>
          <w:noProof/>
          <w:sz w:val="16"/>
          <w:szCs w:val="16"/>
          <w:lang w:val="es-CO"/>
        </w:rPr>
        <w:t>, [29]</w:t>
      </w:r>
      <w:r w:rsidR="005819A8" w:rsidRPr="00BE0265">
        <w:rPr>
          <w:rFonts w:ascii="Tahoma" w:hAnsi="Tahoma" w:cs="Tahoma"/>
          <w:bCs/>
          <w:sz w:val="16"/>
          <w:szCs w:val="16"/>
          <w:lang w:val="es-CO"/>
        </w:rPr>
        <w:fldChar w:fldCharType="end"/>
      </w:r>
      <w:r w:rsidR="00593C93" w:rsidRPr="00BE0265">
        <w:rPr>
          <w:rFonts w:ascii="Tahoma" w:hAnsi="Tahoma" w:cs="Tahoma"/>
          <w:bCs/>
          <w:sz w:val="16"/>
          <w:szCs w:val="16"/>
          <w:lang w:val="es-CO"/>
        </w:rPr>
        <w:t>, desarrolla</w:t>
      </w:r>
      <w:r w:rsidR="0004673F" w:rsidRPr="00BE0265">
        <w:rPr>
          <w:rFonts w:ascii="Tahoma" w:hAnsi="Tahoma" w:cs="Tahoma"/>
          <w:bCs/>
          <w:sz w:val="16"/>
          <w:szCs w:val="16"/>
          <w:lang w:val="es-CO"/>
        </w:rPr>
        <w:t>ron un sistema inalámbrico de</w:t>
      </w:r>
      <w:r w:rsidR="00593C93" w:rsidRPr="00BE0265">
        <w:rPr>
          <w:rFonts w:ascii="Tahoma" w:hAnsi="Tahoma" w:cs="Tahoma"/>
          <w:bCs/>
          <w:sz w:val="16"/>
          <w:szCs w:val="16"/>
          <w:lang w:val="es-CO"/>
        </w:rPr>
        <w:t xml:space="preserve"> estimulación eléctrica de superficie para medir el ángulo de la rodilla</w:t>
      </w:r>
      <w:r w:rsidR="0004673F" w:rsidRPr="00BE0265">
        <w:rPr>
          <w:rFonts w:ascii="Tahoma" w:hAnsi="Tahoma" w:cs="Tahoma"/>
          <w:bCs/>
          <w:sz w:val="16"/>
          <w:szCs w:val="16"/>
          <w:lang w:val="es-CO"/>
        </w:rPr>
        <w:t>. Para esto emplearon</w:t>
      </w:r>
      <w:r w:rsidR="00593C93" w:rsidRPr="00BE0265">
        <w:rPr>
          <w:rFonts w:ascii="Tahoma" w:hAnsi="Tahoma" w:cs="Tahoma"/>
          <w:bCs/>
          <w:sz w:val="16"/>
          <w:szCs w:val="16"/>
          <w:lang w:val="es-CO"/>
        </w:rPr>
        <w:t xml:space="preserve"> </w:t>
      </w:r>
      <w:r w:rsidR="0004673F" w:rsidRPr="00BE0265">
        <w:rPr>
          <w:rFonts w:ascii="Tahoma" w:hAnsi="Tahoma" w:cs="Tahoma"/>
          <w:bCs/>
          <w:sz w:val="16"/>
          <w:szCs w:val="16"/>
          <w:lang w:val="es-CO"/>
        </w:rPr>
        <w:t xml:space="preserve">un </w:t>
      </w:r>
      <w:r w:rsidR="00593C93" w:rsidRPr="00BE0265">
        <w:rPr>
          <w:rFonts w:ascii="Tahoma" w:hAnsi="Tahoma" w:cs="Tahoma"/>
          <w:bCs/>
          <w:sz w:val="16"/>
          <w:szCs w:val="16"/>
          <w:lang w:val="es-CO"/>
        </w:rPr>
        <w:t xml:space="preserve">sensor portátil, en la que utilizaron un par de sensores flexibles unido a un paño de soporte que lleva el paciente. Sin embargo, </w:t>
      </w:r>
      <w:r w:rsidR="0004673F" w:rsidRPr="00BE0265">
        <w:rPr>
          <w:rFonts w:ascii="Tahoma" w:hAnsi="Tahoma" w:cs="Tahoma"/>
          <w:bCs/>
          <w:sz w:val="16"/>
          <w:szCs w:val="16"/>
          <w:lang w:val="es-CO"/>
        </w:rPr>
        <w:t xml:space="preserve">el estudio necesita de </w:t>
      </w:r>
      <w:r w:rsidR="00593C93" w:rsidRPr="00BE0265">
        <w:rPr>
          <w:rFonts w:ascii="Tahoma" w:hAnsi="Tahoma" w:cs="Tahoma"/>
          <w:bCs/>
          <w:sz w:val="16"/>
          <w:szCs w:val="16"/>
          <w:lang w:val="es-CO"/>
        </w:rPr>
        <w:t xml:space="preserve">la asistencia de un médico para ayudar a los pacientes a realizar las actividades requeridas. </w:t>
      </w:r>
    </w:p>
    <w:p w14:paraId="1A99753B" w14:textId="3DD59D22" w:rsidR="00D504B7" w:rsidRDefault="00D504B7" w:rsidP="000233F0">
      <w:pPr>
        <w:pStyle w:val="TableParagraph"/>
        <w:ind w:left="0" w:right="-6"/>
        <w:jc w:val="both"/>
        <w:rPr>
          <w:rFonts w:ascii="Tahoma" w:hAnsi="Tahoma" w:cs="Tahoma"/>
          <w:bCs/>
          <w:sz w:val="16"/>
          <w:szCs w:val="16"/>
          <w:lang w:val="es-CO"/>
        </w:rPr>
      </w:pPr>
    </w:p>
    <w:p w14:paraId="4F78B386" w14:textId="6D0A91D4" w:rsidR="003612C8" w:rsidRDefault="003612C8" w:rsidP="003612C8">
      <w:pPr>
        <w:pStyle w:val="Default"/>
        <w:ind w:right="-6"/>
        <w:jc w:val="both"/>
        <w:rPr>
          <w:rFonts w:ascii="Tahoma" w:hAnsi="Tahoma" w:cs="Tahoma"/>
          <w:color w:val="auto"/>
          <w:sz w:val="16"/>
          <w:szCs w:val="16"/>
          <w:lang w:val="es-MX"/>
        </w:rPr>
      </w:pPr>
      <w:r w:rsidRPr="003612C8">
        <w:rPr>
          <w:rFonts w:ascii="Tahoma" w:hAnsi="Tahoma" w:cs="Tahoma"/>
          <w:bCs/>
          <w:sz w:val="16"/>
          <w:szCs w:val="16"/>
          <w:lang w:val="es-CO"/>
        </w:rPr>
        <w:t>Actualmente se referencian trabajos con antenas patch fabricadas con sustratos dieléctricos laminares flexibles, usadas como sensores para detectar la deformación en el tórax generada por los movimientos respiratorios por intermedio de la deformación en el sustrato dieléctric</w:t>
      </w:r>
      <w:r>
        <w:rPr>
          <w:rFonts w:ascii="Tahoma" w:hAnsi="Tahoma" w:cs="Tahoma"/>
          <w:bCs/>
          <w:sz w:val="16"/>
          <w:szCs w:val="16"/>
          <w:lang w:val="es-CO"/>
        </w:rPr>
        <w:t xml:space="preserve">os </w:t>
      </w:r>
      <w:r>
        <w:rPr>
          <w:rFonts w:ascii="Tahoma" w:hAnsi="Tahoma" w:cs="Tahoma"/>
          <w:bCs/>
          <w:sz w:val="16"/>
          <w:szCs w:val="16"/>
          <w:lang w:val="es-CO"/>
        </w:rPr>
        <w:fldChar w:fldCharType="begin" w:fldLock="1"/>
      </w:r>
      <w:r w:rsidR="00C173FE">
        <w:rPr>
          <w:rFonts w:ascii="Tahoma" w:hAnsi="Tahoma" w:cs="Tahoma"/>
          <w:bCs/>
          <w:sz w:val="16"/>
          <w:szCs w:val="16"/>
          <w:lang w:val="es-CO"/>
        </w:rPr>
        <w:instrText>ADDIN CSL_CITATION {"citationItems":[{"id":"ITEM-1","itemData":{"DOI":"10.1007/s10762-016-0344-z","ISSN":"18666906","abstract":"In this paper, ultra-wide patch antenna arrays have been presented at 60 GHz band (57.24–65.88 GHz) with improved gain and beam-width capabilities for remote detection of respiration and heart beat rate of a person with Doppler radar principle. The antennas measured and simulation results showed close agreement. The breathing rate (BR) and heart rate (HR) of a 31-year-old man have been accurately detected from various distances ranging from 5 to 200 cm with both single-antenna and dual-antenna operations. In the case of single-antenna operation, the signal is transmitted and received with the same antenna, whereas in dual-antenna operation, two identical antennas are employed, one for signal transmission and the other for reception. It has been found that in case of the single-antenna operation, the accuracy of the remote vital sign monitoring (RVSM) is good for short distance; however, in the case of the dual-antenna operations, the RVSM can be accurately carried out at relatively much longer distance. On the other hand, it has also been seen that the visual results are more obvious with higher gain antennas when the radar beam is confined just on the subject’s body area.","author":[{"dropping-particle":"","family":"Rabbani","given":"Muhammad Saqib","non-dropping-particle":"","parse-names":false,"suffix":""},{"dropping-particle":"","family":"Ghafouri-Shiraz","given":"Hooshang","non-dropping-particle":"","parse-names":false,"suffix":""}],"container-title":"Journal of Infrared, Millimeter, and Terahertz Waves","id":"ITEM-1","issue":"5","issued":{"date-parts":[["2017"]]},"page":"548-566","publisher":"Journal of Infrared, Millimeter, and Terahertz Waves","title":"Ultra-Wide Patch Antenna Array Design at 60 GHz Band for Remote Vital Sign Monitoring with Doppler Radar Principle","type":"article-journal","volume":"38"},"uris":["http://www.mendeley.com/documents/?uuid=c92a1ae2-47bc-44f6-9b4a-613bd992a85b"]},{"id":"ITEM-2","itemData":{"DOI":"10.1109/APWC.2019.8870412","ISBN":"9781728105666","abstract":"This work presents the application of a 5.8 GHz Self-Injection Locked Oscillator (SILO) for vital signals detection, in particular human breath sensing, without the need of anchor nodes nor remote linked receivers. Specifically, the prototype used for this scope exploits the two cross-polarized fields of an aperture-coupled fed patch antenna that represent the typical input and output ports of a SILO structure. The overall working principle of the system consists in the reception of the frequency-modulated signal coming from the user's chest moving under the effect of breathing. Moreover, this device is fully wearable, i.e. it can be worn by the user under test in the chest position inside a plastic case assuring a suitable distance from the body. Finally, in addition to the respiratory rate, a tentative estimate of the lung capacity is also feasible, with the distinction between normal and deep breath.","author":[{"dropping-particle":"","family":"Paolini","given":"Giacomo","non-dropping-particle":"","parse-names":false,"suffix":""},{"dropping-particle":"","family":"Feliciani","given":"Michael","non-dropping-particle":"","parse-names":false,"suffix":""},{"dropping-particle":"","family":"Masotti","given":"Diego","non-dropping-particle":"","parse-names":false,"suffix":""},{"dropping-particle":"","family":"Costanzo","given":"Alessandra","non-dropping-particle":"","parse-names":false,"suffix":""}],"container-title":"Proceedings of the 2019 9th IEEE-APS Topical Conference on Antennas and Propagation in Wireless Communications, APWC 2019","id":"ITEM-2","issued":{"date-parts":[["2019"]]},"page":"198-200","publisher":"IEEE","title":"Experimental Study of a Self-Oscillating Antenna at 5.8 GHz for Breath Monitoring","type":"article-journal","volume":"2"},"uris":["http://www.mendeley.com/documents/?uuid=0fa1eb3c-b4d7-4ec9-8c13-175564038521"]}],"mendeley":{"formattedCitation":"(Paolini et al., 2019; Rabbani &amp; Ghafouri-Shiraz, 2017)","plainTextFormattedCitation":"(Paolini et al., 2019; Rabbani &amp; Ghafouri-Shiraz, 2017)","previouslyFormattedCitation":"(Paolini et al., 2019; Rabbani &amp; Ghafouri-Shiraz, 2017)"},"properties":{"noteIndex":0},"schema":"https://github.com/citation-style-language/schema/raw/master/csl-citation.json"}</w:instrText>
      </w:r>
      <w:r>
        <w:rPr>
          <w:rFonts w:ascii="Tahoma" w:hAnsi="Tahoma" w:cs="Tahoma"/>
          <w:bCs/>
          <w:sz w:val="16"/>
          <w:szCs w:val="16"/>
          <w:lang w:val="es-CO"/>
        </w:rPr>
        <w:fldChar w:fldCharType="separate"/>
      </w:r>
      <w:r w:rsidR="00621FFF" w:rsidRPr="00621FFF">
        <w:rPr>
          <w:rFonts w:ascii="Tahoma" w:hAnsi="Tahoma" w:cs="Tahoma"/>
          <w:bCs/>
          <w:noProof/>
          <w:sz w:val="16"/>
          <w:szCs w:val="16"/>
          <w:lang w:val="es-CO"/>
        </w:rPr>
        <w:t>(Paolini et al., 2019; Rabbani &amp; Ghafouri-Shiraz, 2017)</w:t>
      </w:r>
      <w:r>
        <w:rPr>
          <w:rFonts w:ascii="Tahoma" w:hAnsi="Tahoma" w:cs="Tahoma"/>
          <w:bCs/>
          <w:sz w:val="16"/>
          <w:szCs w:val="16"/>
          <w:lang w:val="es-CO"/>
        </w:rPr>
        <w:fldChar w:fldCharType="end"/>
      </w:r>
      <w:r>
        <w:rPr>
          <w:rFonts w:ascii="Tahoma" w:hAnsi="Tahoma" w:cs="Tahoma"/>
          <w:bCs/>
          <w:sz w:val="16"/>
          <w:szCs w:val="16"/>
          <w:lang w:val="es-CO"/>
        </w:rPr>
        <w:t xml:space="preserve"> </w:t>
      </w:r>
      <w:r w:rsidRPr="003612C8">
        <w:rPr>
          <w:rFonts w:ascii="Tahoma" w:hAnsi="Tahoma" w:cs="Tahoma"/>
          <w:bCs/>
          <w:sz w:val="16"/>
          <w:szCs w:val="16"/>
          <w:lang w:val="es-CO"/>
        </w:rPr>
        <w:t xml:space="preserve">. </w:t>
      </w:r>
      <w:r w:rsidRPr="00BE0265">
        <w:rPr>
          <w:rFonts w:ascii="Tahoma" w:hAnsi="Tahoma" w:cs="Tahoma"/>
          <w:sz w:val="16"/>
          <w:szCs w:val="16"/>
          <w:lang w:val="es-MX"/>
        </w:rPr>
        <w:t xml:space="preserve">Se hace importante entonces incursionar en el diseño de sistemas embebidos y tecnologías flexibles que, al poder adherirse anatómica en diversas áreas del cuerpo humano, incluso en la ropa del paciente logran la sensibilidad necesaria para obtener la mayor cantidad de información posible en el rango de deformación del sensor, garantizando un rendimiento óptimo en el sensado, </w:t>
      </w:r>
      <w:r w:rsidRPr="00BE0265">
        <w:rPr>
          <w:rFonts w:ascii="Tahoma" w:hAnsi="Tahoma" w:cs="Tahoma"/>
          <w:color w:val="auto"/>
          <w:sz w:val="16"/>
          <w:szCs w:val="16"/>
          <w:lang w:val="es-MX"/>
        </w:rPr>
        <w:t xml:space="preserve">confiabilidad y usabilidad en el monitoreo de la deformación torácica. </w:t>
      </w:r>
      <w:r w:rsidRPr="00BE0265">
        <w:rPr>
          <w:rFonts w:ascii="Tahoma" w:hAnsi="Tahoma" w:cs="Tahoma"/>
          <w:color w:val="auto"/>
          <w:sz w:val="16"/>
          <w:szCs w:val="16"/>
          <w:lang w:val="es-MX"/>
        </w:rPr>
        <w:fldChar w:fldCharType="begin" w:fldLock="1"/>
      </w:r>
      <w:r w:rsidR="00C173FE">
        <w:rPr>
          <w:rFonts w:ascii="Tahoma" w:hAnsi="Tahoma" w:cs="Tahoma"/>
          <w:color w:val="auto"/>
          <w:sz w:val="16"/>
          <w:szCs w:val="16"/>
          <w:lang w:val="es-MX"/>
        </w:rPr>
        <w:instrText>ADDIN CSL_CITATION {"citationItems":[{"id":"ITEM-1","itemData":{"DOI":"10.1109/ICCSP.2016.7754532","ISBN":"9781509003969","abstract":"This paper presents a flexible wearable antenna on fabrics such as cotton, jeans and silk. The antenna proposed is in ISM frequency band of 2.4-2.4875 GHz. It is both low cost and easy to integrate on clothing. The design was simulated using HFSS and the fabricated antenna provided a return loss of -15dB and a 3dB bandwidth of 16MHz for cotton and 23 MHz for jeans substrate and gain of 5dB.","author":[{"dropping-particle":"","family":"Christina","given":"G.","non-dropping-particle":"","parse-names":false,"suffix":""},{"dropping-particle":"","family":"Rajeswari","given":"A.","non-dropping-particle":"","parse-names":false,"suffix":""},{"dropping-particle":"","family":"Lavanya","given":"M.","non-dropping-particle":"","parse-names":false,"suffix":""},{"dropping-particle":"","family":"Keerthana","given":"J.","non-dropping-particle":"","parse-names":false,"suffix":""},{"dropping-particle":"","family":"Ilamathi","given":"K.","non-dropping-particle":"","parse-names":false,"suffix":""},{"dropping-particle":"","family":"Manoranjitha","given":"V.","non-dropping-particle":"","parse-names":false,"suffix":""}],"container-title":"International Conference on Communication and Signal Processing, ICCSP 2016","id":"ITEM-1","issued":{"date-parts":[["2016"]]},"page":"2033-2037","title":"Design and development of wearable antennas for tele-medicine applications","type":"article-journal"},"uris":["http://www.mendeley.com/documents/?uuid=01aa851f-e437-44f2-985c-39a6afa5e1ce"]},{"id":"ITEM-2","itemData":{"DOI":"10.3390/s21051635","ISSN":"14248220","PMID":"33652644","abstract":"A textile patch antenna is an attractive package for wearable applications as it offers flexibility, less weight, easy integration into the garment and better comfort to the wearer. When it comes to wearability, above all, comfort comes ahead of the rest of the properties. The air permeability and the water vapor permeability of textiles are linked to the thermophysiological comfort of the wearer as they help to improve the breathability of textiles. This paper includes the construction of a breathable textile rectangular ring microstrip patch antenna with improved water vapor permeability. A selection of high air permeable conductive fabrics and 3-dimensional knitted spacer dielectric substrates was made to ensure better water vapor permeability of the breathable textile rectangular ring microstrip patch antenna. To further improve the water vapor permeability of the breathable textile rectangular ring microstrip patch antenna, a novel approach of inserting a large number of small-sized holes of 1 mm diameter in the conductive layers (the patch and the ground plane) of the antenna was adopted. Besides this, the insertion of a large number of small-sized holes improved the flexibility of the rectangular ring microstrip patch antenna. The result was a breathable perforated (with small-sized holes) textile rectangular ring microstrip patch antenna with the water vapor permeability as high as 5296.70 g/m2 per day, an air permeability as high as 510 mm/s, and with radiation gains being 4.2 dBi and 5.4 dBi in the E-plane and H-plane, respectively. The antenna was designed to resonate for the Industrial, Scientific and Medical band at a specific 2.45 GHz frequency.","author":[{"dropping-particle":"","family":"Memon","given":"Abdul Wahab","non-dropping-particle":"","parse-names":false,"suffix":""},{"dropping-particle":"","family":"Paula","given":"Igor Lima","non-dropping-particle":"de","parse-names":false,"suffix":""},{"dropping-particle":"","family":"Malengier","given":"Benny","non-dropping-particle":"","parse-names":false,"suffix":""},{"dropping-particle":"","family":"Vasile","given":"Simona","non-dropping-particle":"","parse-names":false,"suffix":""},{"dropping-particle":"","family":"Torre","given":"Patrick","non-dropping-particle":"Van","parse-names":false,"suffix":""},{"dropping-particle":"","family":"Langenhove","given":"Lieva","non-dropping-particle":"Van","parse-names":false,"suffix":""}],"container-title":"Sensors","id":"ITEM-2","issue":"5","issued":{"date-parts":[["2021"]]},"page":"1-17","title":"Breathable textile rectangular ring microstrip patch antenna at 2.45 ghz for wearable applications","type":"article-journal","volume":"21"},"uris":["http://www.mendeley.com/documents/?uuid=7031e7a2-4c5e-4bad-b8ae-ccc7bd15d74f"]},{"id":"ITEM-3","itemData":{"DOI":"10.35940/ijrte.d8795.118419","abstract":"A Wearable textile antenna is meant to be a part of clothing used for communication purposes like tracking, navigation, mobile computing and public safety’s .The invention of wearable textile antenna exhibited the need for wireless communication tools into garments. A Spork shaped patch textile antenna is designed and simulated for the operation at Industrial, Scientific and Medical (ISM) band applications. The textile patch antenna is simulated using Computer Simulation technique software (CST), the textile material and patch provides the antenna to work in the frequency range of 2.4-5.8 GHz.These bands include designated frequency band of wireless standards IEEE 802.11 and IEEE 802.11b, Bluetooth, The designed antenna exhibits good radiation pattern, return loss, and gain for ISM band.","author":[{"dropping-particle":"","family":"Ramkumar","given":"V","non-dropping-particle":"","parse-names":false,"suffix":""},{"dropping-particle":"","family":"Basha","given":"S Mahaboob","non-dropping-particle":"","parse-names":false,"suffix":""},{"dropping-particle":"","family":"Iyswariya","given":"A","non-dropping-particle":"","parse-names":false,"suffix":""},{"dropping-particle":"","family":"Jeevitha","given":"K","non-dropping-particle":"","parse-names":false,"suffix":""},{"dropping-particle":"","family":"Kumar","given":"V Praveen","non-dropping-particle":"","parse-names":false,"suffix":""}],"container-title":"International Journal of Recent Technology and Engineering","id":"ITEM-3","issue":"4","issued":{"date-parts":[["2019"]]},"page":"8673-8676","title":"Microstrip Spork Patch Antenna for Integration Into Wearable Textile Substrates for ISM Band Applications","type":"article-journal","volume":"8"},"uris":["http://www.mendeley.com/documents/?uuid=c932615d-2b2c-4303-a74c-1d6bed57a482"]}],"mendeley":{"formattedCitation":"(Christina et al., 2016; Memon et al., 2021; Ramkumar et al., 2019)","plainTextFormattedCitation":"(Christina et al., 2016; Memon et al., 2021; Ramkumar et al., 2019)","previouslyFormattedCitation":"(Christina et al., 2016; Memon et al., 2021; Ramkumar et al., 2019)"},"properties":{"noteIndex":0},"schema":"https://github.com/citation-style-language/schema/raw/master/csl-citation.json"}</w:instrText>
      </w:r>
      <w:r w:rsidRPr="00BE0265">
        <w:rPr>
          <w:rFonts w:ascii="Tahoma" w:hAnsi="Tahoma" w:cs="Tahoma"/>
          <w:color w:val="auto"/>
          <w:sz w:val="16"/>
          <w:szCs w:val="16"/>
          <w:lang w:val="es-MX"/>
        </w:rPr>
        <w:fldChar w:fldCharType="separate"/>
      </w:r>
      <w:r w:rsidR="00621FFF" w:rsidRPr="00621FFF">
        <w:rPr>
          <w:rFonts w:ascii="Tahoma" w:hAnsi="Tahoma" w:cs="Tahoma"/>
          <w:noProof/>
          <w:color w:val="auto"/>
          <w:sz w:val="16"/>
          <w:szCs w:val="16"/>
          <w:lang w:val="es-MX"/>
        </w:rPr>
        <w:t>(Christina et al., 2016; Memon et al., 2021; Ramkumar et al., 2019)</w:t>
      </w:r>
      <w:r w:rsidRPr="00BE0265">
        <w:rPr>
          <w:rFonts w:ascii="Tahoma" w:hAnsi="Tahoma" w:cs="Tahoma"/>
          <w:color w:val="auto"/>
          <w:sz w:val="16"/>
          <w:szCs w:val="16"/>
          <w:lang w:val="es-MX"/>
        </w:rPr>
        <w:fldChar w:fldCharType="end"/>
      </w:r>
    </w:p>
    <w:p w14:paraId="3C968966" w14:textId="648BEF73" w:rsidR="003612C8" w:rsidRPr="003612C8" w:rsidRDefault="003612C8" w:rsidP="000233F0">
      <w:pPr>
        <w:pStyle w:val="TableParagraph"/>
        <w:ind w:left="0" w:right="-6"/>
        <w:jc w:val="both"/>
        <w:rPr>
          <w:rFonts w:ascii="Tahoma" w:hAnsi="Tahoma" w:cs="Tahoma"/>
          <w:bCs/>
          <w:sz w:val="16"/>
          <w:szCs w:val="16"/>
          <w:lang w:val="es-MX"/>
        </w:rPr>
      </w:pPr>
    </w:p>
    <w:p w14:paraId="503AFED2" w14:textId="0448F98A" w:rsidR="004C2669" w:rsidRPr="00BE0265" w:rsidRDefault="003612C8" w:rsidP="003612C8">
      <w:pPr>
        <w:pStyle w:val="TableParagraph"/>
        <w:ind w:left="0" w:right="-6"/>
        <w:rPr>
          <w:rFonts w:ascii="Tahoma" w:hAnsi="Tahoma" w:cs="Tahoma"/>
          <w:b/>
          <w:sz w:val="16"/>
          <w:szCs w:val="16"/>
          <w:lang w:val="es-CO"/>
        </w:rPr>
      </w:pPr>
      <w:r w:rsidRPr="003612C8">
        <w:rPr>
          <w:rFonts w:ascii="Tahoma" w:hAnsi="Tahoma" w:cs="Tahoma"/>
          <w:bCs/>
          <w:sz w:val="16"/>
          <w:szCs w:val="16"/>
          <w:lang w:val="es-CO"/>
        </w:rPr>
        <w:t>Si bien, dichas antenas son pequeñas y portátiles, no logran adaptarse anatómicamente al cuerpo humano, incidiendo de forma adversa en la adquisición de las variables fisiológicas al presentar una alta bioimpedancia que genera un incremento de la atenuación, incidiendo en una baja sensibilidad y en la pérdida significativa de información en la toma de datos y por tanto, repercutiendo negativamente en la confiabilidad del sensado</w:t>
      </w:r>
      <w:r>
        <w:rPr>
          <w:rFonts w:ascii="Tahoma" w:hAnsi="Tahoma" w:cs="Tahoma"/>
          <w:bCs/>
          <w:sz w:val="16"/>
          <w:szCs w:val="16"/>
          <w:lang w:val="es-CO"/>
        </w:rPr>
        <w:t>.</w:t>
      </w:r>
    </w:p>
    <w:p w14:paraId="6A5CD3F8" w14:textId="1A031BAA" w:rsidR="00D504B7" w:rsidRDefault="00D504B7" w:rsidP="00280D66">
      <w:pPr>
        <w:pStyle w:val="Default"/>
        <w:ind w:right="-6"/>
        <w:jc w:val="both"/>
        <w:rPr>
          <w:rFonts w:ascii="Tahoma" w:hAnsi="Tahoma" w:cs="Tahoma"/>
          <w:color w:val="auto"/>
          <w:sz w:val="16"/>
          <w:szCs w:val="16"/>
          <w:lang w:val="es-MX"/>
        </w:rPr>
      </w:pPr>
    </w:p>
    <w:p w14:paraId="4382F9C0" w14:textId="77777777" w:rsidR="00D504B7" w:rsidRDefault="00D504B7" w:rsidP="00280D66">
      <w:pPr>
        <w:pStyle w:val="Default"/>
        <w:ind w:right="-6"/>
        <w:jc w:val="both"/>
        <w:rPr>
          <w:rFonts w:ascii="Tahoma" w:hAnsi="Tahoma" w:cs="Tahoma"/>
          <w:color w:val="auto"/>
          <w:sz w:val="16"/>
          <w:szCs w:val="16"/>
          <w:lang w:val="es-MX"/>
        </w:rPr>
      </w:pPr>
    </w:p>
    <w:p w14:paraId="1DF26E1B" w14:textId="04A29D82" w:rsidR="009A37DA" w:rsidRPr="00BE0265" w:rsidRDefault="009A37DA" w:rsidP="00BE0265">
      <w:pPr>
        <w:pStyle w:val="Default"/>
        <w:rPr>
          <w:rFonts w:ascii="Tahoma" w:hAnsi="Tahoma" w:cs="Tahoma"/>
          <w:b/>
          <w:sz w:val="16"/>
          <w:szCs w:val="16"/>
          <w:lang w:val="es-MX"/>
        </w:rPr>
      </w:pPr>
    </w:p>
    <w:p w14:paraId="2EF850A5" w14:textId="03FC7B69" w:rsidR="002E48ED" w:rsidRPr="00BE0265" w:rsidRDefault="00836044" w:rsidP="00836044">
      <w:pPr>
        <w:pStyle w:val="TableParagraph"/>
        <w:ind w:right="402"/>
        <w:rPr>
          <w:rFonts w:ascii="Tahoma" w:hAnsi="Tahoma" w:cs="Tahoma"/>
          <w:b/>
          <w:sz w:val="16"/>
          <w:szCs w:val="16"/>
        </w:rPr>
      </w:pPr>
      <w:r w:rsidRPr="00BE0265">
        <w:rPr>
          <w:rFonts w:ascii="Tahoma" w:hAnsi="Tahoma" w:cs="Tahoma"/>
          <w:b/>
          <w:sz w:val="16"/>
          <w:szCs w:val="16"/>
        </w:rPr>
        <w:tab/>
      </w:r>
      <w:r w:rsidR="006461F1" w:rsidRPr="00BE0265">
        <w:rPr>
          <w:rFonts w:ascii="Tahoma" w:hAnsi="Tahoma" w:cs="Tahoma"/>
          <w:b/>
          <w:sz w:val="16"/>
          <w:szCs w:val="16"/>
        </w:rPr>
        <w:t>6.</w:t>
      </w:r>
      <w:r w:rsidRPr="00BE0265">
        <w:rPr>
          <w:rFonts w:ascii="Tahoma" w:hAnsi="Tahoma" w:cs="Tahoma"/>
          <w:b/>
          <w:sz w:val="16"/>
          <w:szCs w:val="16"/>
        </w:rPr>
        <w:t xml:space="preserve">4. </w:t>
      </w:r>
      <w:r w:rsidR="006461F1" w:rsidRPr="00BE0265">
        <w:rPr>
          <w:rFonts w:ascii="Tahoma" w:hAnsi="Tahoma" w:cs="Tahoma"/>
          <w:b/>
          <w:sz w:val="16"/>
          <w:szCs w:val="16"/>
          <w:lang w:val="es-CO"/>
        </w:rPr>
        <w:t>Justificación:</w:t>
      </w:r>
    </w:p>
    <w:p w14:paraId="081718C8" w14:textId="77777777" w:rsidR="00604EF4" w:rsidRPr="00BE0265" w:rsidRDefault="00604EF4" w:rsidP="00836044">
      <w:pPr>
        <w:pStyle w:val="TableParagraph"/>
        <w:ind w:right="402"/>
        <w:rPr>
          <w:rFonts w:ascii="Tahoma" w:hAnsi="Tahoma" w:cs="Tahoma"/>
          <w:b/>
          <w:sz w:val="16"/>
          <w:szCs w:val="16"/>
          <w:lang w:val="es-CO"/>
        </w:rPr>
      </w:pPr>
    </w:p>
    <w:p w14:paraId="2D63EA30" w14:textId="14BA29BC" w:rsidR="00604EF4" w:rsidRPr="00BE0265" w:rsidRDefault="00604EF4" w:rsidP="00604EF4">
      <w:pPr>
        <w:jc w:val="both"/>
        <w:rPr>
          <w:rFonts w:ascii="Tahoma" w:hAnsi="Tahoma" w:cs="Tahoma"/>
          <w:sz w:val="16"/>
          <w:szCs w:val="16"/>
          <w:lang w:val="es-CO"/>
        </w:rPr>
      </w:pPr>
      <w:r w:rsidRPr="00BE0265">
        <w:rPr>
          <w:rFonts w:ascii="Tahoma" w:hAnsi="Tahoma" w:cs="Tahoma"/>
          <w:sz w:val="16"/>
          <w:szCs w:val="16"/>
          <w:lang w:val="es-CO"/>
        </w:rPr>
        <w:t xml:space="preserve">El aumento significativo de la </w:t>
      </w:r>
      <w:r w:rsidR="004479D3" w:rsidRPr="00BE0265">
        <w:rPr>
          <w:rFonts w:ascii="Tahoma" w:hAnsi="Tahoma" w:cs="Tahoma"/>
          <w:sz w:val="16"/>
          <w:szCs w:val="16"/>
          <w:lang w:val="es-CO"/>
        </w:rPr>
        <w:t>práctica</w:t>
      </w:r>
      <w:r w:rsidRPr="00BE0265">
        <w:rPr>
          <w:rFonts w:ascii="Tahoma" w:hAnsi="Tahoma" w:cs="Tahoma"/>
          <w:sz w:val="16"/>
          <w:szCs w:val="16"/>
          <w:lang w:val="es-CO"/>
        </w:rPr>
        <w:t xml:space="preserve"> del futbol a nivel amateur y profesional en todo el mundo, nos lleva a identificar los posibles riesgos de lesión, como  profesionales de la salud debemos establecer herramientas de prevención en las lesiones deportivas </w:t>
      </w:r>
      <w:r w:rsidR="004479D3" w:rsidRPr="00BE0265">
        <w:rPr>
          <w:rFonts w:ascii="Tahoma" w:hAnsi="Tahoma" w:cs="Tahoma"/>
          <w:sz w:val="16"/>
          <w:szCs w:val="16"/>
          <w:lang w:val="es-CO"/>
        </w:rPr>
        <w:t>más</w:t>
      </w:r>
      <w:r w:rsidRPr="00BE0265">
        <w:rPr>
          <w:rFonts w:ascii="Tahoma" w:hAnsi="Tahoma" w:cs="Tahoma"/>
          <w:sz w:val="16"/>
          <w:szCs w:val="16"/>
          <w:lang w:val="es-CO"/>
        </w:rPr>
        <w:t xml:space="preserve"> comunes que se presentan en este deporte, En este trabajo </w:t>
      </w:r>
      <w:r w:rsidR="00B54E62" w:rsidRPr="00BE0265">
        <w:rPr>
          <w:rFonts w:ascii="Tahoma" w:hAnsi="Tahoma" w:cs="Tahoma"/>
          <w:sz w:val="16"/>
          <w:szCs w:val="16"/>
          <w:lang w:val="es-CO"/>
        </w:rPr>
        <w:t xml:space="preserve">nos ocuparemos </w:t>
      </w:r>
      <w:r w:rsidRPr="00BE0265">
        <w:rPr>
          <w:rFonts w:ascii="Tahoma" w:hAnsi="Tahoma" w:cs="Tahoma"/>
          <w:sz w:val="16"/>
          <w:szCs w:val="16"/>
          <w:lang w:val="es-CO"/>
        </w:rPr>
        <w:t>fundamentalmente de la lesión  del ligamento cruzado anterior (LCA) de la rodilla, esta lesión tiene gran importancia epidemiológica, no solo por el ausentismo del deportista en competencias sino también en el impacto socioeconómico a nivel de clubs</w:t>
      </w:r>
      <w:r w:rsidR="003612C8">
        <w:rPr>
          <w:rFonts w:ascii="Tahoma" w:hAnsi="Tahoma" w:cs="Tahoma"/>
          <w:sz w:val="16"/>
          <w:szCs w:val="16"/>
          <w:lang w:val="es-CO"/>
        </w:rPr>
        <w:t xml:space="preserve">, </w:t>
      </w:r>
      <w:r w:rsidRPr="00BE0265">
        <w:rPr>
          <w:rFonts w:ascii="Tahoma" w:hAnsi="Tahoma" w:cs="Tahoma"/>
          <w:sz w:val="16"/>
          <w:szCs w:val="16"/>
          <w:lang w:val="es-CO"/>
        </w:rPr>
        <w:t xml:space="preserve"> razón por la </w:t>
      </w:r>
      <w:r w:rsidR="003612C8">
        <w:rPr>
          <w:rFonts w:ascii="Tahoma" w:hAnsi="Tahoma" w:cs="Tahoma"/>
          <w:sz w:val="16"/>
          <w:szCs w:val="16"/>
          <w:lang w:val="es-CO"/>
        </w:rPr>
        <w:t xml:space="preserve">cual la lesión de LCA </w:t>
      </w:r>
      <w:r w:rsidRPr="00BE0265">
        <w:rPr>
          <w:rFonts w:ascii="Tahoma" w:hAnsi="Tahoma" w:cs="Tahoma"/>
          <w:sz w:val="16"/>
          <w:szCs w:val="16"/>
          <w:lang w:val="es-CO"/>
        </w:rPr>
        <w:t xml:space="preserve">es multifactorial. En este aspecto se pretende analizar los </w:t>
      </w:r>
      <w:r w:rsidR="004479D3" w:rsidRPr="00BE0265">
        <w:rPr>
          <w:rFonts w:ascii="Tahoma" w:hAnsi="Tahoma" w:cs="Tahoma"/>
          <w:sz w:val="16"/>
          <w:szCs w:val="16"/>
          <w:lang w:val="es-CO"/>
        </w:rPr>
        <w:t>déficits funcionales</w:t>
      </w:r>
      <w:r w:rsidRPr="00BE0265">
        <w:rPr>
          <w:rFonts w:ascii="Tahoma" w:hAnsi="Tahoma" w:cs="Tahoma"/>
          <w:sz w:val="16"/>
          <w:szCs w:val="16"/>
          <w:lang w:val="es-CO"/>
        </w:rPr>
        <w:t xml:space="preserve"> tanto neuromusculares como biomecánicos que se encuentran posterior a una lesión de Ligamento Cruzado Anterior (LCA</w:t>
      </w:r>
      <w:r w:rsidR="004479D3" w:rsidRPr="00BE0265">
        <w:rPr>
          <w:rFonts w:ascii="Tahoma" w:hAnsi="Tahoma" w:cs="Tahoma"/>
          <w:sz w:val="16"/>
          <w:szCs w:val="16"/>
          <w:lang w:val="es-CO"/>
        </w:rPr>
        <w:t>), algunas</w:t>
      </w:r>
      <w:r w:rsidRPr="00BE0265">
        <w:rPr>
          <w:rFonts w:ascii="Tahoma" w:hAnsi="Tahoma" w:cs="Tahoma"/>
          <w:sz w:val="16"/>
          <w:szCs w:val="16"/>
          <w:lang w:val="es-CO"/>
        </w:rPr>
        <w:t xml:space="preserve"> de las variables que se tendrán en </w:t>
      </w:r>
      <w:r w:rsidR="004479D3" w:rsidRPr="00BE0265">
        <w:rPr>
          <w:rFonts w:ascii="Tahoma" w:hAnsi="Tahoma" w:cs="Tahoma"/>
          <w:sz w:val="16"/>
          <w:szCs w:val="16"/>
          <w:lang w:val="es-CO"/>
        </w:rPr>
        <w:t>cuenta son</w:t>
      </w:r>
      <w:r w:rsidRPr="00BE0265">
        <w:rPr>
          <w:rFonts w:ascii="Tahoma" w:hAnsi="Tahoma" w:cs="Tahoma"/>
          <w:sz w:val="16"/>
          <w:szCs w:val="16"/>
          <w:lang w:val="es-CO"/>
        </w:rPr>
        <w:t xml:space="preserve"> las demográficas, antropomórficas,</w:t>
      </w:r>
      <w:r w:rsidR="004479D3" w:rsidRPr="00BE0265">
        <w:rPr>
          <w:rFonts w:ascii="Tahoma" w:hAnsi="Tahoma" w:cs="Tahoma"/>
          <w:sz w:val="16"/>
          <w:szCs w:val="16"/>
          <w:lang w:val="es-CO"/>
        </w:rPr>
        <w:t xml:space="preserve"> </w:t>
      </w:r>
      <w:r w:rsidRPr="00BE0265">
        <w:rPr>
          <w:rFonts w:ascii="Tahoma" w:hAnsi="Tahoma" w:cs="Tahoma"/>
          <w:sz w:val="16"/>
          <w:szCs w:val="16"/>
          <w:lang w:val="es-CO"/>
        </w:rPr>
        <w:t xml:space="preserve">evaluación de fuerza. El no conocimiento de </w:t>
      </w:r>
      <w:r w:rsidR="00005C99" w:rsidRPr="00BE0265">
        <w:rPr>
          <w:rFonts w:ascii="Tahoma" w:hAnsi="Tahoma" w:cs="Tahoma"/>
          <w:sz w:val="16"/>
          <w:szCs w:val="16"/>
          <w:lang w:val="es-CO"/>
        </w:rPr>
        <w:t>estos déficits</w:t>
      </w:r>
      <w:r w:rsidRPr="00BE0265">
        <w:rPr>
          <w:rFonts w:ascii="Tahoma" w:hAnsi="Tahoma" w:cs="Tahoma"/>
          <w:sz w:val="16"/>
          <w:szCs w:val="16"/>
          <w:lang w:val="es-CO"/>
        </w:rPr>
        <w:t xml:space="preserve"> en estos deportistas podrían </w:t>
      </w:r>
      <w:r w:rsidR="004479D3" w:rsidRPr="00BE0265">
        <w:rPr>
          <w:rFonts w:ascii="Tahoma" w:hAnsi="Tahoma" w:cs="Tahoma"/>
          <w:sz w:val="16"/>
          <w:szCs w:val="16"/>
          <w:lang w:val="es-CO"/>
        </w:rPr>
        <w:t>ser factores</w:t>
      </w:r>
      <w:r w:rsidRPr="00BE0265">
        <w:rPr>
          <w:rFonts w:ascii="Tahoma" w:hAnsi="Tahoma" w:cs="Tahoma"/>
          <w:sz w:val="16"/>
          <w:szCs w:val="16"/>
          <w:lang w:val="es-CO"/>
        </w:rPr>
        <w:t xml:space="preserve"> </w:t>
      </w:r>
      <w:r w:rsidR="004479D3" w:rsidRPr="00BE0265">
        <w:rPr>
          <w:rFonts w:ascii="Tahoma" w:hAnsi="Tahoma" w:cs="Tahoma"/>
          <w:sz w:val="16"/>
          <w:szCs w:val="16"/>
          <w:lang w:val="es-CO"/>
        </w:rPr>
        <w:t>desencadenantes</w:t>
      </w:r>
      <w:r w:rsidRPr="00BE0265">
        <w:rPr>
          <w:rFonts w:ascii="Tahoma" w:hAnsi="Tahoma" w:cs="Tahoma"/>
          <w:sz w:val="16"/>
          <w:szCs w:val="16"/>
          <w:lang w:val="es-CO"/>
        </w:rPr>
        <w:t xml:space="preserve"> a </w:t>
      </w:r>
      <w:proofErr w:type="spellStart"/>
      <w:r w:rsidRPr="00BE0265">
        <w:rPr>
          <w:rFonts w:ascii="Tahoma" w:hAnsi="Tahoma" w:cs="Tahoma"/>
          <w:sz w:val="16"/>
          <w:szCs w:val="16"/>
          <w:lang w:val="es-CO"/>
        </w:rPr>
        <w:t>relesiones</w:t>
      </w:r>
      <w:proofErr w:type="spellEnd"/>
      <w:r w:rsidRPr="00BE0265">
        <w:rPr>
          <w:rFonts w:ascii="Tahoma" w:hAnsi="Tahoma" w:cs="Tahoma"/>
          <w:sz w:val="16"/>
          <w:szCs w:val="16"/>
          <w:lang w:val="es-CO"/>
        </w:rPr>
        <w:t xml:space="preserve"> o incluso en algunos casos causas de retiros de la </w:t>
      </w:r>
      <w:r w:rsidR="004479D3" w:rsidRPr="00BE0265">
        <w:rPr>
          <w:rFonts w:ascii="Tahoma" w:hAnsi="Tahoma" w:cs="Tahoma"/>
          <w:sz w:val="16"/>
          <w:szCs w:val="16"/>
          <w:lang w:val="es-CO"/>
        </w:rPr>
        <w:t>práctica</w:t>
      </w:r>
      <w:r w:rsidRPr="00BE0265">
        <w:rPr>
          <w:rFonts w:ascii="Tahoma" w:hAnsi="Tahoma" w:cs="Tahoma"/>
          <w:sz w:val="16"/>
          <w:szCs w:val="16"/>
          <w:lang w:val="es-CO"/>
        </w:rPr>
        <w:t xml:space="preserve"> deportiva.</w:t>
      </w:r>
    </w:p>
    <w:p w14:paraId="2063976D" w14:textId="77777777" w:rsidR="004479D3" w:rsidRPr="00BE0265" w:rsidRDefault="004479D3" w:rsidP="00A8731D">
      <w:pPr>
        <w:jc w:val="both"/>
        <w:rPr>
          <w:rFonts w:ascii="Tahoma" w:eastAsia="MS Mincho" w:hAnsi="Tahoma" w:cs="Tahoma"/>
          <w:sz w:val="16"/>
          <w:szCs w:val="16"/>
          <w:lang w:val="es-CO" w:eastAsia="es-CO"/>
        </w:rPr>
      </w:pPr>
    </w:p>
    <w:p w14:paraId="17CC0CBC" w14:textId="0E9AB7B9" w:rsidR="006B1977" w:rsidRDefault="006B1977" w:rsidP="00CF0CB2">
      <w:pPr>
        <w:pStyle w:val="TableParagraph"/>
        <w:ind w:left="0" w:right="-6"/>
        <w:jc w:val="both"/>
        <w:rPr>
          <w:rFonts w:ascii="Tahoma" w:hAnsi="Tahoma" w:cs="Tahoma"/>
          <w:bCs/>
          <w:sz w:val="16"/>
          <w:szCs w:val="16"/>
          <w:lang w:val="es-CO"/>
        </w:rPr>
      </w:pPr>
      <w:r w:rsidRPr="006B1977">
        <w:rPr>
          <w:rFonts w:ascii="Tahoma" w:hAnsi="Tahoma" w:cs="Tahoma"/>
          <w:bCs/>
          <w:sz w:val="16"/>
          <w:szCs w:val="16"/>
          <w:lang w:val="es-CO"/>
        </w:rPr>
        <w:t>En este trabajo se propone diseñar e implementar un</w:t>
      </w:r>
      <w:r w:rsidR="0068262D">
        <w:rPr>
          <w:rFonts w:ascii="Tahoma" w:hAnsi="Tahoma" w:cs="Tahoma"/>
          <w:bCs/>
          <w:sz w:val="16"/>
          <w:szCs w:val="16"/>
          <w:lang w:val="es-CO"/>
        </w:rPr>
        <w:t xml:space="preserve"> sistema inalámbrico empleando tecnologías vestibles </w:t>
      </w:r>
      <w:r w:rsidRPr="006B1977">
        <w:rPr>
          <w:rFonts w:ascii="Tahoma" w:hAnsi="Tahoma" w:cs="Tahoma"/>
          <w:bCs/>
          <w:sz w:val="16"/>
          <w:szCs w:val="16"/>
          <w:lang w:val="es-CO"/>
        </w:rPr>
        <w:t xml:space="preserve"> para esto es necesario emplear</w:t>
      </w:r>
      <w:r w:rsidR="0068262D">
        <w:rPr>
          <w:rFonts w:ascii="Tahoma" w:hAnsi="Tahoma" w:cs="Tahoma"/>
          <w:bCs/>
          <w:sz w:val="16"/>
          <w:szCs w:val="16"/>
          <w:lang w:val="es-CO"/>
        </w:rPr>
        <w:t xml:space="preserve"> un</w:t>
      </w:r>
      <w:r w:rsidRPr="006B1977">
        <w:rPr>
          <w:rFonts w:ascii="Tahoma" w:hAnsi="Tahoma" w:cs="Tahoma"/>
          <w:bCs/>
          <w:sz w:val="16"/>
          <w:szCs w:val="16"/>
          <w:lang w:val="es-CO"/>
        </w:rPr>
        <w:t xml:space="preserve"> software de diseño profesional de antenas que interpole el modelo de radiofrecuencia con el modelo mecánico, con el fin de crear una metodología de diseño basada en simulaciones computacionales que permitan conocer a priori el comportamiento de las estructuras diseñadas y poder estimar parámetros eléctricos</w:t>
      </w:r>
      <w:r w:rsidR="0068262D">
        <w:rPr>
          <w:rFonts w:ascii="Tahoma" w:hAnsi="Tahoma" w:cs="Tahoma"/>
          <w:bCs/>
          <w:sz w:val="16"/>
          <w:szCs w:val="16"/>
          <w:lang w:val="es-CO"/>
        </w:rPr>
        <w:t xml:space="preserve"> para su </w:t>
      </w:r>
      <w:r w:rsidRPr="006B1977">
        <w:rPr>
          <w:rFonts w:ascii="Tahoma" w:hAnsi="Tahoma" w:cs="Tahoma"/>
          <w:bCs/>
          <w:sz w:val="16"/>
          <w:szCs w:val="16"/>
          <w:lang w:val="es-CO"/>
        </w:rPr>
        <w:t xml:space="preserve"> óptimos  funcionamiento, para sensar indirectamente la deformación </w:t>
      </w:r>
      <w:r>
        <w:rPr>
          <w:rFonts w:ascii="Tahoma" w:hAnsi="Tahoma" w:cs="Tahoma"/>
          <w:bCs/>
          <w:sz w:val="16"/>
          <w:szCs w:val="16"/>
          <w:lang w:val="es-CO"/>
        </w:rPr>
        <w:t xml:space="preserve">de los movimientos del LCA </w:t>
      </w:r>
      <w:r w:rsidRPr="006B1977">
        <w:rPr>
          <w:rFonts w:ascii="Tahoma" w:hAnsi="Tahoma" w:cs="Tahoma"/>
          <w:bCs/>
          <w:sz w:val="16"/>
          <w:szCs w:val="16"/>
          <w:lang w:val="es-CO"/>
        </w:rPr>
        <w:t>con gran confiabilidad. De acuerdo con los resultados de las simulaciones computacionales será necesario realizar ajustes en la técnica de implementación de</w:t>
      </w:r>
      <w:r w:rsidR="0068262D">
        <w:rPr>
          <w:rFonts w:ascii="Tahoma" w:hAnsi="Tahoma" w:cs="Tahoma"/>
          <w:bCs/>
          <w:sz w:val="16"/>
          <w:szCs w:val="16"/>
          <w:lang w:val="es-CO"/>
        </w:rPr>
        <w:t>l sistema</w:t>
      </w:r>
      <w:r w:rsidRPr="006B1977">
        <w:rPr>
          <w:rFonts w:ascii="Tahoma" w:hAnsi="Tahoma" w:cs="Tahoma"/>
          <w:bCs/>
          <w:sz w:val="16"/>
          <w:szCs w:val="16"/>
          <w:lang w:val="es-CO"/>
        </w:rPr>
        <w:t xml:space="preserve">, de tal forma que se obtengan los resultados más cercanos a los planteados. Por último, se realizará mediante mediciones de laboratorio la caracterización </w:t>
      </w:r>
      <w:r w:rsidR="0068262D">
        <w:rPr>
          <w:rFonts w:ascii="Tahoma" w:hAnsi="Tahoma" w:cs="Tahoma"/>
          <w:bCs/>
          <w:sz w:val="16"/>
          <w:szCs w:val="16"/>
          <w:lang w:val="es-CO"/>
        </w:rPr>
        <w:t xml:space="preserve">del sistema, </w:t>
      </w:r>
      <w:r w:rsidRPr="006B1977">
        <w:rPr>
          <w:rFonts w:ascii="Tahoma" w:hAnsi="Tahoma" w:cs="Tahoma"/>
          <w:bCs/>
          <w:sz w:val="16"/>
          <w:szCs w:val="16"/>
          <w:lang w:val="es-CO"/>
        </w:rPr>
        <w:t xml:space="preserve">con el fin de determinar su validez su usabilidad, </w:t>
      </w:r>
      <w:r w:rsidR="0068262D">
        <w:rPr>
          <w:rFonts w:ascii="Tahoma" w:hAnsi="Tahoma" w:cs="Tahoma"/>
          <w:bCs/>
          <w:sz w:val="16"/>
          <w:szCs w:val="16"/>
          <w:lang w:val="es-CO"/>
        </w:rPr>
        <w:t xml:space="preserve">empleando el sistema </w:t>
      </w:r>
      <w:r w:rsidR="003612C8">
        <w:rPr>
          <w:rFonts w:ascii="Tahoma" w:hAnsi="Tahoma" w:cs="Tahoma"/>
          <w:bCs/>
          <w:sz w:val="16"/>
          <w:szCs w:val="16"/>
          <w:lang w:val="es-CO"/>
        </w:rPr>
        <w:t xml:space="preserve">en </w:t>
      </w:r>
      <w:r w:rsidRPr="006B1977">
        <w:rPr>
          <w:rFonts w:ascii="Tahoma" w:hAnsi="Tahoma" w:cs="Tahoma"/>
          <w:bCs/>
          <w:sz w:val="16"/>
          <w:szCs w:val="16"/>
          <w:lang w:val="es-CO"/>
        </w:rPr>
        <w:t>diferentes tiempos y escenarios de toma de datos.</w:t>
      </w:r>
    </w:p>
    <w:p w14:paraId="1069CB21" w14:textId="1889B796" w:rsidR="003612C8" w:rsidRDefault="003612C8" w:rsidP="00CF0CB2">
      <w:pPr>
        <w:pStyle w:val="TableParagraph"/>
        <w:ind w:left="0" w:right="-6"/>
        <w:jc w:val="both"/>
        <w:rPr>
          <w:rFonts w:ascii="Tahoma" w:hAnsi="Tahoma" w:cs="Tahoma"/>
          <w:bCs/>
          <w:sz w:val="16"/>
          <w:szCs w:val="16"/>
          <w:lang w:val="es-CO"/>
        </w:rPr>
      </w:pPr>
    </w:p>
    <w:p w14:paraId="7654B6CA" w14:textId="286C166C" w:rsidR="003612C8" w:rsidRDefault="003612C8" w:rsidP="00CF0CB2">
      <w:pPr>
        <w:pStyle w:val="TableParagraph"/>
        <w:ind w:left="0" w:right="-6"/>
        <w:jc w:val="both"/>
        <w:rPr>
          <w:rFonts w:ascii="Tahoma" w:hAnsi="Tahoma" w:cs="Tahoma"/>
          <w:bCs/>
          <w:sz w:val="16"/>
          <w:szCs w:val="16"/>
          <w:lang w:val="es-CO"/>
        </w:rPr>
      </w:pPr>
    </w:p>
    <w:p w14:paraId="55A50653" w14:textId="57C64565" w:rsidR="003612C8" w:rsidRDefault="003612C8" w:rsidP="00CF0CB2">
      <w:pPr>
        <w:pStyle w:val="TableParagraph"/>
        <w:ind w:left="0" w:right="-6"/>
        <w:jc w:val="both"/>
        <w:rPr>
          <w:rFonts w:ascii="Tahoma" w:hAnsi="Tahoma" w:cs="Tahoma"/>
          <w:bCs/>
          <w:sz w:val="16"/>
          <w:szCs w:val="16"/>
          <w:lang w:val="es-CO"/>
        </w:rPr>
      </w:pPr>
    </w:p>
    <w:p w14:paraId="6C611446" w14:textId="5E496A3D" w:rsidR="003612C8" w:rsidRDefault="003612C8" w:rsidP="00CF0CB2">
      <w:pPr>
        <w:pStyle w:val="TableParagraph"/>
        <w:ind w:left="0" w:right="-6"/>
        <w:jc w:val="both"/>
        <w:rPr>
          <w:rFonts w:ascii="Tahoma" w:hAnsi="Tahoma" w:cs="Tahoma"/>
          <w:bCs/>
          <w:sz w:val="16"/>
          <w:szCs w:val="16"/>
          <w:lang w:val="es-CO"/>
        </w:rPr>
      </w:pPr>
    </w:p>
    <w:p w14:paraId="417D7D14" w14:textId="60CA3B98" w:rsidR="003612C8" w:rsidRDefault="003612C8" w:rsidP="00CF0CB2">
      <w:pPr>
        <w:pStyle w:val="TableParagraph"/>
        <w:ind w:left="0" w:right="-6"/>
        <w:jc w:val="both"/>
        <w:rPr>
          <w:rFonts w:ascii="Tahoma" w:hAnsi="Tahoma" w:cs="Tahoma"/>
          <w:bCs/>
          <w:sz w:val="16"/>
          <w:szCs w:val="16"/>
          <w:lang w:val="es-CO"/>
        </w:rPr>
      </w:pPr>
    </w:p>
    <w:p w14:paraId="495D2FFA" w14:textId="7A0DED7F" w:rsidR="003612C8" w:rsidRDefault="003612C8" w:rsidP="00CF0CB2">
      <w:pPr>
        <w:pStyle w:val="TableParagraph"/>
        <w:ind w:left="0" w:right="-6"/>
        <w:jc w:val="both"/>
        <w:rPr>
          <w:rFonts w:ascii="Tahoma" w:hAnsi="Tahoma" w:cs="Tahoma"/>
          <w:bCs/>
          <w:sz w:val="16"/>
          <w:szCs w:val="16"/>
          <w:lang w:val="es-CO"/>
        </w:rPr>
      </w:pPr>
    </w:p>
    <w:p w14:paraId="035D2A7C" w14:textId="02DAE4C0" w:rsidR="003612C8" w:rsidRDefault="003612C8" w:rsidP="00CF0CB2">
      <w:pPr>
        <w:pStyle w:val="TableParagraph"/>
        <w:ind w:left="0" w:right="-6"/>
        <w:jc w:val="both"/>
        <w:rPr>
          <w:rFonts w:ascii="Tahoma" w:hAnsi="Tahoma" w:cs="Tahoma"/>
          <w:bCs/>
          <w:sz w:val="16"/>
          <w:szCs w:val="16"/>
          <w:lang w:val="es-CO"/>
        </w:rPr>
      </w:pPr>
    </w:p>
    <w:p w14:paraId="22864E34" w14:textId="2160BC61" w:rsidR="003612C8" w:rsidRDefault="003612C8" w:rsidP="00CF0CB2">
      <w:pPr>
        <w:pStyle w:val="TableParagraph"/>
        <w:ind w:left="0" w:right="-6"/>
        <w:jc w:val="both"/>
        <w:rPr>
          <w:rFonts w:ascii="Tahoma" w:hAnsi="Tahoma" w:cs="Tahoma"/>
          <w:bCs/>
          <w:sz w:val="16"/>
          <w:szCs w:val="16"/>
          <w:lang w:val="es-CO"/>
        </w:rPr>
      </w:pPr>
    </w:p>
    <w:p w14:paraId="1727A198" w14:textId="77B402A0" w:rsidR="003612C8" w:rsidRDefault="003612C8" w:rsidP="00CF0CB2">
      <w:pPr>
        <w:pStyle w:val="TableParagraph"/>
        <w:ind w:left="0" w:right="-6"/>
        <w:jc w:val="both"/>
        <w:rPr>
          <w:rFonts w:ascii="Tahoma" w:hAnsi="Tahoma" w:cs="Tahoma"/>
          <w:bCs/>
          <w:sz w:val="16"/>
          <w:szCs w:val="16"/>
          <w:lang w:val="es-CO"/>
        </w:rPr>
      </w:pPr>
    </w:p>
    <w:p w14:paraId="4FD5B3BA" w14:textId="2BCC693F" w:rsidR="003612C8" w:rsidRDefault="003612C8" w:rsidP="00CF0CB2">
      <w:pPr>
        <w:pStyle w:val="TableParagraph"/>
        <w:ind w:left="0" w:right="-6"/>
        <w:jc w:val="both"/>
        <w:rPr>
          <w:rFonts w:ascii="Tahoma" w:hAnsi="Tahoma" w:cs="Tahoma"/>
          <w:bCs/>
          <w:sz w:val="16"/>
          <w:szCs w:val="16"/>
          <w:lang w:val="es-CO"/>
        </w:rPr>
      </w:pPr>
    </w:p>
    <w:p w14:paraId="5BEE5400" w14:textId="2DEE1FEA" w:rsidR="003612C8" w:rsidRDefault="003612C8" w:rsidP="00CF0CB2">
      <w:pPr>
        <w:pStyle w:val="TableParagraph"/>
        <w:ind w:left="0" w:right="-6"/>
        <w:jc w:val="both"/>
        <w:rPr>
          <w:rFonts w:ascii="Tahoma" w:hAnsi="Tahoma" w:cs="Tahoma"/>
          <w:bCs/>
          <w:sz w:val="16"/>
          <w:szCs w:val="16"/>
          <w:lang w:val="es-CO"/>
        </w:rPr>
      </w:pPr>
    </w:p>
    <w:p w14:paraId="234B229C" w14:textId="77777777" w:rsidR="003612C8" w:rsidRPr="00BE0265" w:rsidRDefault="003612C8" w:rsidP="00CF0CB2">
      <w:pPr>
        <w:pStyle w:val="TableParagraph"/>
        <w:ind w:left="0" w:right="-6"/>
        <w:jc w:val="both"/>
        <w:rPr>
          <w:rFonts w:ascii="Tahoma" w:hAnsi="Tahoma" w:cs="Tahoma"/>
          <w:bCs/>
          <w:sz w:val="16"/>
          <w:szCs w:val="16"/>
          <w:lang w:val="es-CO"/>
        </w:rPr>
      </w:pPr>
    </w:p>
    <w:p w14:paraId="72E2A222" w14:textId="77777777" w:rsidR="00A8731D" w:rsidRPr="00BE0265" w:rsidRDefault="00A8731D" w:rsidP="00836044">
      <w:pPr>
        <w:pStyle w:val="TableParagraph"/>
        <w:ind w:right="402"/>
        <w:rPr>
          <w:rFonts w:ascii="Tahoma" w:hAnsi="Tahoma" w:cs="Tahoma"/>
          <w:bCs/>
          <w:sz w:val="16"/>
          <w:szCs w:val="16"/>
          <w:lang w:val="es-CO"/>
        </w:rPr>
      </w:pPr>
    </w:p>
    <w:p w14:paraId="2EF850B7" w14:textId="66C9899B" w:rsidR="009A365D" w:rsidRPr="00BE0265" w:rsidRDefault="00DB57A2" w:rsidP="00F1331F">
      <w:pPr>
        <w:pStyle w:val="Prrafodelista"/>
        <w:numPr>
          <w:ilvl w:val="0"/>
          <w:numId w:val="3"/>
        </w:numPr>
        <w:tabs>
          <w:tab w:val="left" w:pos="474"/>
        </w:tabs>
        <w:spacing w:before="189"/>
        <w:rPr>
          <w:rFonts w:ascii="Tahoma" w:hAnsi="Tahoma" w:cs="Tahoma"/>
          <w:b/>
          <w:sz w:val="16"/>
          <w:szCs w:val="16"/>
          <w:lang w:val="es-CO"/>
        </w:rPr>
      </w:pPr>
      <w:r w:rsidRPr="00BE0265">
        <w:rPr>
          <w:rFonts w:ascii="Tahoma" w:hAnsi="Tahoma" w:cs="Tahoma"/>
          <w:b/>
          <w:sz w:val="16"/>
          <w:szCs w:val="16"/>
          <w:lang w:val="es-CO"/>
        </w:rPr>
        <w:t>OBJETIVOS</w:t>
      </w:r>
      <w:r w:rsidR="00A67FE4" w:rsidRPr="00BE0265">
        <w:rPr>
          <w:rFonts w:ascii="Tahoma" w:hAnsi="Tahoma" w:cs="Tahoma"/>
          <w:b/>
          <w:sz w:val="16"/>
          <w:szCs w:val="16"/>
          <w:lang w:val="es-CO"/>
        </w:rPr>
        <w:t xml:space="preserve">  </w:t>
      </w:r>
    </w:p>
    <w:p w14:paraId="03713F4D" w14:textId="258169A0" w:rsidR="00F1331F" w:rsidRPr="00BE0265" w:rsidRDefault="00F1331F" w:rsidP="009A365D">
      <w:pPr>
        <w:tabs>
          <w:tab w:val="left" w:pos="474"/>
        </w:tabs>
        <w:spacing w:before="189"/>
        <w:ind w:left="112"/>
        <w:rPr>
          <w:rFonts w:ascii="Tahoma" w:hAnsi="Tahoma" w:cs="Tahoma"/>
          <w:b/>
          <w:sz w:val="16"/>
          <w:szCs w:val="16"/>
          <w:lang w:val="es-CO"/>
        </w:rPr>
      </w:pPr>
      <w:r w:rsidRPr="00BE0265">
        <w:rPr>
          <w:rFonts w:ascii="Tahoma" w:hAnsi="Tahoma" w:cs="Tahoma"/>
          <w:b/>
          <w:sz w:val="16"/>
          <w:szCs w:val="16"/>
          <w:lang w:val="es-CO"/>
        </w:rPr>
        <w:tab/>
      </w:r>
      <w:r w:rsidR="00836044" w:rsidRPr="00BE0265">
        <w:rPr>
          <w:rFonts w:ascii="Tahoma" w:hAnsi="Tahoma" w:cs="Tahoma"/>
          <w:b/>
          <w:sz w:val="16"/>
          <w:szCs w:val="16"/>
          <w:lang w:val="es-CO"/>
        </w:rPr>
        <w:t xml:space="preserve">7.1. Objetivo General </w:t>
      </w:r>
    </w:p>
    <w:p w14:paraId="70BDF6CA" w14:textId="20A71E68" w:rsidR="00D97A10" w:rsidRPr="0068262D" w:rsidRDefault="00346622" w:rsidP="009A365D">
      <w:pPr>
        <w:tabs>
          <w:tab w:val="left" w:pos="474"/>
        </w:tabs>
        <w:spacing w:before="189"/>
        <w:ind w:left="112"/>
        <w:rPr>
          <w:rFonts w:ascii="Tahoma" w:hAnsi="Tahoma" w:cs="Tahoma"/>
          <w:bCs/>
          <w:sz w:val="16"/>
          <w:szCs w:val="16"/>
          <w:lang w:val="es-CO"/>
        </w:rPr>
      </w:pPr>
      <w:r w:rsidRPr="0068262D">
        <w:rPr>
          <w:rFonts w:ascii="Tahoma" w:hAnsi="Tahoma" w:cs="Tahoma"/>
          <w:bCs/>
          <w:sz w:val="16"/>
          <w:szCs w:val="16"/>
          <w:lang w:val="es-CO"/>
        </w:rPr>
        <w:t>Implementar</w:t>
      </w:r>
      <w:r w:rsidR="00D97A10" w:rsidRPr="0068262D">
        <w:rPr>
          <w:rFonts w:ascii="Tahoma" w:hAnsi="Tahoma" w:cs="Tahoma"/>
          <w:bCs/>
          <w:sz w:val="16"/>
          <w:szCs w:val="16"/>
          <w:lang w:val="es-CO"/>
        </w:rPr>
        <w:t xml:space="preserve"> </w:t>
      </w:r>
      <w:r w:rsidR="00A21D91" w:rsidRPr="0068262D">
        <w:rPr>
          <w:rFonts w:ascii="Tahoma" w:hAnsi="Tahoma" w:cs="Tahoma"/>
          <w:bCs/>
          <w:sz w:val="16"/>
          <w:szCs w:val="16"/>
          <w:lang w:val="es-CO"/>
        </w:rPr>
        <w:t>un sistema de comunicación inalámbrica</w:t>
      </w:r>
      <w:r w:rsidR="00D97A10" w:rsidRPr="0068262D">
        <w:rPr>
          <w:rFonts w:ascii="Tahoma" w:hAnsi="Tahoma" w:cs="Tahoma"/>
          <w:bCs/>
          <w:sz w:val="16"/>
          <w:szCs w:val="16"/>
          <w:lang w:val="es-CO"/>
        </w:rPr>
        <w:t xml:space="preserve"> que permita optimizar la recuperación de</w:t>
      </w:r>
      <w:r w:rsidR="00D85061" w:rsidRPr="0068262D">
        <w:rPr>
          <w:rFonts w:ascii="Tahoma" w:hAnsi="Tahoma" w:cs="Tahoma"/>
          <w:bCs/>
          <w:sz w:val="16"/>
          <w:szCs w:val="16"/>
          <w:lang w:val="es-CO"/>
        </w:rPr>
        <w:t xml:space="preserve"> los</w:t>
      </w:r>
      <w:r w:rsidR="00D97A10" w:rsidRPr="0068262D">
        <w:rPr>
          <w:rFonts w:ascii="Tahoma" w:hAnsi="Tahoma" w:cs="Tahoma"/>
          <w:bCs/>
          <w:sz w:val="16"/>
          <w:szCs w:val="16"/>
          <w:lang w:val="es-CO"/>
        </w:rPr>
        <w:t xml:space="preserve"> paciente</w:t>
      </w:r>
      <w:r w:rsidRPr="0068262D">
        <w:rPr>
          <w:rFonts w:ascii="Tahoma" w:hAnsi="Tahoma" w:cs="Tahoma"/>
          <w:bCs/>
          <w:sz w:val="16"/>
          <w:szCs w:val="16"/>
          <w:lang w:val="es-CO"/>
        </w:rPr>
        <w:t>s</w:t>
      </w:r>
      <w:r w:rsidR="00280D66" w:rsidRPr="0068262D">
        <w:rPr>
          <w:rFonts w:ascii="Tahoma" w:hAnsi="Tahoma" w:cs="Tahoma"/>
          <w:bCs/>
          <w:sz w:val="16"/>
          <w:szCs w:val="16"/>
          <w:lang w:val="es-CO"/>
        </w:rPr>
        <w:t xml:space="preserve"> con lesión de ligamento cruzado anterior</w:t>
      </w:r>
      <w:r w:rsidR="00706CE9" w:rsidRPr="0068262D">
        <w:rPr>
          <w:rFonts w:ascii="Tahoma" w:hAnsi="Tahoma" w:cs="Tahoma"/>
          <w:bCs/>
          <w:sz w:val="16"/>
          <w:szCs w:val="16"/>
          <w:lang w:val="es-CO"/>
        </w:rPr>
        <w:t>,</w:t>
      </w:r>
      <w:r w:rsidR="00D97A10" w:rsidRPr="0068262D">
        <w:rPr>
          <w:rFonts w:ascii="Tahoma" w:hAnsi="Tahoma" w:cs="Tahoma"/>
          <w:bCs/>
          <w:sz w:val="16"/>
          <w:szCs w:val="16"/>
          <w:lang w:val="es-CO"/>
        </w:rPr>
        <w:t xml:space="preserve"> empleando la telemetría para el análisis de datos fisiológicos</w:t>
      </w:r>
      <w:r w:rsidRPr="0068262D">
        <w:rPr>
          <w:rFonts w:ascii="Tahoma" w:hAnsi="Tahoma" w:cs="Tahoma"/>
          <w:bCs/>
          <w:sz w:val="16"/>
          <w:szCs w:val="16"/>
          <w:lang w:val="es-CO"/>
        </w:rPr>
        <w:t>.</w:t>
      </w:r>
    </w:p>
    <w:p w14:paraId="6FA98455" w14:textId="4840648A" w:rsidR="00836044" w:rsidRPr="0068262D" w:rsidRDefault="00F1331F" w:rsidP="009A365D">
      <w:pPr>
        <w:tabs>
          <w:tab w:val="left" w:pos="474"/>
        </w:tabs>
        <w:spacing w:before="189"/>
        <w:ind w:left="112"/>
        <w:rPr>
          <w:rFonts w:ascii="Tahoma" w:hAnsi="Tahoma" w:cs="Tahoma"/>
          <w:b/>
          <w:sz w:val="16"/>
          <w:szCs w:val="16"/>
          <w:lang w:val="es-CO"/>
        </w:rPr>
      </w:pPr>
      <w:r w:rsidRPr="0068262D">
        <w:rPr>
          <w:rFonts w:ascii="Tahoma" w:hAnsi="Tahoma" w:cs="Tahoma"/>
          <w:b/>
          <w:sz w:val="16"/>
          <w:szCs w:val="16"/>
          <w:lang w:val="es-CO"/>
        </w:rPr>
        <w:tab/>
        <w:t>7.2. Objetivos Específicos</w:t>
      </w:r>
    </w:p>
    <w:p w14:paraId="695DD78D" w14:textId="1D3611A7" w:rsidR="00D97A10" w:rsidRPr="0068262D" w:rsidRDefault="00D97A10" w:rsidP="00D97A10">
      <w:pPr>
        <w:pStyle w:val="Prrafodelista"/>
        <w:numPr>
          <w:ilvl w:val="0"/>
          <w:numId w:val="6"/>
        </w:numPr>
        <w:tabs>
          <w:tab w:val="left" w:pos="474"/>
        </w:tabs>
        <w:spacing w:before="189"/>
        <w:rPr>
          <w:rFonts w:ascii="Tahoma" w:hAnsi="Tahoma" w:cs="Tahoma"/>
          <w:bCs/>
          <w:sz w:val="16"/>
          <w:szCs w:val="16"/>
          <w:lang w:val="es-CO"/>
        </w:rPr>
      </w:pPr>
      <w:r w:rsidRPr="0068262D">
        <w:rPr>
          <w:rFonts w:ascii="Tahoma" w:hAnsi="Tahoma" w:cs="Tahoma"/>
          <w:bCs/>
          <w:sz w:val="16"/>
          <w:szCs w:val="16"/>
          <w:lang w:val="es-CO"/>
        </w:rPr>
        <w:t xml:space="preserve">Analizar los principales movimientos </w:t>
      </w:r>
      <w:r w:rsidR="00A21D91" w:rsidRPr="0068262D">
        <w:rPr>
          <w:rFonts w:ascii="Tahoma" w:hAnsi="Tahoma" w:cs="Tahoma"/>
          <w:bCs/>
          <w:sz w:val="16"/>
          <w:szCs w:val="16"/>
          <w:lang w:val="es-CO"/>
        </w:rPr>
        <w:t>biomecánicos</w:t>
      </w:r>
      <w:r w:rsidRPr="0068262D">
        <w:rPr>
          <w:rFonts w:ascii="Tahoma" w:hAnsi="Tahoma" w:cs="Tahoma"/>
          <w:bCs/>
          <w:sz w:val="16"/>
          <w:szCs w:val="16"/>
          <w:lang w:val="es-CO"/>
        </w:rPr>
        <w:t xml:space="preserve"> y </w:t>
      </w:r>
      <w:r w:rsidR="00A21D91" w:rsidRPr="0068262D">
        <w:rPr>
          <w:rFonts w:ascii="Tahoma" w:hAnsi="Tahoma" w:cs="Tahoma"/>
          <w:bCs/>
          <w:sz w:val="16"/>
          <w:szCs w:val="16"/>
          <w:lang w:val="es-CO"/>
        </w:rPr>
        <w:t>variables</w:t>
      </w:r>
      <w:r w:rsidRPr="0068262D">
        <w:rPr>
          <w:rFonts w:ascii="Tahoma" w:hAnsi="Tahoma" w:cs="Tahoma"/>
          <w:bCs/>
          <w:sz w:val="16"/>
          <w:szCs w:val="16"/>
          <w:lang w:val="es-CO"/>
        </w:rPr>
        <w:t xml:space="preserve"> </w:t>
      </w:r>
      <w:r w:rsidR="00A21D91" w:rsidRPr="0068262D">
        <w:rPr>
          <w:rFonts w:ascii="Tahoma" w:hAnsi="Tahoma" w:cs="Tahoma"/>
          <w:bCs/>
          <w:sz w:val="16"/>
          <w:szCs w:val="16"/>
          <w:lang w:val="es-CO"/>
        </w:rPr>
        <w:t>antropométricas</w:t>
      </w:r>
      <w:r w:rsidRPr="0068262D">
        <w:rPr>
          <w:rFonts w:ascii="Tahoma" w:hAnsi="Tahoma" w:cs="Tahoma"/>
          <w:bCs/>
          <w:sz w:val="16"/>
          <w:szCs w:val="16"/>
          <w:lang w:val="es-CO"/>
        </w:rPr>
        <w:t xml:space="preserve"> de los deportistas</w:t>
      </w:r>
    </w:p>
    <w:p w14:paraId="761DB20D" w14:textId="5D47397C" w:rsidR="00D97A10" w:rsidRPr="0068262D" w:rsidRDefault="00346622" w:rsidP="00D97A10">
      <w:pPr>
        <w:pStyle w:val="Prrafodelista"/>
        <w:numPr>
          <w:ilvl w:val="0"/>
          <w:numId w:val="6"/>
        </w:numPr>
        <w:tabs>
          <w:tab w:val="left" w:pos="474"/>
        </w:tabs>
        <w:spacing w:before="189"/>
        <w:rPr>
          <w:rFonts w:ascii="Tahoma" w:hAnsi="Tahoma" w:cs="Tahoma"/>
          <w:bCs/>
          <w:sz w:val="16"/>
          <w:szCs w:val="16"/>
          <w:lang w:val="es-CO"/>
        </w:rPr>
      </w:pPr>
      <w:r w:rsidRPr="0068262D">
        <w:rPr>
          <w:rFonts w:ascii="Tahoma" w:hAnsi="Tahoma" w:cs="Tahoma"/>
          <w:bCs/>
          <w:sz w:val="16"/>
          <w:szCs w:val="16"/>
          <w:lang w:val="es-CO"/>
        </w:rPr>
        <w:t>Diseñar</w:t>
      </w:r>
      <w:r w:rsidR="00D97A10" w:rsidRPr="0068262D">
        <w:rPr>
          <w:rFonts w:ascii="Tahoma" w:hAnsi="Tahoma" w:cs="Tahoma"/>
          <w:bCs/>
          <w:sz w:val="16"/>
          <w:szCs w:val="16"/>
          <w:lang w:val="es-CO"/>
        </w:rPr>
        <w:t xml:space="preserve"> un sistema </w:t>
      </w:r>
      <w:r w:rsidR="00A21D91" w:rsidRPr="0068262D">
        <w:rPr>
          <w:rFonts w:ascii="Tahoma" w:hAnsi="Tahoma" w:cs="Tahoma"/>
          <w:bCs/>
          <w:sz w:val="16"/>
          <w:szCs w:val="16"/>
          <w:lang w:val="es-CO"/>
        </w:rPr>
        <w:t>de transmisión de datos de forma inalámbrica para el procesamiento y análisis de las variables fisiológicas</w:t>
      </w:r>
    </w:p>
    <w:p w14:paraId="107529A9" w14:textId="14323A33" w:rsidR="00346622" w:rsidRPr="0068262D" w:rsidRDefault="00346622" w:rsidP="00D97A10">
      <w:pPr>
        <w:pStyle w:val="Prrafodelista"/>
        <w:numPr>
          <w:ilvl w:val="0"/>
          <w:numId w:val="6"/>
        </w:numPr>
        <w:tabs>
          <w:tab w:val="left" w:pos="474"/>
        </w:tabs>
        <w:spacing w:before="189"/>
        <w:rPr>
          <w:rFonts w:ascii="Tahoma" w:hAnsi="Tahoma" w:cs="Tahoma"/>
          <w:bCs/>
          <w:sz w:val="16"/>
          <w:szCs w:val="16"/>
          <w:lang w:val="es-CO"/>
        </w:rPr>
      </w:pPr>
      <w:r w:rsidRPr="0068262D">
        <w:rPr>
          <w:rFonts w:ascii="Tahoma" w:hAnsi="Tahoma" w:cs="Tahoma"/>
          <w:bCs/>
          <w:sz w:val="16"/>
          <w:szCs w:val="16"/>
          <w:lang w:val="es-CO"/>
        </w:rPr>
        <w:t>Construir un sistema de transmisión de datos de forma inalámbrica</w:t>
      </w:r>
      <w:r w:rsidR="001A2ECF" w:rsidRPr="0068262D">
        <w:rPr>
          <w:rFonts w:ascii="Tahoma" w:hAnsi="Tahoma" w:cs="Tahoma"/>
          <w:bCs/>
          <w:sz w:val="16"/>
          <w:szCs w:val="16"/>
          <w:lang w:val="es-CO"/>
        </w:rPr>
        <w:t xml:space="preserve"> para el monitoreo de la deformación del ligamento cruzado anterior en los movimientos biomecánicos de los pacientes.</w:t>
      </w:r>
    </w:p>
    <w:p w14:paraId="1C67E671" w14:textId="16D077B3" w:rsidR="00A21D91" w:rsidRPr="0068262D" w:rsidRDefault="007F2A19" w:rsidP="00D97A10">
      <w:pPr>
        <w:pStyle w:val="Prrafodelista"/>
        <w:numPr>
          <w:ilvl w:val="0"/>
          <w:numId w:val="6"/>
        </w:numPr>
        <w:tabs>
          <w:tab w:val="left" w:pos="474"/>
        </w:tabs>
        <w:spacing w:before="189"/>
        <w:rPr>
          <w:rFonts w:ascii="Tahoma" w:hAnsi="Tahoma" w:cs="Tahoma"/>
          <w:bCs/>
          <w:sz w:val="16"/>
          <w:szCs w:val="16"/>
          <w:lang w:val="es-CO"/>
        </w:rPr>
      </w:pPr>
      <w:r w:rsidRPr="0068262D">
        <w:rPr>
          <w:rFonts w:ascii="Tahoma" w:hAnsi="Tahoma" w:cs="Tahoma"/>
          <w:bCs/>
          <w:sz w:val="16"/>
          <w:szCs w:val="16"/>
          <w:lang w:val="es-CO"/>
        </w:rPr>
        <w:t>Determinar la validez</w:t>
      </w:r>
      <w:r w:rsidR="00A21D91" w:rsidRPr="0068262D">
        <w:rPr>
          <w:rFonts w:ascii="Tahoma" w:hAnsi="Tahoma" w:cs="Tahoma"/>
          <w:bCs/>
          <w:sz w:val="16"/>
          <w:szCs w:val="16"/>
          <w:lang w:val="es-CO"/>
        </w:rPr>
        <w:t xml:space="preserve"> y </w:t>
      </w:r>
      <w:r w:rsidRPr="0068262D">
        <w:rPr>
          <w:rFonts w:ascii="Tahoma" w:hAnsi="Tahoma" w:cs="Tahoma"/>
          <w:bCs/>
          <w:sz w:val="16"/>
          <w:szCs w:val="16"/>
          <w:lang w:val="es-CO"/>
        </w:rPr>
        <w:t xml:space="preserve">la </w:t>
      </w:r>
      <w:r w:rsidR="00A21D91" w:rsidRPr="0068262D">
        <w:rPr>
          <w:rFonts w:ascii="Tahoma" w:hAnsi="Tahoma" w:cs="Tahoma"/>
          <w:bCs/>
          <w:sz w:val="16"/>
          <w:szCs w:val="16"/>
          <w:lang w:val="es-CO"/>
        </w:rPr>
        <w:t xml:space="preserve">confiabilidad del sensor empleando métodos </w:t>
      </w:r>
      <w:r w:rsidR="0004673F" w:rsidRPr="0068262D">
        <w:rPr>
          <w:rFonts w:ascii="Tahoma" w:hAnsi="Tahoma" w:cs="Tahoma"/>
          <w:bCs/>
          <w:sz w:val="16"/>
          <w:szCs w:val="16"/>
          <w:lang w:val="es-CO"/>
        </w:rPr>
        <w:t>estadísticos</w:t>
      </w:r>
      <w:r w:rsidR="00A21D91" w:rsidRPr="0068262D">
        <w:rPr>
          <w:rFonts w:ascii="Tahoma" w:hAnsi="Tahoma" w:cs="Tahoma"/>
          <w:bCs/>
          <w:sz w:val="16"/>
          <w:szCs w:val="16"/>
          <w:lang w:val="es-CO"/>
        </w:rPr>
        <w:t>.</w:t>
      </w:r>
    </w:p>
    <w:p w14:paraId="2EF850CC" w14:textId="0E12737D" w:rsidR="00A67FE4" w:rsidRPr="00BE0265" w:rsidRDefault="00A67FE4" w:rsidP="00A67FE4">
      <w:pPr>
        <w:pStyle w:val="Prrafodelista"/>
        <w:numPr>
          <w:ilvl w:val="0"/>
          <w:numId w:val="3"/>
        </w:numPr>
        <w:tabs>
          <w:tab w:val="left" w:pos="474"/>
        </w:tabs>
        <w:spacing w:before="190"/>
        <w:rPr>
          <w:rFonts w:ascii="Tahoma" w:hAnsi="Tahoma" w:cs="Tahoma"/>
          <w:b/>
          <w:sz w:val="16"/>
          <w:szCs w:val="16"/>
          <w:lang w:val="es-CO"/>
        </w:rPr>
      </w:pPr>
      <w:r w:rsidRPr="00BE0265">
        <w:rPr>
          <w:rFonts w:ascii="Tahoma" w:hAnsi="Tahoma" w:cs="Tahoma"/>
          <w:b/>
          <w:sz w:val="16"/>
          <w:szCs w:val="16"/>
          <w:lang w:val="es-CO"/>
        </w:rPr>
        <w:t>METODOLOGÍA</w:t>
      </w:r>
    </w:p>
    <w:p w14:paraId="425152FB" w14:textId="11AAA149" w:rsidR="00011516" w:rsidRPr="00BE0265" w:rsidRDefault="00011516" w:rsidP="00011516">
      <w:pPr>
        <w:tabs>
          <w:tab w:val="left" w:pos="474"/>
        </w:tabs>
        <w:spacing w:before="190"/>
        <w:ind w:left="112"/>
        <w:rPr>
          <w:rFonts w:ascii="Tahoma" w:hAnsi="Tahoma" w:cs="Tahoma"/>
          <w:bCs/>
          <w:sz w:val="16"/>
          <w:szCs w:val="16"/>
          <w:lang w:val="es-CO"/>
        </w:rPr>
      </w:pPr>
      <w:r w:rsidRPr="00BE0265">
        <w:rPr>
          <w:rFonts w:ascii="Tahoma" w:hAnsi="Tahoma" w:cs="Tahoma"/>
          <w:bCs/>
          <w:sz w:val="16"/>
          <w:szCs w:val="16"/>
          <w:lang w:val="es-CO"/>
        </w:rPr>
        <w:t>En este trabajo de investigación el modelo PHVA se adaptó como metodología para la solución del problema de investigación, relacionando cada una de sus cuatro etapas o fases secuenciales con tareas de los objetivos específicos de la ejecución del proyecto.</w:t>
      </w:r>
    </w:p>
    <w:p w14:paraId="77D3EA04" w14:textId="3F90BC82" w:rsidR="00011516" w:rsidRDefault="00FE1C66" w:rsidP="00540816">
      <w:pPr>
        <w:pStyle w:val="Prrafodelista"/>
        <w:numPr>
          <w:ilvl w:val="0"/>
          <w:numId w:val="7"/>
        </w:numPr>
        <w:tabs>
          <w:tab w:val="left" w:pos="474"/>
        </w:tabs>
        <w:spacing w:before="190"/>
        <w:rPr>
          <w:rFonts w:ascii="Tahoma" w:hAnsi="Tahoma" w:cs="Tahoma"/>
          <w:bCs/>
          <w:sz w:val="16"/>
          <w:szCs w:val="16"/>
          <w:lang w:val="es-CO"/>
        </w:rPr>
      </w:pPr>
      <w:r w:rsidRPr="0068262D">
        <w:rPr>
          <w:rFonts w:ascii="Tahoma" w:hAnsi="Tahoma" w:cs="Tahoma"/>
          <w:b/>
          <w:sz w:val="16"/>
          <w:szCs w:val="16"/>
          <w:lang w:val="es-CO"/>
        </w:rPr>
        <w:t>Planear:</w:t>
      </w:r>
      <w:r w:rsidRPr="00BE0265">
        <w:rPr>
          <w:rFonts w:ascii="Tahoma" w:hAnsi="Tahoma" w:cs="Tahoma"/>
          <w:bCs/>
          <w:sz w:val="16"/>
          <w:szCs w:val="16"/>
          <w:lang w:val="es-CO"/>
        </w:rPr>
        <w:t xml:space="preserve"> Diseñar una metodología que permita identificar las variables funcionales (neuromusculares y biomecánicas) del ligamento cruzado anterior. Con base </w:t>
      </w:r>
      <w:r w:rsidR="00540816" w:rsidRPr="00BE0265">
        <w:rPr>
          <w:rFonts w:ascii="Tahoma" w:hAnsi="Tahoma" w:cs="Tahoma"/>
          <w:bCs/>
          <w:sz w:val="16"/>
          <w:szCs w:val="16"/>
          <w:lang w:val="es-CO"/>
        </w:rPr>
        <w:t>e</w:t>
      </w:r>
      <w:r w:rsidRPr="00BE0265">
        <w:rPr>
          <w:rFonts w:ascii="Tahoma" w:hAnsi="Tahoma" w:cs="Tahoma"/>
          <w:bCs/>
          <w:sz w:val="16"/>
          <w:szCs w:val="16"/>
          <w:lang w:val="es-CO"/>
        </w:rPr>
        <w:t xml:space="preserve">n esto se deben elegir los criterios para desarrollar el sensor y así realizar su </w:t>
      </w:r>
      <w:r w:rsidR="00540816" w:rsidRPr="00BE0265">
        <w:rPr>
          <w:rFonts w:ascii="Tahoma" w:hAnsi="Tahoma" w:cs="Tahoma"/>
          <w:bCs/>
          <w:sz w:val="16"/>
          <w:szCs w:val="16"/>
          <w:lang w:val="es-CO"/>
        </w:rPr>
        <w:t>respectiva</w:t>
      </w:r>
      <w:r w:rsidRPr="00BE0265">
        <w:rPr>
          <w:rFonts w:ascii="Tahoma" w:hAnsi="Tahoma" w:cs="Tahoma"/>
          <w:bCs/>
          <w:sz w:val="16"/>
          <w:szCs w:val="16"/>
          <w:lang w:val="es-CO"/>
        </w:rPr>
        <w:t xml:space="preserve"> caracterización de propiedades mecánicas y eléctricas.</w:t>
      </w:r>
    </w:p>
    <w:p w14:paraId="457908D6" w14:textId="2F77646B" w:rsidR="00FE1C66" w:rsidRDefault="00FE1C66" w:rsidP="00540816">
      <w:pPr>
        <w:pStyle w:val="Prrafodelista"/>
        <w:numPr>
          <w:ilvl w:val="0"/>
          <w:numId w:val="7"/>
        </w:numPr>
        <w:tabs>
          <w:tab w:val="left" w:pos="474"/>
        </w:tabs>
        <w:spacing w:before="190"/>
        <w:rPr>
          <w:rFonts w:ascii="Tahoma" w:hAnsi="Tahoma" w:cs="Tahoma"/>
          <w:bCs/>
          <w:sz w:val="16"/>
          <w:szCs w:val="16"/>
          <w:lang w:val="es-CO"/>
        </w:rPr>
      </w:pPr>
      <w:r w:rsidRPr="0068262D">
        <w:rPr>
          <w:rFonts w:ascii="Tahoma" w:hAnsi="Tahoma" w:cs="Tahoma"/>
          <w:b/>
          <w:sz w:val="16"/>
          <w:szCs w:val="16"/>
          <w:lang w:val="es-CO"/>
        </w:rPr>
        <w:t>Hacer</w:t>
      </w:r>
      <w:r w:rsidR="008125C3">
        <w:rPr>
          <w:rFonts w:ascii="Tahoma" w:hAnsi="Tahoma" w:cs="Tahoma"/>
          <w:bCs/>
          <w:sz w:val="16"/>
          <w:szCs w:val="16"/>
          <w:lang w:val="es-CO"/>
        </w:rPr>
        <w:t xml:space="preserve"> un </w:t>
      </w:r>
      <w:r w:rsidR="00540816" w:rsidRPr="00BE0265">
        <w:rPr>
          <w:rFonts w:ascii="Tahoma" w:hAnsi="Tahoma" w:cs="Tahoma"/>
          <w:bCs/>
          <w:sz w:val="16"/>
          <w:szCs w:val="16"/>
          <w:lang w:val="es-CO"/>
        </w:rPr>
        <w:t>análisis multif</w:t>
      </w:r>
      <w:r w:rsidR="009A37DA" w:rsidRPr="00BE0265">
        <w:rPr>
          <w:rFonts w:ascii="Tahoma" w:hAnsi="Tahoma" w:cs="Tahoma"/>
          <w:bCs/>
          <w:sz w:val="16"/>
          <w:szCs w:val="16"/>
          <w:lang w:val="es-CO"/>
        </w:rPr>
        <w:t>í</w:t>
      </w:r>
      <w:r w:rsidR="00540816" w:rsidRPr="00BE0265">
        <w:rPr>
          <w:rFonts w:ascii="Tahoma" w:hAnsi="Tahoma" w:cs="Tahoma"/>
          <w:bCs/>
          <w:sz w:val="16"/>
          <w:szCs w:val="16"/>
          <w:lang w:val="es-CO"/>
        </w:rPr>
        <w:t xml:space="preserve">sico del sensor empleando </w:t>
      </w:r>
      <w:r w:rsidR="009A37DA" w:rsidRPr="00BE0265">
        <w:rPr>
          <w:rFonts w:ascii="Tahoma" w:hAnsi="Tahoma" w:cs="Tahoma"/>
          <w:bCs/>
          <w:sz w:val="16"/>
          <w:szCs w:val="16"/>
          <w:lang w:val="es-CO"/>
        </w:rPr>
        <w:t xml:space="preserve">el software CST, el cual emplea </w:t>
      </w:r>
      <w:r w:rsidR="00540816" w:rsidRPr="00BE0265">
        <w:rPr>
          <w:rFonts w:ascii="Tahoma" w:hAnsi="Tahoma" w:cs="Tahoma"/>
          <w:bCs/>
          <w:sz w:val="16"/>
          <w:szCs w:val="16"/>
          <w:lang w:val="es-CO"/>
        </w:rPr>
        <w:t>la técnica de elementos finitos</w:t>
      </w:r>
      <w:r w:rsidR="009A37DA" w:rsidRPr="00BE0265">
        <w:rPr>
          <w:rFonts w:ascii="Tahoma" w:hAnsi="Tahoma" w:cs="Tahoma"/>
          <w:bCs/>
          <w:sz w:val="16"/>
          <w:szCs w:val="16"/>
          <w:lang w:val="es-CO"/>
        </w:rPr>
        <w:t xml:space="preserve">. El software permite la </w:t>
      </w:r>
      <w:r w:rsidR="0068743F" w:rsidRPr="00BE0265">
        <w:rPr>
          <w:rFonts w:ascii="Tahoma" w:hAnsi="Tahoma" w:cs="Tahoma"/>
          <w:bCs/>
          <w:sz w:val="16"/>
          <w:szCs w:val="16"/>
          <w:lang w:val="es-CO"/>
        </w:rPr>
        <w:t>interacción</w:t>
      </w:r>
      <w:r w:rsidR="009A37DA" w:rsidRPr="00BE0265">
        <w:rPr>
          <w:rFonts w:ascii="Tahoma" w:hAnsi="Tahoma" w:cs="Tahoma"/>
          <w:bCs/>
          <w:sz w:val="16"/>
          <w:szCs w:val="16"/>
          <w:lang w:val="es-CO"/>
        </w:rPr>
        <w:t xml:space="preserve"> entre módulo de radiofrecuencia y mecánico. Por ende, permite una mejor parametrización del sensor </w:t>
      </w:r>
      <w:r w:rsidR="0068743F" w:rsidRPr="00BE0265">
        <w:rPr>
          <w:rFonts w:ascii="Tahoma" w:hAnsi="Tahoma" w:cs="Tahoma"/>
          <w:bCs/>
          <w:sz w:val="16"/>
          <w:szCs w:val="16"/>
          <w:lang w:val="es-CO"/>
        </w:rPr>
        <w:t>inalámbrico y la implementación del phantom del cuerpo humano. Esto permitirá verificar la tasa de absorción (SAR) y el esfuerzo que experimenta el sensor, el corrimiento en frecuencia y en la deformación de la malla del sensor.</w:t>
      </w:r>
    </w:p>
    <w:p w14:paraId="021B8938" w14:textId="77777777" w:rsidR="00164B13" w:rsidRPr="0068262D" w:rsidRDefault="00FE1C66" w:rsidP="00540816">
      <w:pPr>
        <w:pStyle w:val="Prrafodelista"/>
        <w:numPr>
          <w:ilvl w:val="0"/>
          <w:numId w:val="7"/>
        </w:numPr>
        <w:tabs>
          <w:tab w:val="left" w:pos="474"/>
        </w:tabs>
        <w:spacing w:before="190"/>
        <w:rPr>
          <w:rFonts w:ascii="Tahoma" w:hAnsi="Tahoma" w:cs="Tahoma"/>
          <w:b/>
          <w:sz w:val="16"/>
          <w:szCs w:val="16"/>
          <w:lang w:val="es-CO"/>
        </w:rPr>
      </w:pPr>
      <w:r w:rsidRPr="0068262D">
        <w:rPr>
          <w:rFonts w:ascii="Tahoma" w:hAnsi="Tahoma" w:cs="Tahoma"/>
          <w:b/>
          <w:sz w:val="16"/>
          <w:szCs w:val="16"/>
          <w:lang w:val="es-CO"/>
        </w:rPr>
        <w:t>Verificar</w:t>
      </w:r>
      <w:r w:rsidR="00164B13" w:rsidRPr="0068262D">
        <w:rPr>
          <w:rFonts w:ascii="Tahoma" w:hAnsi="Tahoma" w:cs="Tahoma"/>
          <w:b/>
          <w:sz w:val="16"/>
          <w:szCs w:val="16"/>
          <w:lang w:val="es-CO"/>
        </w:rPr>
        <w:t xml:space="preserve">: </w:t>
      </w:r>
    </w:p>
    <w:p w14:paraId="468D2FC1" w14:textId="1F082175" w:rsidR="00164B13" w:rsidRPr="00D624DF" w:rsidRDefault="00164B13" w:rsidP="00D624DF">
      <w:pPr>
        <w:pStyle w:val="Prrafodelista"/>
        <w:numPr>
          <w:ilvl w:val="0"/>
          <w:numId w:val="10"/>
        </w:numPr>
        <w:tabs>
          <w:tab w:val="left" w:pos="474"/>
        </w:tabs>
        <w:spacing w:before="190"/>
        <w:rPr>
          <w:rFonts w:ascii="Tahoma" w:hAnsi="Tahoma" w:cs="Tahoma"/>
          <w:bCs/>
          <w:sz w:val="16"/>
          <w:szCs w:val="16"/>
          <w:lang w:val="es-CO"/>
        </w:rPr>
      </w:pPr>
      <w:r w:rsidRPr="00D624DF">
        <w:rPr>
          <w:rFonts w:ascii="Tahoma" w:hAnsi="Tahoma" w:cs="Tahoma"/>
          <w:bCs/>
          <w:sz w:val="16"/>
          <w:szCs w:val="16"/>
          <w:lang w:val="es-CO"/>
        </w:rPr>
        <w:t>Fase 1: Implementar</w:t>
      </w:r>
      <w:r w:rsidR="008125C3" w:rsidRPr="00D624DF">
        <w:rPr>
          <w:rFonts w:ascii="Tahoma" w:hAnsi="Tahoma" w:cs="Tahoma"/>
          <w:bCs/>
          <w:sz w:val="16"/>
          <w:szCs w:val="16"/>
          <w:lang w:val="es-CO"/>
        </w:rPr>
        <w:t xml:space="preserve"> </w:t>
      </w:r>
      <w:r w:rsidRPr="00D624DF">
        <w:rPr>
          <w:rFonts w:ascii="Tahoma" w:hAnsi="Tahoma" w:cs="Tahoma"/>
          <w:bCs/>
          <w:sz w:val="16"/>
          <w:szCs w:val="16"/>
          <w:lang w:val="es-CO"/>
        </w:rPr>
        <w:t>u</w:t>
      </w:r>
      <w:r w:rsidR="00540816" w:rsidRPr="00D624DF">
        <w:rPr>
          <w:rFonts w:ascii="Tahoma" w:hAnsi="Tahoma" w:cs="Tahoma"/>
          <w:bCs/>
          <w:sz w:val="16"/>
          <w:szCs w:val="16"/>
          <w:lang w:val="es-CO"/>
        </w:rPr>
        <w:t>n protocolo de medición del ligamento cruzado anterior</w:t>
      </w:r>
    </w:p>
    <w:p w14:paraId="60A6FD9A" w14:textId="664E14FF" w:rsidR="00164B13" w:rsidRPr="00D624DF" w:rsidRDefault="00164B13" w:rsidP="00D624DF">
      <w:pPr>
        <w:pStyle w:val="Prrafodelista"/>
        <w:numPr>
          <w:ilvl w:val="0"/>
          <w:numId w:val="10"/>
        </w:numPr>
        <w:tabs>
          <w:tab w:val="left" w:pos="474"/>
        </w:tabs>
        <w:spacing w:before="190"/>
        <w:rPr>
          <w:rFonts w:ascii="Tahoma" w:hAnsi="Tahoma" w:cs="Tahoma"/>
          <w:bCs/>
          <w:sz w:val="16"/>
          <w:szCs w:val="16"/>
          <w:lang w:val="es-CO"/>
        </w:rPr>
      </w:pPr>
      <w:r w:rsidRPr="00D624DF">
        <w:rPr>
          <w:rFonts w:ascii="Tahoma" w:hAnsi="Tahoma" w:cs="Tahoma"/>
          <w:bCs/>
          <w:sz w:val="16"/>
          <w:szCs w:val="16"/>
          <w:lang w:val="es-CO"/>
        </w:rPr>
        <w:t>Fase 2: Basado en el protocolo de medición se diseñará un</w:t>
      </w:r>
      <w:r w:rsidR="008125C3" w:rsidRPr="00D624DF">
        <w:rPr>
          <w:rFonts w:ascii="Tahoma" w:hAnsi="Tahoma" w:cs="Tahoma"/>
          <w:bCs/>
          <w:sz w:val="16"/>
          <w:szCs w:val="16"/>
          <w:lang w:val="es-CO"/>
        </w:rPr>
        <w:t xml:space="preserve"> sistema de transmisión de datos inalámbrico </w:t>
      </w:r>
      <w:r w:rsidR="006B1977" w:rsidRPr="00D624DF">
        <w:rPr>
          <w:rFonts w:ascii="Tahoma" w:hAnsi="Tahoma" w:cs="Tahoma"/>
          <w:bCs/>
          <w:sz w:val="16"/>
          <w:szCs w:val="16"/>
          <w:lang w:val="es-CO"/>
        </w:rPr>
        <w:t xml:space="preserve">empleando IOT </w:t>
      </w:r>
      <w:r w:rsidR="008125C3" w:rsidRPr="00D624DF">
        <w:rPr>
          <w:rFonts w:ascii="Tahoma" w:hAnsi="Tahoma" w:cs="Tahoma"/>
          <w:bCs/>
          <w:sz w:val="16"/>
          <w:szCs w:val="16"/>
          <w:lang w:val="es-CO"/>
        </w:rPr>
        <w:t>para enviar los datos de deformación del LCA.</w:t>
      </w:r>
    </w:p>
    <w:p w14:paraId="5C8872AC" w14:textId="6D599118" w:rsidR="00D624DF" w:rsidRPr="00D624DF" w:rsidRDefault="00D624DF" w:rsidP="00D624DF">
      <w:pPr>
        <w:pStyle w:val="Prrafodelista"/>
        <w:numPr>
          <w:ilvl w:val="0"/>
          <w:numId w:val="10"/>
        </w:numPr>
        <w:tabs>
          <w:tab w:val="left" w:pos="474"/>
        </w:tabs>
        <w:spacing w:before="190"/>
        <w:rPr>
          <w:rFonts w:ascii="Tahoma" w:hAnsi="Tahoma" w:cs="Tahoma"/>
          <w:bCs/>
          <w:sz w:val="16"/>
          <w:szCs w:val="16"/>
          <w:lang w:val="es-CO"/>
        </w:rPr>
      </w:pPr>
      <w:r w:rsidRPr="00D624DF">
        <w:rPr>
          <w:rFonts w:ascii="Tahoma" w:hAnsi="Tahoma" w:cs="Tahoma"/>
          <w:bCs/>
          <w:sz w:val="16"/>
          <w:szCs w:val="16"/>
          <w:lang w:val="es-CO"/>
        </w:rPr>
        <w:t>Fase 3: Emplear un bloque de procesamiento de las señales análogas.</w:t>
      </w:r>
    </w:p>
    <w:p w14:paraId="2020398F" w14:textId="1CE3EA45" w:rsidR="00D624DF" w:rsidRPr="00D624DF" w:rsidRDefault="00D624DF" w:rsidP="00D624DF">
      <w:pPr>
        <w:pStyle w:val="Prrafodelista"/>
        <w:numPr>
          <w:ilvl w:val="0"/>
          <w:numId w:val="10"/>
        </w:numPr>
        <w:tabs>
          <w:tab w:val="left" w:pos="474"/>
        </w:tabs>
        <w:spacing w:before="190"/>
        <w:rPr>
          <w:rFonts w:ascii="Tahoma" w:hAnsi="Tahoma" w:cs="Tahoma"/>
          <w:bCs/>
          <w:sz w:val="16"/>
          <w:szCs w:val="16"/>
          <w:lang w:val="es-CO"/>
        </w:rPr>
      </w:pPr>
      <w:r w:rsidRPr="00D624DF">
        <w:rPr>
          <w:rFonts w:ascii="Tahoma" w:hAnsi="Tahoma" w:cs="Tahoma"/>
          <w:bCs/>
          <w:sz w:val="16"/>
          <w:szCs w:val="16"/>
          <w:lang w:val="es-CO"/>
        </w:rPr>
        <w:t>Fase 4: Realizar pruebas de transmisión empleando un RFID</w:t>
      </w:r>
    </w:p>
    <w:p w14:paraId="65F88116" w14:textId="478D5855" w:rsidR="00FE1C66" w:rsidRPr="00D624DF" w:rsidRDefault="00164B13" w:rsidP="00D624DF">
      <w:pPr>
        <w:pStyle w:val="Prrafodelista"/>
        <w:numPr>
          <w:ilvl w:val="0"/>
          <w:numId w:val="10"/>
        </w:numPr>
        <w:tabs>
          <w:tab w:val="left" w:pos="474"/>
        </w:tabs>
        <w:spacing w:before="190"/>
        <w:rPr>
          <w:rFonts w:ascii="Tahoma" w:hAnsi="Tahoma" w:cs="Tahoma"/>
          <w:bCs/>
          <w:sz w:val="16"/>
          <w:szCs w:val="16"/>
          <w:lang w:val="es-CO"/>
        </w:rPr>
      </w:pPr>
      <w:r w:rsidRPr="00D624DF">
        <w:rPr>
          <w:rFonts w:ascii="Tahoma" w:hAnsi="Tahoma" w:cs="Tahoma"/>
          <w:bCs/>
          <w:sz w:val="16"/>
          <w:szCs w:val="16"/>
          <w:lang w:val="es-CO"/>
        </w:rPr>
        <w:t xml:space="preserve">Fase </w:t>
      </w:r>
      <w:r w:rsidR="00D624DF" w:rsidRPr="00D624DF">
        <w:rPr>
          <w:rFonts w:ascii="Tahoma" w:hAnsi="Tahoma" w:cs="Tahoma"/>
          <w:bCs/>
          <w:sz w:val="16"/>
          <w:szCs w:val="16"/>
          <w:lang w:val="es-CO"/>
        </w:rPr>
        <w:t>5</w:t>
      </w:r>
      <w:r w:rsidRPr="00D624DF">
        <w:rPr>
          <w:rFonts w:ascii="Tahoma" w:hAnsi="Tahoma" w:cs="Tahoma"/>
          <w:bCs/>
          <w:sz w:val="16"/>
          <w:szCs w:val="16"/>
          <w:lang w:val="es-CO"/>
        </w:rPr>
        <w:t xml:space="preserve">: </w:t>
      </w:r>
      <w:r w:rsidR="004624CA" w:rsidRPr="00D624DF">
        <w:rPr>
          <w:rFonts w:ascii="Tahoma" w:hAnsi="Tahoma" w:cs="Tahoma"/>
          <w:bCs/>
          <w:sz w:val="16"/>
          <w:szCs w:val="16"/>
          <w:lang w:val="es-CO"/>
        </w:rPr>
        <w:t>Se realizará una prueba y validación del sistema inalámbrico haciendo uso de los datos estadísticos</w:t>
      </w:r>
      <w:r w:rsidR="006B1977" w:rsidRPr="00D624DF">
        <w:rPr>
          <w:rFonts w:ascii="Tahoma" w:hAnsi="Tahoma" w:cs="Tahoma"/>
          <w:bCs/>
          <w:sz w:val="16"/>
          <w:szCs w:val="16"/>
          <w:lang w:val="es-CO"/>
        </w:rPr>
        <w:t xml:space="preserve"> de la FUMC</w:t>
      </w:r>
      <w:r w:rsidR="004624CA" w:rsidRPr="00D624DF">
        <w:rPr>
          <w:rFonts w:ascii="Tahoma" w:hAnsi="Tahoma" w:cs="Tahoma"/>
          <w:bCs/>
          <w:sz w:val="16"/>
          <w:szCs w:val="16"/>
          <w:lang w:val="es-CO"/>
        </w:rPr>
        <w:t>.</w:t>
      </w:r>
    </w:p>
    <w:p w14:paraId="6E0D47B6" w14:textId="77777777" w:rsidR="00164B13" w:rsidRPr="0068262D" w:rsidRDefault="00FE1C66" w:rsidP="00540816">
      <w:pPr>
        <w:pStyle w:val="Prrafodelista"/>
        <w:numPr>
          <w:ilvl w:val="0"/>
          <w:numId w:val="7"/>
        </w:numPr>
        <w:tabs>
          <w:tab w:val="left" w:pos="474"/>
        </w:tabs>
        <w:spacing w:before="190"/>
        <w:rPr>
          <w:rFonts w:ascii="Tahoma" w:hAnsi="Tahoma" w:cs="Tahoma"/>
          <w:b/>
          <w:sz w:val="16"/>
          <w:szCs w:val="16"/>
          <w:lang w:val="es-CO"/>
        </w:rPr>
      </w:pPr>
      <w:r w:rsidRPr="0068262D">
        <w:rPr>
          <w:rFonts w:ascii="Tahoma" w:hAnsi="Tahoma" w:cs="Tahoma"/>
          <w:b/>
          <w:sz w:val="16"/>
          <w:szCs w:val="16"/>
          <w:lang w:val="es-CO"/>
        </w:rPr>
        <w:t>Actuar:</w:t>
      </w:r>
    </w:p>
    <w:p w14:paraId="66D454FD" w14:textId="46297DB7" w:rsidR="00164B13" w:rsidRDefault="00164B13" w:rsidP="00164B13">
      <w:pPr>
        <w:pStyle w:val="Prrafodelista"/>
        <w:numPr>
          <w:ilvl w:val="0"/>
          <w:numId w:val="8"/>
        </w:numPr>
        <w:tabs>
          <w:tab w:val="left" w:pos="474"/>
        </w:tabs>
        <w:spacing w:before="190"/>
        <w:rPr>
          <w:rFonts w:ascii="Tahoma" w:hAnsi="Tahoma" w:cs="Tahoma"/>
          <w:bCs/>
          <w:sz w:val="16"/>
          <w:szCs w:val="16"/>
          <w:lang w:val="es-CO"/>
        </w:rPr>
      </w:pPr>
      <w:r>
        <w:rPr>
          <w:rFonts w:ascii="Tahoma" w:hAnsi="Tahoma" w:cs="Tahoma"/>
          <w:bCs/>
          <w:sz w:val="16"/>
          <w:szCs w:val="16"/>
          <w:lang w:val="es-CO"/>
        </w:rPr>
        <w:t xml:space="preserve">Validar del sistema inalámbrico en los </w:t>
      </w:r>
      <w:r w:rsidR="00E60357">
        <w:rPr>
          <w:rFonts w:ascii="Tahoma" w:hAnsi="Tahoma" w:cs="Tahoma"/>
          <w:bCs/>
          <w:sz w:val="16"/>
          <w:szCs w:val="16"/>
          <w:lang w:val="es-CO"/>
        </w:rPr>
        <w:t>deportistas</w:t>
      </w:r>
      <w:r>
        <w:rPr>
          <w:rFonts w:ascii="Tahoma" w:hAnsi="Tahoma" w:cs="Tahoma"/>
          <w:bCs/>
          <w:sz w:val="16"/>
          <w:szCs w:val="16"/>
          <w:lang w:val="es-CO"/>
        </w:rPr>
        <w:t xml:space="preserve"> identificando las </w:t>
      </w:r>
      <w:r w:rsidR="00E60357">
        <w:rPr>
          <w:rFonts w:ascii="Tahoma" w:hAnsi="Tahoma" w:cs="Tahoma"/>
          <w:bCs/>
          <w:sz w:val="16"/>
          <w:szCs w:val="16"/>
          <w:lang w:val="es-CO"/>
        </w:rPr>
        <w:t>principales</w:t>
      </w:r>
      <w:r>
        <w:rPr>
          <w:rFonts w:ascii="Tahoma" w:hAnsi="Tahoma" w:cs="Tahoma"/>
          <w:bCs/>
          <w:sz w:val="16"/>
          <w:szCs w:val="16"/>
          <w:lang w:val="es-CO"/>
        </w:rPr>
        <w:t xml:space="preserve"> ventajas y </w:t>
      </w:r>
      <w:r w:rsidR="00E60357">
        <w:rPr>
          <w:rFonts w:ascii="Tahoma" w:hAnsi="Tahoma" w:cs="Tahoma"/>
          <w:bCs/>
          <w:sz w:val="16"/>
          <w:szCs w:val="16"/>
          <w:lang w:val="es-CO"/>
        </w:rPr>
        <w:t>desventajas</w:t>
      </w:r>
      <w:r>
        <w:rPr>
          <w:rFonts w:ascii="Tahoma" w:hAnsi="Tahoma" w:cs="Tahoma"/>
          <w:bCs/>
          <w:sz w:val="16"/>
          <w:szCs w:val="16"/>
          <w:lang w:val="es-CO"/>
        </w:rPr>
        <w:t xml:space="preserve"> de este.</w:t>
      </w:r>
    </w:p>
    <w:p w14:paraId="0F56A8AD" w14:textId="36DC4CF7" w:rsidR="00FE1C66" w:rsidRDefault="009F09A6" w:rsidP="00164B13">
      <w:pPr>
        <w:pStyle w:val="Prrafodelista"/>
        <w:numPr>
          <w:ilvl w:val="0"/>
          <w:numId w:val="8"/>
        </w:numPr>
        <w:tabs>
          <w:tab w:val="left" w:pos="474"/>
        </w:tabs>
        <w:spacing w:before="190"/>
        <w:rPr>
          <w:rFonts w:ascii="Tahoma" w:hAnsi="Tahoma" w:cs="Tahoma"/>
          <w:bCs/>
          <w:sz w:val="16"/>
          <w:szCs w:val="16"/>
          <w:lang w:val="es-CO"/>
        </w:rPr>
      </w:pPr>
      <w:r w:rsidRPr="00164B13">
        <w:rPr>
          <w:rFonts w:ascii="Tahoma" w:hAnsi="Tahoma" w:cs="Tahoma"/>
          <w:bCs/>
          <w:sz w:val="16"/>
          <w:szCs w:val="16"/>
          <w:lang w:val="es-CO"/>
        </w:rPr>
        <w:t>R</w:t>
      </w:r>
      <w:r w:rsidR="00540816" w:rsidRPr="00164B13">
        <w:rPr>
          <w:rFonts w:ascii="Tahoma" w:hAnsi="Tahoma" w:cs="Tahoma"/>
          <w:bCs/>
          <w:sz w:val="16"/>
          <w:szCs w:val="16"/>
          <w:lang w:val="es-CO"/>
        </w:rPr>
        <w:t>ealizar ajustes, rediseños y depuraciones del sistema inalámbrico para ser emp</w:t>
      </w:r>
      <w:r w:rsidRPr="00164B13">
        <w:rPr>
          <w:rFonts w:ascii="Tahoma" w:hAnsi="Tahoma" w:cs="Tahoma"/>
          <w:bCs/>
          <w:sz w:val="16"/>
          <w:szCs w:val="16"/>
          <w:lang w:val="es-CO"/>
        </w:rPr>
        <w:t>le</w:t>
      </w:r>
      <w:r w:rsidR="00540816" w:rsidRPr="00164B13">
        <w:rPr>
          <w:rFonts w:ascii="Tahoma" w:hAnsi="Tahoma" w:cs="Tahoma"/>
          <w:bCs/>
          <w:sz w:val="16"/>
          <w:szCs w:val="16"/>
          <w:lang w:val="es-CO"/>
        </w:rPr>
        <w:t>ado co</w:t>
      </w:r>
      <w:r w:rsidRPr="00164B13">
        <w:rPr>
          <w:rFonts w:ascii="Tahoma" w:hAnsi="Tahoma" w:cs="Tahoma"/>
          <w:bCs/>
          <w:sz w:val="16"/>
          <w:szCs w:val="16"/>
          <w:lang w:val="es-CO"/>
        </w:rPr>
        <w:t>mo</w:t>
      </w:r>
      <w:r w:rsidR="00540816" w:rsidRPr="00164B13">
        <w:rPr>
          <w:rFonts w:ascii="Tahoma" w:hAnsi="Tahoma" w:cs="Tahoma"/>
          <w:bCs/>
          <w:sz w:val="16"/>
          <w:szCs w:val="16"/>
          <w:lang w:val="es-CO"/>
        </w:rPr>
        <w:t xml:space="preserve"> sensor de deformación </w:t>
      </w:r>
      <w:r w:rsidR="008125C3" w:rsidRPr="00164B13">
        <w:rPr>
          <w:rFonts w:ascii="Tahoma" w:hAnsi="Tahoma" w:cs="Tahoma"/>
          <w:bCs/>
          <w:sz w:val="16"/>
          <w:szCs w:val="16"/>
          <w:lang w:val="es-CO"/>
        </w:rPr>
        <w:t>del LCA</w:t>
      </w:r>
      <w:r w:rsidR="00540816" w:rsidRPr="00164B13">
        <w:rPr>
          <w:rFonts w:ascii="Tahoma" w:hAnsi="Tahoma" w:cs="Tahoma"/>
          <w:bCs/>
          <w:sz w:val="16"/>
          <w:szCs w:val="16"/>
          <w:lang w:val="es-CO"/>
        </w:rPr>
        <w:t xml:space="preserve"> rodilla y así verificar su precisión y confiablidad como sistema inalámbrico.</w:t>
      </w:r>
    </w:p>
    <w:p w14:paraId="3C8181BD" w14:textId="7602461E" w:rsidR="00BE34C2" w:rsidRDefault="00BE34C2" w:rsidP="00164B13">
      <w:pPr>
        <w:pStyle w:val="Prrafodelista"/>
        <w:numPr>
          <w:ilvl w:val="0"/>
          <w:numId w:val="8"/>
        </w:numPr>
        <w:tabs>
          <w:tab w:val="left" w:pos="474"/>
        </w:tabs>
        <w:spacing w:before="190"/>
        <w:rPr>
          <w:rFonts w:ascii="Tahoma" w:hAnsi="Tahoma" w:cs="Tahoma"/>
          <w:bCs/>
          <w:sz w:val="16"/>
          <w:szCs w:val="16"/>
          <w:lang w:val="es-CO"/>
        </w:rPr>
      </w:pPr>
      <w:r>
        <w:rPr>
          <w:rFonts w:ascii="Tahoma" w:hAnsi="Tahoma" w:cs="Tahoma"/>
          <w:bCs/>
          <w:sz w:val="16"/>
          <w:szCs w:val="16"/>
          <w:lang w:val="es-CO"/>
        </w:rPr>
        <w:t>Realizar pruebas en pacientes (Este proceso lo avalara la FUMC)</w:t>
      </w:r>
    </w:p>
    <w:p w14:paraId="5048D57F" w14:textId="3D6279CD" w:rsidR="0068262D" w:rsidRDefault="0068262D" w:rsidP="0068262D">
      <w:pPr>
        <w:tabs>
          <w:tab w:val="left" w:pos="474"/>
        </w:tabs>
        <w:spacing w:before="190"/>
        <w:rPr>
          <w:rFonts w:ascii="Tahoma" w:hAnsi="Tahoma" w:cs="Tahoma"/>
          <w:bCs/>
          <w:sz w:val="16"/>
          <w:szCs w:val="16"/>
          <w:lang w:val="es-CO"/>
        </w:rPr>
      </w:pPr>
    </w:p>
    <w:p w14:paraId="05E780CC" w14:textId="1D44C4FD" w:rsidR="0068262D" w:rsidRDefault="0068262D" w:rsidP="0068262D">
      <w:pPr>
        <w:tabs>
          <w:tab w:val="left" w:pos="474"/>
        </w:tabs>
        <w:spacing w:before="190"/>
        <w:rPr>
          <w:rFonts w:ascii="Tahoma" w:hAnsi="Tahoma" w:cs="Tahoma"/>
          <w:bCs/>
          <w:sz w:val="16"/>
          <w:szCs w:val="16"/>
          <w:lang w:val="es-CO"/>
        </w:rPr>
      </w:pPr>
    </w:p>
    <w:p w14:paraId="7245DE32" w14:textId="7D6A1E85" w:rsidR="0068262D" w:rsidRDefault="0068262D" w:rsidP="0068262D">
      <w:pPr>
        <w:tabs>
          <w:tab w:val="left" w:pos="474"/>
        </w:tabs>
        <w:spacing w:before="190"/>
        <w:rPr>
          <w:rFonts w:ascii="Tahoma" w:hAnsi="Tahoma" w:cs="Tahoma"/>
          <w:bCs/>
          <w:sz w:val="16"/>
          <w:szCs w:val="16"/>
          <w:lang w:val="es-CO"/>
        </w:rPr>
      </w:pPr>
    </w:p>
    <w:p w14:paraId="6B21C5FB" w14:textId="09B51D28" w:rsidR="0068262D" w:rsidRDefault="0068262D" w:rsidP="0068262D">
      <w:pPr>
        <w:tabs>
          <w:tab w:val="left" w:pos="474"/>
        </w:tabs>
        <w:spacing w:before="190"/>
        <w:rPr>
          <w:rFonts w:ascii="Tahoma" w:hAnsi="Tahoma" w:cs="Tahoma"/>
          <w:bCs/>
          <w:sz w:val="16"/>
          <w:szCs w:val="16"/>
          <w:lang w:val="es-CO"/>
        </w:rPr>
      </w:pPr>
    </w:p>
    <w:p w14:paraId="042C3B76" w14:textId="2FF1CCA0" w:rsidR="0068262D" w:rsidRDefault="0068262D" w:rsidP="0068262D">
      <w:pPr>
        <w:tabs>
          <w:tab w:val="left" w:pos="474"/>
        </w:tabs>
        <w:spacing w:before="190"/>
        <w:rPr>
          <w:rFonts w:ascii="Tahoma" w:hAnsi="Tahoma" w:cs="Tahoma"/>
          <w:bCs/>
          <w:sz w:val="16"/>
          <w:szCs w:val="16"/>
          <w:lang w:val="es-CO"/>
        </w:rPr>
      </w:pPr>
    </w:p>
    <w:p w14:paraId="6A43D6C9" w14:textId="4793D3DB" w:rsidR="0068262D" w:rsidRDefault="0068262D" w:rsidP="0068262D">
      <w:pPr>
        <w:tabs>
          <w:tab w:val="left" w:pos="474"/>
        </w:tabs>
        <w:spacing w:before="190"/>
        <w:rPr>
          <w:rFonts w:ascii="Tahoma" w:hAnsi="Tahoma" w:cs="Tahoma"/>
          <w:bCs/>
          <w:sz w:val="16"/>
          <w:szCs w:val="16"/>
          <w:lang w:val="es-CO"/>
        </w:rPr>
      </w:pPr>
    </w:p>
    <w:p w14:paraId="0D33558C" w14:textId="77777777" w:rsidR="0068262D" w:rsidRPr="0068262D" w:rsidRDefault="0068262D" w:rsidP="0068262D">
      <w:pPr>
        <w:tabs>
          <w:tab w:val="left" w:pos="474"/>
        </w:tabs>
        <w:spacing w:before="190"/>
        <w:rPr>
          <w:rFonts w:ascii="Tahoma" w:hAnsi="Tahoma" w:cs="Tahoma"/>
          <w:bCs/>
          <w:sz w:val="16"/>
          <w:szCs w:val="16"/>
          <w:lang w:val="es-CO"/>
        </w:rPr>
      </w:pPr>
    </w:p>
    <w:p w14:paraId="2EF850D5" w14:textId="77777777" w:rsidR="00A67FE4" w:rsidRPr="00BE0265" w:rsidRDefault="00A67FE4" w:rsidP="00A67FE4">
      <w:pPr>
        <w:pStyle w:val="Textoindependiente"/>
        <w:spacing w:before="33"/>
        <w:ind w:right="94"/>
        <w:rPr>
          <w:rFonts w:ascii="Tahoma" w:hAnsi="Tahoma" w:cs="Tahoma"/>
          <w:sz w:val="16"/>
          <w:szCs w:val="16"/>
        </w:rPr>
      </w:pPr>
    </w:p>
    <w:p w14:paraId="2EF850D6" w14:textId="2464D829" w:rsidR="00285A5D" w:rsidRPr="00BE0265" w:rsidRDefault="00285A5D" w:rsidP="00285A5D">
      <w:pPr>
        <w:pStyle w:val="Prrafodelista"/>
        <w:numPr>
          <w:ilvl w:val="0"/>
          <w:numId w:val="3"/>
        </w:numPr>
        <w:tabs>
          <w:tab w:val="left" w:pos="474"/>
        </w:tabs>
        <w:spacing w:before="190"/>
        <w:rPr>
          <w:rFonts w:ascii="Tahoma" w:hAnsi="Tahoma" w:cs="Tahoma"/>
          <w:b/>
          <w:sz w:val="16"/>
          <w:szCs w:val="16"/>
        </w:rPr>
      </w:pPr>
      <w:r w:rsidRPr="00BE0265">
        <w:rPr>
          <w:rFonts w:ascii="Tahoma" w:hAnsi="Tahoma" w:cs="Tahoma"/>
          <w:b/>
          <w:sz w:val="16"/>
          <w:szCs w:val="16"/>
        </w:rPr>
        <w:t>RESULTADOS ESPERADOS E IMPACTOS</w:t>
      </w:r>
    </w:p>
    <w:p w14:paraId="4BC56EB7" w14:textId="0170D170" w:rsidR="00322612" w:rsidRPr="00BE0265" w:rsidRDefault="00322612" w:rsidP="00322612">
      <w:pPr>
        <w:tabs>
          <w:tab w:val="left" w:pos="474"/>
        </w:tabs>
        <w:spacing w:before="190"/>
        <w:rPr>
          <w:rFonts w:ascii="Tahoma" w:hAnsi="Tahoma" w:cs="Tahoma"/>
          <w:b/>
          <w:sz w:val="16"/>
          <w:szCs w:val="16"/>
        </w:rPr>
      </w:pPr>
      <w:r w:rsidRPr="00BE0265">
        <w:rPr>
          <w:rFonts w:ascii="Tahoma" w:hAnsi="Tahoma" w:cs="Tahoma"/>
          <w:bCs/>
          <w:sz w:val="16"/>
          <w:szCs w:val="16"/>
          <w:lang w:val="es-CO"/>
        </w:rPr>
        <w:t>En los últimos años se han empezado a desarrollar dispositivos portátiles de menor complejidad, que permitan monitorear, transmitir y detectar cambios en variables fisicoquímicas y fisiológicas. Los avances tecnológicos han permitido mejorar la disponibilidad, conveniencia y el costo, lo cual ha conducido a un rápido incremento en el uso de tecnologías RF e implementación de sistemas inalámbricos</w:t>
      </w:r>
      <w:r w:rsidRPr="00BE0265">
        <w:rPr>
          <w:rFonts w:ascii="Tahoma" w:hAnsi="Tahoma" w:cs="Tahoma"/>
          <w:b/>
          <w:sz w:val="16"/>
          <w:szCs w:val="16"/>
        </w:rPr>
        <w:t>.</w:t>
      </w:r>
    </w:p>
    <w:p w14:paraId="601F66D7" w14:textId="6FD6C648" w:rsidR="00322612" w:rsidRPr="00BE0265" w:rsidRDefault="00322612" w:rsidP="00322612">
      <w:pPr>
        <w:tabs>
          <w:tab w:val="left" w:pos="474"/>
        </w:tabs>
        <w:spacing w:before="190"/>
        <w:jc w:val="both"/>
        <w:rPr>
          <w:rFonts w:ascii="Tahoma" w:hAnsi="Tahoma" w:cs="Tahoma"/>
          <w:bCs/>
          <w:sz w:val="16"/>
          <w:szCs w:val="16"/>
          <w:lang w:val="es-CO"/>
        </w:rPr>
      </w:pPr>
      <w:r w:rsidRPr="00BE0265">
        <w:rPr>
          <w:rFonts w:ascii="Tahoma" w:hAnsi="Tahoma" w:cs="Tahoma"/>
          <w:bCs/>
          <w:sz w:val="16"/>
          <w:szCs w:val="16"/>
          <w:lang w:val="es-CO"/>
        </w:rPr>
        <w:t>La conjunción entre aplicaciones en los dispositivos móviles y las telecomunicaciones se han expandido rápidamente en el ámbito de la salud pública. Las aplicaciones de telemetría usando dispositivos móviles disminuyen costos y permiten hacer un monitoreo en tiempo real; de esta forma se están aprovechando al máximo las características de los teléfonos inteligentes (</w:t>
      </w:r>
      <w:r w:rsidR="00706CE9" w:rsidRPr="00BE0265">
        <w:rPr>
          <w:rFonts w:ascii="Tahoma" w:hAnsi="Tahoma" w:cs="Tahoma"/>
          <w:bCs/>
          <w:sz w:val="16"/>
          <w:szCs w:val="16"/>
          <w:lang w:val="es-CO"/>
        </w:rPr>
        <w:t>Smartphone</w:t>
      </w:r>
      <w:r w:rsidRPr="00BE0265">
        <w:rPr>
          <w:rFonts w:ascii="Tahoma" w:hAnsi="Tahoma" w:cs="Tahoma"/>
          <w:bCs/>
          <w:sz w:val="16"/>
          <w:szCs w:val="16"/>
          <w:lang w:val="es-CO"/>
        </w:rPr>
        <w:t xml:space="preserve">) y </w:t>
      </w:r>
      <w:proofErr w:type="spellStart"/>
      <w:r w:rsidRPr="00BE0265">
        <w:rPr>
          <w:rFonts w:ascii="Tahoma" w:hAnsi="Tahoma" w:cs="Tahoma"/>
          <w:bCs/>
          <w:sz w:val="16"/>
          <w:szCs w:val="16"/>
          <w:lang w:val="es-CO"/>
        </w:rPr>
        <w:t>tablets</w:t>
      </w:r>
      <w:proofErr w:type="spellEnd"/>
      <w:r w:rsidRPr="00BE0265">
        <w:rPr>
          <w:rFonts w:ascii="Tahoma" w:hAnsi="Tahoma" w:cs="Tahoma"/>
          <w:bCs/>
          <w:sz w:val="16"/>
          <w:szCs w:val="16"/>
          <w:lang w:val="es-CO"/>
        </w:rPr>
        <w:t xml:space="preserve"> de última generación.</w:t>
      </w:r>
    </w:p>
    <w:p w14:paraId="690656DB" w14:textId="77777777" w:rsidR="00BE34C2" w:rsidRDefault="00BE34C2" w:rsidP="00322612">
      <w:pPr>
        <w:jc w:val="both"/>
        <w:rPr>
          <w:rFonts w:ascii="Tahoma" w:hAnsi="Tahoma" w:cs="Tahoma"/>
          <w:sz w:val="16"/>
          <w:szCs w:val="16"/>
          <w:lang w:val="es-CO"/>
        </w:rPr>
      </w:pPr>
    </w:p>
    <w:p w14:paraId="15A69D06" w14:textId="1D9144BA" w:rsidR="00322612" w:rsidRPr="00BE0265" w:rsidRDefault="00322612" w:rsidP="00322612">
      <w:pPr>
        <w:jc w:val="both"/>
        <w:rPr>
          <w:rFonts w:ascii="Tahoma" w:hAnsi="Tahoma" w:cs="Tahoma"/>
          <w:sz w:val="16"/>
          <w:szCs w:val="16"/>
          <w:lang w:val="es-CO"/>
        </w:rPr>
      </w:pPr>
      <w:r w:rsidRPr="00BE0265">
        <w:rPr>
          <w:rFonts w:ascii="Tahoma" w:hAnsi="Tahoma" w:cs="Tahoma"/>
          <w:sz w:val="16"/>
          <w:szCs w:val="16"/>
          <w:lang w:val="es-CO"/>
        </w:rPr>
        <w:t>El crecimiento exponencial de las nuevas tecnologías nos permitirá lograr la interconexión entre dispositivos y el mismo tiempo investigar sobre sistemas de transmisión y recepción de datos, lo cual nos llevara a transmitir la información de manera más eficiente, ya que los sensores de microondas son ampliamente utilizados en el monitoreo en tiempo real. Además, permitirá resolver retos de ciudad que permitirán mayor y mejor control sobre los procesos productivos, lo cual ayuda al modelo de ciudad inteligente y sostenible, en donde el principal foco es integrar las nuevas tecnologías para promover el uso eficiente de los recursos económicos y sociales. Por ende, se desarrollará un proyecto integral destinados a brindar una solución tecnología del sector salud que permitirá permear el mercado electrónico y así brindar sistemas de bajo costo, con lata eficacia y confiabilidad en los resultados.</w:t>
      </w:r>
    </w:p>
    <w:p w14:paraId="3527F327" w14:textId="58A7F436" w:rsidR="0071304D" w:rsidRPr="00BE0265" w:rsidRDefault="0071304D" w:rsidP="00322612">
      <w:pPr>
        <w:jc w:val="both"/>
        <w:rPr>
          <w:rFonts w:ascii="Tahoma" w:hAnsi="Tahoma" w:cs="Tahoma"/>
          <w:sz w:val="16"/>
          <w:szCs w:val="16"/>
          <w:lang w:val="es-CO"/>
        </w:rPr>
      </w:pPr>
    </w:p>
    <w:p w14:paraId="3E509BAD" w14:textId="54A03D67" w:rsidR="0071304D" w:rsidRDefault="0071304D" w:rsidP="0071304D">
      <w:pPr>
        <w:jc w:val="both"/>
        <w:rPr>
          <w:rFonts w:ascii="Tahoma" w:hAnsi="Tahoma" w:cs="Tahoma"/>
          <w:sz w:val="16"/>
          <w:szCs w:val="16"/>
          <w:lang w:val="es-CO"/>
        </w:rPr>
      </w:pPr>
      <w:r w:rsidRPr="00BE0265">
        <w:rPr>
          <w:rFonts w:ascii="Tahoma" w:hAnsi="Tahoma" w:cs="Tahoma"/>
          <w:sz w:val="16"/>
          <w:szCs w:val="16"/>
          <w:lang w:val="es-CO"/>
        </w:rPr>
        <w:t>Las aplicaciones inalámbricas disminuyen costos y permiten el monitoreo de variables fisiológicas en tiempo real, aprovechando al máximo las características del sistema implementado. Este trabajo permite generar un espacio de conocimiento desde la línea de investigación de comunicación entre dispositivos, en donde se pueden abordar diversas problemáticas del sector industrial. Las soluciones tecnológicas permiten</w:t>
      </w:r>
      <w:r w:rsidR="00BE0265" w:rsidRPr="00BE0265">
        <w:rPr>
          <w:rFonts w:ascii="Tahoma" w:hAnsi="Tahoma" w:cs="Tahoma"/>
          <w:sz w:val="16"/>
          <w:szCs w:val="16"/>
          <w:lang w:val="es-CO"/>
        </w:rPr>
        <w:t xml:space="preserve"> emplear</w:t>
      </w:r>
      <w:r w:rsidRPr="00BE0265">
        <w:rPr>
          <w:rFonts w:ascii="Tahoma" w:hAnsi="Tahoma" w:cs="Tahoma"/>
          <w:sz w:val="16"/>
          <w:szCs w:val="16"/>
          <w:lang w:val="es-CO"/>
        </w:rPr>
        <w:t xml:space="preserve"> diversas técnicas</w:t>
      </w:r>
      <w:r w:rsidR="00BE0265" w:rsidRPr="00BE0265">
        <w:rPr>
          <w:rFonts w:ascii="Tahoma" w:hAnsi="Tahoma" w:cs="Tahoma"/>
          <w:sz w:val="16"/>
          <w:szCs w:val="16"/>
          <w:lang w:val="es-CO"/>
        </w:rPr>
        <w:t xml:space="preserve"> (IoT, </w:t>
      </w:r>
      <w:r w:rsidR="00CF0CB2" w:rsidRPr="00BE0265">
        <w:rPr>
          <w:rFonts w:ascii="Tahoma" w:hAnsi="Tahoma" w:cs="Tahoma"/>
          <w:sz w:val="16"/>
          <w:szCs w:val="16"/>
          <w:lang w:val="es-CO"/>
        </w:rPr>
        <w:t>Telemetría</w:t>
      </w:r>
      <w:r w:rsidR="00BE0265" w:rsidRPr="00BE0265">
        <w:rPr>
          <w:rFonts w:ascii="Tahoma" w:hAnsi="Tahoma" w:cs="Tahoma"/>
          <w:sz w:val="16"/>
          <w:szCs w:val="16"/>
          <w:lang w:val="es-CO"/>
        </w:rPr>
        <w:t xml:space="preserve">, fibra óptica y </w:t>
      </w:r>
      <w:r w:rsidR="00CF0CB2" w:rsidRPr="00BE0265">
        <w:rPr>
          <w:rFonts w:ascii="Tahoma" w:hAnsi="Tahoma" w:cs="Tahoma"/>
          <w:sz w:val="16"/>
          <w:szCs w:val="16"/>
          <w:lang w:val="es-CO"/>
        </w:rPr>
        <w:t>antenas</w:t>
      </w:r>
      <w:r w:rsidR="00BE0265" w:rsidRPr="00BE0265">
        <w:rPr>
          <w:rFonts w:ascii="Tahoma" w:hAnsi="Tahoma" w:cs="Tahoma"/>
          <w:sz w:val="16"/>
          <w:szCs w:val="16"/>
          <w:lang w:val="es-CO"/>
        </w:rPr>
        <w:t>). Los sistemas emp</w:t>
      </w:r>
      <w:r w:rsidR="0068262D">
        <w:rPr>
          <w:rFonts w:ascii="Tahoma" w:hAnsi="Tahoma" w:cs="Tahoma"/>
          <w:sz w:val="16"/>
          <w:szCs w:val="16"/>
          <w:lang w:val="es-CO"/>
        </w:rPr>
        <w:t xml:space="preserve">leados </w:t>
      </w:r>
      <w:r w:rsidR="00770E1A">
        <w:rPr>
          <w:rFonts w:ascii="Tahoma" w:hAnsi="Tahoma" w:cs="Tahoma"/>
          <w:sz w:val="16"/>
          <w:szCs w:val="16"/>
          <w:lang w:val="es-CO"/>
        </w:rPr>
        <w:t xml:space="preserve">serán </w:t>
      </w:r>
      <w:r w:rsidR="00770E1A" w:rsidRPr="00BE0265">
        <w:rPr>
          <w:rFonts w:ascii="Tahoma" w:hAnsi="Tahoma" w:cs="Tahoma"/>
          <w:sz w:val="16"/>
          <w:szCs w:val="16"/>
          <w:lang w:val="es-CO"/>
        </w:rPr>
        <w:t>económicos</w:t>
      </w:r>
      <w:r w:rsidR="00BE0265" w:rsidRPr="00BE0265">
        <w:rPr>
          <w:rFonts w:ascii="Tahoma" w:hAnsi="Tahoma" w:cs="Tahoma"/>
          <w:sz w:val="16"/>
          <w:szCs w:val="16"/>
          <w:lang w:val="es-CO"/>
        </w:rPr>
        <w:t xml:space="preserve"> y</w:t>
      </w:r>
      <w:r w:rsidRPr="00BE0265">
        <w:rPr>
          <w:rFonts w:ascii="Tahoma" w:hAnsi="Tahoma" w:cs="Tahoma"/>
          <w:sz w:val="16"/>
          <w:szCs w:val="16"/>
          <w:lang w:val="es-CO"/>
        </w:rPr>
        <w:t xml:space="preserve"> </w:t>
      </w:r>
      <w:r w:rsidR="00BE0265" w:rsidRPr="00BE0265">
        <w:rPr>
          <w:rFonts w:ascii="Tahoma" w:hAnsi="Tahoma" w:cs="Tahoma"/>
          <w:sz w:val="16"/>
          <w:szCs w:val="16"/>
          <w:lang w:val="es-CO"/>
        </w:rPr>
        <w:t xml:space="preserve">permiten </w:t>
      </w:r>
      <w:r w:rsidR="00706CE9" w:rsidRPr="00706CE9">
        <w:rPr>
          <w:rFonts w:ascii="Tahoma" w:hAnsi="Tahoma" w:cs="Tahoma"/>
          <w:color w:val="000000" w:themeColor="text1"/>
          <w:sz w:val="16"/>
          <w:szCs w:val="16"/>
          <w:lang w:val="es-CO"/>
        </w:rPr>
        <w:t>integrar</w:t>
      </w:r>
      <w:r w:rsidR="00BE0265" w:rsidRPr="00BE0265">
        <w:rPr>
          <w:rFonts w:ascii="Tahoma" w:hAnsi="Tahoma" w:cs="Tahoma"/>
          <w:sz w:val="16"/>
          <w:szCs w:val="16"/>
          <w:lang w:val="es-CO"/>
        </w:rPr>
        <w:t xml:space="preserve"> diversas componentes</w:t>
      </w:r>
      <w:r w:rsidRPr="00BE0265">
        <w:rPr>
          <w:rFonts w:ascii="Tahoma" w:hAnsi="Tahoma" w:cs="Tahoma"/>
          <w:sz w:val="16"/>
          <w:szCs w:val="16"/>
          <w:lang w:val="es-CO"/>
        </w:rPr>
        <w:t xml:space="preserve"> académicas, integrando el conocimiento de diversas ramas como lo son; la fisioterapia, la biomédica, electrónica y programación</w:t>
      </w:r>
      <w:r w:rsidR="00BE0265" w:rsidRPr="00BE0265">
        <w:rPr>
          <w:rFonts w:ascii="Tahoma" w:hAnsi="Tahoma" w:cs="Tahoma"/>
          <w:sz w:val="16"/>
          <w:szCs w:val="16"/>
          <w:lang w:val="es-CO"/>
        </w:rPr>
        <w:t xml:space="preserve"> para dar una solución terapéutica a una problemática de nivel mundial, como es la lesión de ligamento cruzado</w:t>
      </w:r>
      <w:r w:rsidRPr="00BE0265">
        <w:rPr>
          <w:rFonts w:ascii="Tahoma" w:hAnsi="Tahoma" w:cs="Tahoma"/>
          <w:sz w:val="16"/>
          <w:szCs w:val="16"/>
          <w:lang w:val="es-CO"/>
        </w:rPr>
        <w:t>.</w:t>
      </w:r>
    </w:p>
    <w:p w14:paraId="1033783B" w14:textId="2198199F" w:rsidR="00BE34C2" w:rsidRDefault="00BE34C2" w:rsidP="0071304D">
      <w:pPr>
        <w:jc w:val="both"/>
        <w:rPr>
          <w:rFonts w:ascii="Tahoma" w:hAnsi="Tahoma" w:cs="Tahoma"/>
          <w:sz w:val="16"/>
          <w:szCs w:val="16"/>
          <w:lang w:val="es-CO"/>
        </w:rPr>
      </w:pPr>
    </w:p>
    <w:p w14:paraId="65599E12" w14:textId="4B1C8D12" w:rsidR="00BE34C2" w:rsidRDefault="00BE34C2" w:rsidP="00BE34C2">
      <w:pPr>
        <w:pStyle w:val="Textoindependiente"/>
        <w:spacing w:before="33"/>
        <w:ind w:right="94"/>
        <w:jc w:val="both"/>
        <w:rPr>
          <w:rFonts w:ascii="Tahoma" w:hAnsi="Tahoma" w:cs="Tahoma"/>
          <w:sz w:val="16"/>
          <w:szCs w:val="16"/>
          <w:lang w:val="es-CO"/>
        </w:rPr>
      </w:pPr>
      <w:r>
        <w:rPr>
          <w:rFonts w:ascii="Tahoma" w:hAnsi="Tahoma" w:cs="Tahoma"/>
          <w:sz w:val="16"/>
          <w:szCs w:val="16"/>
          <w:lang w:val="es-CO"/>
        </w:rPr>
        <w:t>En e</w:t>
      </w:r>
      <w:r w:rsidRPr="00BE34C2">
        <w:rPr>
          <w:rFonts w:ascii="Tahoma" w:hAnsi="Tahoma" w:cs="Tahoma"/>
          <w:sz w:val="16"/>
          <w:szCs w:val="16"/>
          <w:lang w:val="es-CO"/>
        </w:rPr>
        <w:t xml:space="preserve">ste trabajo, se </w:t>
      </w:r>
      <w:r>
        <w:rPr>
          <w:rFonts w:ascii="Tahoma" w:hAnsi="Tahoma" w:cs="Tahoma"/>
          <w:sz w:val="16"/>
          <w:szCs w:val="16"/>
          <w:lang w:val="es-CO"/>
        </w:rPr>
        <w:t xml:space="preserve">espera diseñar, prototipar e implementar un sistema inalámbrico que </w:t>
      </w:r>
      <w:r w:rsidRPr="00BE34C2">
        <w:rPr>
          <w:rFonts w:ascii="Tahoma" w:hAnsi="Tahoma" w:cs="Tahoma"/>
          <w:sz w:val="16"/>
          <w:szCs w:val="16"/>
          <w:lang w:val="es-CO"/>
        </w:rPr>
        <w:t>permita</w:t>
      </w:r>
      <w:r>
        <w:rPr>
          <w:rFonts w:ascii="Tahoma" w:hAnsi="Tahoma" w:cs="Tahoma"/>
          <w:sz w:val="16"/>
          <w:szCs w:val="16"/>
          <w:lang w:val="es-CO"/>
        </w:rPr>
        <w:t xml:space="preserve"> </w:t>
      </w:r>
      <w:r w:rsidRPr="00BE34C2">
        <w:rPr>
          <w:rFonts w:ascii="Tahoma" w:hAnsi="Tahoma" w:cs="Tahoma"/>
          <w:sz w:val="16"/>
          <w:szCs w:val="16"/>
          <w:lang w:val="es-CO"/>
        </w:rPr>
        <w:t xml:space="preserve">sensar y medir indirectamente la deformación </w:t>
      </w:r>
      <w:r>
        <w:rPr>
          <w:rFonts w:ascii="Tahoma" w:hAnsi="Tahoma" w:cs="Tahoma"/>
          <w:sz w:val="16"/>
          <w:szCs w:val="16"/>
          <w:lang w:val="es-CO"/>
        </w:rPr>
        <w:t xml:space="preserve">de los movimientos de la rodilla específicamente del LCA. Este método será mínimamente invasivo, además </w:t>
      </w:r>
      <w:r w:rsidR="00413BA8">
        <w:rPr>
          <w:rFonts w:ascii="Tahoma" w:hAnsi="Tahoma" w:cs="Tahoma"/>
          <w:sz w:val="16"/>
          <w:szCs w:val="16"/>
          <w:lang w:val="es-CO"/>
        </w:rPr>
        <w:t xml:space="preserve">permitirá </w:t>
      </w:r>
      <w:r>
        <w:rPr>
          <w:rFonts w:ascii="Tahoma" w:hAnsi="Tahoma" w:cs="Tahoma"/>
          <w:sz w:val="16"/>
          <w:szCs w:val="16"/>
          <w:lang w:val="es-CO"/>
        </w:rPr>
        <w:t>tomar los datos de una</w:t>
      </w:r>
    </w:p>
    <w:p w14:paraId="2EF850E0" w14:textId="7405F474" w:rsidR="00A67FE4" w:rsidRDefault="00BE34C2" w:rsidP="00BE34C2">
      <w:pPr>
        <w:pStyle w:val="Textoindependiente"/>
        <w:spacing w:before="33"/>
        <w:ind w:right="94"/>
        <w:jc w:val="both"/>
        <w:rPr>
          <w:rFonts w:ascii="Tahoma" w:hAnsi="Tahoma" w:cs="Tahoma"/>
          <w:sz w:val="16"/>
          <w:szCs w:val="16"/>
          <w:lang w:val="es-CO"/>
        </w:rPr>
      </w:pPr>
      <w:r w:rsidRPr="00BE34C2">
        <w:rPr>
          <w:rFonts w:ascii="Tahoma" w:hAnsi="Tahoma" w:cs="Tahoma"/>
          <w:sz w:val="16"/>
          <w:szCs w:val="16"/>
          <w:lang w:val="es-CO"/>
        </w:rPr>
        <w:t xml:space="preserve">de una forma rápida y sin requerir la fijación de cables o electrodos directamente en el cuerpo de los pacientes; permitiendo además realizar pruebas en diferentes partes </w:t>
      </w:r>
      <w:r>
        <w:rPr>
          <w:rFonts w:ascii="Tahoma" w:hAnsi="Tahoma" w:cs="Tahoma"/>
          <w:sz w:val="16"/>
          <w:szCs w:val="16"/>
          <w:lang w:val="es-CO"/>
        </w:rPr>
        <w:t xml:space="preserve">de la rodilla, lo cual permitirá </w:t>
      </w:r>
      <w:r w:rsidRPr="00BE34C2">
        <w:rPr>
          <w:rFonts w:ascii="Tahoma" w:hAnsi="Tahoma" w:cs="Tahoma"/>
          <w:sz w:val="16"/>
          <w:szCs w:val="16"/>
          <w:lang w:val="es-CO"/>
        </w:rPr>
        <w:t>validar sus patrones de comportamiento</w:t>
      </w:r>
      <w:r w:rsidR="00413BA8">
        <w:rPr>
          <w:rFonts w:ascii="Tahoma" w:hAnsi="Tahoma" w:cs="Tahoma"/>
          <w:sz w:val="16"/>
          <w:szCs w:val="16"/>
          <w:lang w:val="es-CO"/>
        </w:rPr>
        <w:t>. Además,</w:t>
      </w:r>
      <w:r w:rsidRPr="00BE34C2">
        <w:rPr>
          <w:rFonts w:ascii="Tahoma" w:hAnsi="Tahoma" w:cs="Tahoma"/>
          <w:sz w:val="16"/>
          <w:szCs w:val="16"/>
          <w:lang w:val="es-CO"/>
        </w:rPr>
        <w:t xml:space="preserve"> </w:t>
      </w:r>
      <w:r w:rsidR="00413BA8">
        <w:rPr>
          <w:rFonts w:ascii="Tahoma" w:hAnsi="Tahoma" w:cs="Tahoma"/>
          <w:sz w:val="16"/>
          <w:szCs w:val="16"/>
          <w:lang w:val="es-CO"/>
        </w:rPr>
        <w:t>se podrá</w:t>
      </w:r>
      <w:r w:rsidRPr="00BE34C2">
        <w:rPr>
          <w:rFonts w:ascii="Tahoma" w:hAnsi="Tahoma" w:cs="Tahoma"/>
          <w:sz w:val="16"/>
          <w:szCs w:val="16"/>
          <w:lang w:val="es-CO"/>
        </w:rPr>
        <w:t xml:space="preserve"> generar </w:t>
      </w:r>
      <w:r w:rsidR="00413BA8">
        <w:rPr>
          <w:rFonts w:ascii="Tahoma" w:hAnsi="Tahoma" w:cs="Tahoma"/>
          <w:sz w:val="16"/>
          <w:szCs w:val="16"/>
          <w:lang w:val="es-CO"/>
        </w:rPr>
        <w:t xml:space="preserve">un </w:t>
      </w:r>
      <w:r w:rsidRPr="00BE34C2">
        <w:rPr>
          <w:rFonts w:ascii="Tahoma" w:hAnsi="Tahoma" w:cs="Tahoma"/>
          <w:sz w:val="16"/>
          <w:szCs w:val="16"/>
          <w:lang w:val="es-CO"/>
        </w:rPr>
        <w:t>análisis de l</w:t>
      </w:r>
      <w:r w:rsidR="00413BA8">
        <w:rPr>
          <w:rFonts w:ascii="Tahoma" w:hAnsi="Tahoma" w:cs="Tahoma"/>
          <w:sz w:val="16"/>
          <w:szCs w:val="16"/>
          <w:lang w:val="es-CO"/>
        </w:rPr>
        <w:t>as</w:t>
      </w:r>
      <w:r w:rsidRPr="00BE34C2">
        <w:rPr>
          <w:rFonts w:ascii="Tahoma" w:hAnsi="Tahoma" w:cs="Tahoma"/>
          <w:sz w:val="16"/>
          <w:szCs w:val="16"/>
          <w:lang w:val="es-CO"/>
        </w:rPr>
        <w:t xml:space="preserve"> mejores variantes para el protocolo de medición. Adicionalmente, </w:t>
      </w:r>
      <w:r w:rsidR="00413BA8">
        <w:rPr>
          <w:rFonts w:ascii="Tahoma" w:hAnsi="Tahoma" w:cs="Tahoma"/>
          <w:sz w:val="16"/>
          <w:szCs w:val="16"/>
          <w:lang w:val="es-CO"/>
        </w:rPr>
        <w:t>el sistema inalámbrico permitirá que el paciente pueda</w:t>
      </w:r>
      <w:r w:rsidRPr="00BE34C2">
        <w:rPr>
          <w:rFonts w:ascii="Tahoma" w:hAnsi="Tahoma" w:cs="Tahoma"/>
          <w:sz w:val="16"/>
          <w:szCs w:val="16"/>
          <w:lang w:val="es-CO"/>
        </w:rPr>
        <w:t xml:space="preserve"> ser monitoreado en su lugar de residencia o de trabajo con un VNA portátil, evitando congestionar los hospitales, clínicas, </w:t>
      </w:r>
      <w:r w:rsidR="00413BA8">
        <w:rPr>
          <w:rFonts w:ascii="Tahoma" w:hAnsi="Tahoma" w:cs="Tahoma"/>
          <w:sz w:val="16"/>
          <w:szCs w:val="16"/>
          <w:lang w:val="es-CO"/>
        </w:rPr>
        <w:t>centros de fisioterapia</w:t>
      </w:r>
      <w:r w:rsidRPr="00BE34C2">
        <w:rPr>
          <w:rFonts w:ascii="Tahoma" w:hAnsi="Tahoma" w:cs="Tahoma"/>
          <w:sz w:val="16"/>
          <w:szCs w:val="16"/>
          <w:lang w:val="es-CO"/>
        </w:rPr>
        <w:t xml:space="preserve"> e IPS</w:t>
      </w:r>
      <w:r w:rsidR="00413BA8">
        <w:rPr>
          <w:rFonts w:ascii="Tahoma" w:hAnsi="Tahoma" w:cs="Tahoma"/>
          <w:sz w:val="16"/>
          <w:szCs w:val="16"/>
          <w:lang w:val="es-CO"/>
        </w:rPr>
        <w:t>.</w:t>
      </w:r>
    </w:p>
    <w:p w14:paraId="3CA4AEF9" w14:textId="14D94B18" w:rsidR="00BE34C2" w:rsidRDefault="00BE34C2" w:rsidP="0002540D">
      <w:pPr>
        <w:pStyle w:val="Textoindependiente"/>
        <w:spacing w:before="33"/>
        <w:ind w:right="94"/>
        <w:jc w:val="right"/>
        <w:rPr>
          <w:rFonts w:ascii="Tahoma" w:hAnsi="Tahoma" w:cs="Tahoma"/>
          <w:sz w:val="16"/>
          <w:szCs w:val="16"/>
          <w:lang w:val="es-CO"/>
        </w:rPr>
      </w:pPr>
    </w:p>
    <w:p w14:paraId="6F2299E1" w14:textId="77777777" w:rsidR="00BE34C2" w:rsidRPr="00BE0265" w:rsidRDefault="00BE34C2" w:rsidP="0002540D">
      <w:pPr>
        <w:pStyle w:val="Textoindependiente"/>
        <w:spacing w:before="33"/>
        <w:ind w:right="94"/>
        <w:jc w:val="right"/>
        <w:rPr>
          <w:rFonts w:ascii="Tahoma" w:hAnsi="Tahoma" w:cs="Tahoma"/>
          <w:sz w:val="16"/>
          <w:szCs w:val="16"/>
        </w:rPr>
      </w:pPr>
    </w:p>
    <w:p w14:paraId="2EF850E1" w14:textId="77777777" w:rsidR="002E48ED" w:rsidRPr="00BE0265" w:rsidRDefault="00553A05" w:rsidP="00285A5D">
      <w:pPr>
        <w:pStyle w:val="Prrafodelista"/>
        <w:numPr>
          <w:ilvl w:val="0"/>
          <w:numId w:val="3"/>
        </w:numPr>
        <w:tabs>
          <w:tab w:val="left" w:pos="474"/>
        </w:tabs>
        <w:spacing w:before="1"/>
        <w:rPr>
          <w:rFonts w:ascii="Tahoma" w:hAnsi="Tahoma" w:cs="Tahoma"/>
          <w:sz w:val="16"/>
          <w:szCs w:val="16"/>
        </w:rPr>
      </w:pPr>
      <w:r w:rsidRPr="00BE0265">
        <w:rPr>
          <w:rFonts w:ascii="Tahoma" w:hAnsi="Tahoma" w:cs="Tahoma"/>
          <w:b/>
          <w:sz w:val="16"/>
          <w:szCs w:val="16"/>
        </w:rPr>
        <w:t xml:space="preserve">COMROMISOS </w:t>
      </w:r>
      <w:r w:rsidRPr="00BE0265">
        <w:rPr>
          <w:rFonts w:ascii="Tahoma" w:hAnsi="Tahoma" w:cs="Tahoma"/>
          <w:sz w:val="16"/>
          <w:szCs w:val="16"/>
        </w:rPr>
        <w:tab/>
      </w:r>
    </w:p>
    <w:p w14:paraId="2EF850E2" w14:textId="77777777" w:rsidR="002E48ED" w:rsidRPr="00BE0265" w:rsidRDefault="002E48ED">
      <w:pPr>
        <w:pStyle w:val="Textoindependiente"/>
        <w:spacing w:before="11"/>
        <w:rPr>
          <w:rFonts w:ascii="Tahoma" w:hAnsi="Tahoma" w:cs="Tahoma"/>
          <w:b/>
          <w:sz w:val="16"/>
          <w:szCs w:val="16"/>
        </w:rPr>
      </w:pPr>
    </w:p>
    <w:p w14:paraId="7CC99F28" w14:textId="59054AEE" w:rsidR="006F11E2" w:rsidRPr="00BE0265" w:rsidRDefault="00DB57A2" w:rsidP="001774F5">
      <w:pPr>
        <w:spacing w:line="232" w:lineRule="auto"/>
        <w:ind w:left="112" w:right="114"/>
        <w:jc w:val="both"/>
        <w:rPr>
          <w:rFonts w:ascii="Tahoma" w:hAnsi="Tahoma" w:cs="Tahoma"/>
          <w:position w:val="6"/>
          <w:sz w:val="16"/>
          <w:szCs w:val="16"/>
        </w:rPr>
      </w:pPr>
      <w:r w:rsidRPr="00BE0265">
        <w:rPr>
          <w:rFonts w:ascii="Tahoma" w:hAnsi="Tahoma" w:cs="Tahoma"/>
          <w:sz w:val="16"/>
          <w:szCs w:val="16"/>
        </w:rPr>
        <w:t>El</w:t>
      </w:r>
      <w:r w:rsidRPr="00BE0265">
        <w:rPr>
          <w:rFonts w:ascii="Tahoma" w:hAnsi="Tahoma" w:cs="Tahoma"/>
          <w:spacing w:val="-6"/>
          <w:sz w:val="16"/>
          <w:szCs w:val="16"/>
        </w:rPr>
        <w:t xml:space="preserve"> </w:t>
      </w:r>
      <w:r w:rsidR="00F1331F" w:rsidRPr="00BE0265">
        <w:rPr>
          <w:rFonts w:ascii="Tahoma" w:hAnsi="Tahoma" w:cs="Tahoma"/>
          <w:sz w:val="16"/>
          <w:szCs w:val="16"/>
        </w:rPr>
        <w:t>CIIDE</w:t>
      </w:r>
      <w:r w:rsidRPr="00BE0265">
        <w:rPr>
          <w:rFonts w:ascii="Tahoma" w:hAnsi="Tahoma" w:cs="Tahoma"/>
          <w:spacing w:val="-4"/>
          <w:sz w:val="16"/>
          <w:szCs w:val="16"/>
        </w:rPr>
        <w:t xml:space="preserve"> </w:t>
      </w:r>
      <w:r w:rsidRPr="00BE0265">
        <w:rPr>
          <w:rFonts w:ascii="Tahoma" w:hAnsi="Tahoma" w:cs="Tahoma"/>
          <w:sz w:val="16"/>
          <w:szCs w:val="16"/>
        </w:rPr>
        <w:t>IUSH</w:t>
      </w:r>
      <w:r w:rsidRPr="00BE0265">
        <w:rPr>
          <w:rFonts w:ascii="Tahoma" w:hAnsi="Tahoma" w:cs="Tahoma"/>
          <w:spacing w:val="-5"/>
          <w:sz w:val="16"/>
          <w:szCs w:val="16"/>
        </w:rPr>
        <w:t xml:space="preserve"> </w:t>
      </w:r>
      <w:r w:rsidRPr="00BE0265">
        <w:rPr>
          <w:rFonts w:ascii="Tahoma" w:hAnsi="Tahoma" w:cs="Tahoma"/>
          <w:sz w:val="16"/>
          <w:szCs w:val="16"/>
        </w:rPr>
        <w:t>se</w:t>
      </w:r>
      <w:r w:rsidRPr="00BE0265">
        <w:rPr>
          <w:rFonts w:ascii="Tahoma" w:hAnsi="Tahoma" w:cs="Tahoma"/>
          <w:spacing w:val="-7"/>
          <w:sz w:val="16"/>
          <w:szCs w:val="16"/>
        </w:rPr>
        <w:t xml:space="preserve"> </w:t>
      </w:r>
      <w:proofErr w:type="spellStart"/>
      <w:r w:rsidRPr="00BE0265">
        <w:rPr>
          <w:rFonts w:ascii="Tahoma" w:hAnsi="Tahoma" w:cs="Tahoma"/>
          <w:sz w:val="16"/>
          <w:szCs w:val="16"/>
        </w:rPr>
        <w:t>acoge</w:t>
      </w:r>
      <w:proofErr w:type="spellEnd"/>
      <w:r w:rsidRPr="00BE0265">
        <w:rPr>
          <w:rFonts w:ascii="Tahoma" w:hAnsi="Tahoma" w:cs="Tahoma"/>
          <w:spacing w:val="-7"/>
          <w:sz w:val="16"/>
          <w:szCs w:val="16"/>
        </w:rPr>
        <w:t xml:space="preserve"> </w:t>
      </w:r>
      <w:r w:rsidRPr="00BE0265">
        <w:rPr>
          <w:rFonts w:ascii="Tahoma" w:hAnsi="Tahoma" w:cs="Tahoma"/>
          <w:sz w:val="16"/>
          <w:szCs w:val="16"/>
        </w:rPr>
        <w:t>a</w:t>
      </w:r>
      <w:r w:rsidRPr="00BE0265">
        <w:rPr>
          <w:rFonts w:ascii="Tahoma" w:hAnsi="Tahoma" w:cs="Tahoma"/>
          <w:spacing w:val="-4"/>
          <w:sz w:val="16"/>
          <w:szCs w:val="16"/>
        </w:rPr>
        <w:t xml:space="preserve"> </w:t>
      </w:r>
      <w:r w:rsidRPr="00BE0265">
        <w:rPr>
          <w:rFonts w:ascii="Tahoma" w:hAnsi="Tahoma" w:cs="Tahoma"/>
          <w:sz w:val="16"/>
          <w:szCs w:val="16"/>
        </w:rPr>
        <w:t>los</w:t>
      </w:r>
      <w:r w:rsidRPr="00BE0265">
        <w:rPr>
          <w:rFonts w:ascii="Tahoma" w:hAnsi="Tahoma" w:cs="Tahoma"/>
          <w:spacing w:val="-7"/>
          <w:sz w:val="16"/>
          <w:szCs w:val="16"/>
        </w:rPr>
        <w:t xml:space="preserve"> </w:t>
      </w:r>
      <w:proofErr w:type="spellStart"/>
      <w:r w:rsidRPr="00BE0265">
        <w:rPr>
          <w:rFonts w:ascii="Tahoma" w:hAnsi="Tahoma" w:cs="Tahoma"/>
          <w:sz w:val="16"/>
          <w:szCs w:val="16"/>
        </w:rPr>
        <w:t>lineamientos</w:t>
      </w:r>
      <w:proofErr w:type="spellEnd"/>
      <w:r w:rsidRPr="00BE0265">
        <w:rPr>
          <w:rFonts w:ascii="Tahoma" w:hAnsi="Tahoma" w:cs="Tahoma"/>
          <w:spacing w:val="-5"/>
          <w:sz w:val="16"/>
          <w:szCs w:val="16"/>
        </w:rPr>
        <w:t xml:space="preserve"> </w:t>
      </w:r>
      <w:r w:rsidRPr="00BE0265">
        <w:rPr>
          <w:rFonts w:ascii="Tahoma" w:hAnsi="Tahoma" w:cs="Tahoma"/>
          <w:sz w:val="16"/>
          <w:szCs w:val="16"/>
        </w:rPr>
        <w:t>de</w:t>
      </w:r>
      <w:r w:rsidRPr="00BE0265">
        <w:rPr>
          <w:rFonts w:ascii="Tahoma" w:hAnsi="Tahoma" w:cs="Tahoma"/>
          <w:spacing w:val="-6"/>
          <w:sz w:val="16"/>
          <w:szCs w:val="16"/>
        </w:rPr>
        <w:t xml:space="preserve"> </w:t>
      </w:r>
      <w:r w:rsidR="00F1331F" w:rsidRPr="00BE0265">
        <w:rPr>
          <w:rFonts w:ascii="Tahoma" w:hAnsi="Tahoma" w:cs="Tahoma"/>
          <w:sz w:val="16"/>
          <w:szCs w:val="16"/>
        </w:rPr>
        <w:t>MIN</w:t>
      </w:r>
      <w:r w:rsidRPr="00BE0265">
        <w:rPr>
          <w:rFonts w:ascii="Tahoma" w:hAnsi="Tahoma" w:cs="Tahoma"/>
          <w:sz w:val="16"/>
          <w:szCs w:val="16"/>
        </w:rPr>
        <w:t>CIENCIAS</w:t>
      </w:r>
      <w:r w:rsidRPr="00BE0265">
        <w:rPr>
          <w:rFonts w:ascii="Tahoma" w:hAnsi="Tahoma" w:cs="Tahoma"/>
          <w:spacing w:val="-6"/>
          <w:sz w:val="16"/>
          <w:szCs w:val="16"/>
        </w:rPr>
        <w:t xml:space="preserve"> </w:t>
      </w:r>
      <w:proofErr w:type="spellStart"/>
      <w:r w:rsidRPr="00BE0265">
        <w:rPr>
          <w:rFonts w:ascii="Tahoma" w:hAnsi="Tahoma" w:cs="Tahoma"/>
          <w:sz w:val="16"/>
          <w:szCs w:val="16"/>
        </w:rPr>
        <w:t>señalando</w:t>
      </w:r>
      <w:proofErr w:type="spellEnd"/>
      <w:r w:rsidRPr="00BE0265">
        <w:rPr>
          <w:rFonts w:ascii="Tahoma" w:hAnsi="Tahoma" w:cs="Tahoma"/>
          <w:spacing w:val="-5"/>
          <w:sz w:val="16"/>
          <w:szCs w:val="16"/>
        </w:rPr>
        <w:t xml:space="preserve"> </w:t>
      </w:r>
      <w:proofErr w:type="spellStart"/>
      <w:r w:rsidRPr="00BE0265">
        <w:rPr>
          <w:rFonts w:ascii="Tahoma" w:hAnsi="Tahoma" w:cs="Tahoma"/>
          <w:sz w:val="16"/>
          <w:szCs w:val="16"/>
        </w:rPr>
        <w:t>c</w:t>
      </w:r>
      <w:r w:rsidR="00F1331F" w:rsidRPr="00BE0265">
        <w:rPr>
          <w:rFonts w:ascii="Tahoma" w:hAnsi="Tahoma" w:cs="Tahoma"/>
          <w:sz w:val="16"/>
          <w:szCs w:val="16"/>
        </w:rPr>
        <w:t>uatro</w:t>
      </w:r>
      <w:proofErr w:type="spellEnd"/>
      <w:r w:rsidRPr="00BE0265">
        <w:rPr>
          <w:rFonts w:ascii="Tahoma" w:hAnsi="Tahoma" w:cs="Tahoma"/>
          <w:spacing w:val="-4"/>
          <w:sz w:val="16"/>
          <w:szCs w:val="16"/>
        </w:rPr>
        <w:t xml:space="preserve"> </w:t>
      </w:r>
      <w:r w:rsidRPr="00BE0265">
        <w:rPr>
          <w:rFonts w:ascii="Tahoma" w:hAnsi="Tahoma" w:cs="Tahoma"/>
          <w:sz w:val="16"/>
          <w:szCs w:val="16"/>
        </w:rPr>
        <w:t>(</w:t>
      </w:r>
      <w:r w:rsidR="00F1331F" w:rsidRPr="00BE0265">
        <w:rPr>
          <w:rFonts w:ascii="Tahoma" w:hAnsi="Tahoma" w:cs="Tahoma"/>
          <w:sz w:val="16"/>
          <w:szCs w:val="16"/>
        </w:rPr>
        <w:t>4</w:t>
      </w:r>
      <w:r w:rsidRPr="00BE0265">
        <w:rPr>
          <w:rFonts w:ascii="Tahoma" w:hAnsi="Tahoma" w:cs="Tahoma"/>
          <w:sz w:val="16"/>
          <w:szCs w:val="16"/>
        </w:rPr>
        <w:t>)</w:t>
      </w:r>
      <w:r w:rsidRPr="00BE0265">
        <w:rPr>
          <w:rFonts w:ascii="Tahoma" w:hAnsi="Tahoma" w:cs="Tahoma"/>
          <w:spacing w:val="-5"/>
          <w:sz w:val="16"/>
          <w:szCs w:val="16"/>
        </w:rPr>
        <w:t xml:space="preserve"> </w:t>
      </w:r>
      <w:r w:rsidRPr="00BE0265">
        <w:rPr>
          <w:rFonts w:ascii="Tahoma" w:hAnsi="Tahoma" w:cs="Tahoma"/>
          <w:sz w:val="16"/>
          <w:szCs w:val="16"/>
        </w:rPr>
        <w:t>grandes</w:t>
      </w:r>
      <w:r w:rsidRPr="00BE0265">
        <w:rPr>
          <w:rFonts w:ascii="Tahoma" w:hAnsi="Tahoma" w:cs="Tahoma"/>
          <w:spacing w:val="-7"/>
          <w:sz w:val="16"/>
          <w:szCs w:val="16"/>
        </w:rPr>
        <w:t xml:space="preserve"> </w:t>
      </w:r>
      <w:r w:rsidRPr="00BE0265">
        <w:rPr>
          <w:rFonts w:ascii="Tahoma" w:hAnsi="Tahoma" w:cs="Tahoma"/>
          <w:sz w:val="16"/>
          <w:szCs w:val="16"/>
        </w:rPr>
        <w:t>tipos</w:t>
      </w:r>
      <w:r w:rsidRPr="00BE0265">
        <w:rPr>
          <w:rFonts w:ascii="Tahoma" w:hAnsi="Tahoma" w:cs="Tahoma"/>
          <w:spacing w:val="-5"/>
          <w:sz w:val="16"/>
          <w:szCs w:val="16"/>
        </w:rPr>
        <w:t xml:space="preserve"> </w:t>
      </w:r>
      <w:r w:rsidRPr="00BE0265">
        <w:rPr>
          <w:rFonts w:ascii="Tahoma" w:hAnsi="Tahoma" w:cs="Tahoma"/>
          <w:sz w:val="16"/>
          <w:szCs w:val="16"/>
        </w:rPr>
        <w:t>de</w:t>
      </w:r>
      <w:r w:rsidRPr="00BE0265">
        <w:rPr>
          <w:rFonts w:ascii="Tahoma" w:hAnsi="Tahoma" w:cs="Tahoma"/>
          <w:spacing w:val="-5"/>
          <w:sz w:val="16"/>
          <w:szCs w:val="16"/>
        </w:rPr>
        <w:t xml:space="preserve"> </w:t>
      </w:r>
      <w:proofErr w:type="spellStart"/>
      <w:r w:rsidRPr="00BE0265">
        <w:rPr>
          <w:rFonts w:ascii="Tahoma" w:hAnsi="Tahoma" w:cs="Tahoma"/>
          <w:sz w:val="16"/>
          <w:szCs w:val="16"/>
        </w:rPr>
        <w:t>productos</w:t>
      </w:r>
      <w:proofErr w:type="spellEnd"/>
      <w:r w:rsidRPr="00BE0265">
        <w:rPr>
          <w:rFonts w:ascii="Tahoma" w:hAnsi="Tahoma" w:cs="Tahoma"/>
          <w:sz w:val="16"/>
          <w:szCs w:val="16"/>
        </w:rPr>
        <w:t xml:space="preserve">, Para ampliar la definición de cada tipo, subtipo, </w:t>
      </w:r>
      <w:proofErr w:type="spellStart"/>
      <w:r w:rsidRPr="00BE0265">
        <w:rPr>
          <w:rFonts w:ascii="Tahoma" w:hAnsi="Tahoma" w:cs="Tahoma"/>
          <w:sz w:val="16"/>
          <w:szCs w:val="16"/>
        </w:rPr>
        <w:t>ejemplos</w:t>
      </w:r>
      <w:proofErr w:type="spellEnd"/>
      <w:r w:rsidRPr="00BE0265">
        <w:rPr>
          <w:rFonts w:ascii="Tahoma" w:hAnsi="Tahoma" w:cs="Tahoma"/>
          <w:sz w:val="16"/>
          <w:szCs w:val="16"/>
        </w:rPr>
        <w:t xml:space="preserve">, </w:t>
      </w:r>
      <w:proofErr w:type="spellStart"/>
      <w:r w:rsidRPr="00BE0265">
        <w:rPr>
          <w:rFonts w:ascii="Tahoma" w:hAnsi="Tahoma" w:cs="Tahoma"/>
          <w:sz w:val="16"/>
          <w:szCs w:val="16"/>
        </w:rPr>
        <w:t>requerimientos</w:t>
      </w:r>
      <w:proofErr w:type="spellEnd"/>
      <w:r w:rsidRPr="00BE0265">
        <w:rPr>
          <w:rFonts w:ascii="Tahoma" w:hAnsi="Tahoma" w:cs="Tahoma"/>
          <w:sz w:val="16"/>
          <w:szCs w:val="16"/>
        </w:rPr>
        <w:t xml:space="preserve"> de existencia y pesos de medición </w:t>
      </w:r>
      <w:proofErr w:type="spellStart"/>
      <w:r w:rsidRPr="00BE0265">
        <w:rPr>
          <w:rFonts w:ascii="Tahoma" w:hAnsi="Tahoma" w:cs="Tahoma"/>
          <w:sz w:val="16"/>
          <w:szCs w:val="16"/>
        </w:rPr>
        <w:t>puede</w:t>
      </w:r>
      <w:proofErr w:type="spellEnd"/>
      <w:r w:rsidRPr="00BE0265">
        <w:rPr>
          <w:rFonts w:ascii="Tahoma" w:hAnsi="Tahoma" w:cs="Tahoma"/>
          <w:sz w:val="16"/>
          <w:szCs w:val="16"/>
        </w:rPr>
        <w:t xml:space="preserve"> remitirse </w:t>
      </w:r>
      <w:proofErr w:type="spellStart"/>
      <w:r w:rsidRPr="00BE0265">
        <w:rPr>
          <w:rFonts w:ascii="Tahoma" w:hAnsi="Tahoma" w:cs="Tahoma"/>
          <w:sz w:val="16"/>
          <w:szCs w:val="16"/>
        </w:rPr>
        <w:t>al</w:t>
      </w:r>
      <w:proofErr w:type="spellEnd"/>
      <w:r w:rsidRPr="00BE0265">
        <w:rPr>
          <w:rFonts w:ascii="Tahoma" w:hAnsi="Tahoma" w:cs="Tahoma"/>
          <w:sz w:val="16"/>
          <w:szCs w:val="16"/>
        </w:rPr>
        <w:t xml:space="preserve"> </w:t>
      </w:r>
      <w:r w:rsidRPr="00BE0265">
        <w:rPr>
          <w:rFonts w:ascii="Tahoma" w:hAnsi="Tahoma" w:cs="Tahoma"/>
          <w:i/>
          <w:sz w:val="16"/>
          <w:szCs w:val="16"/>
        </w:rPr>
        <w:t xml:space="preserve">modelo de medición de grupos de investigación, </w:t>
      </w:r>
      <w:proofErr w:type="spellStart"/>
      <w:r w:rsidRPr="00BE0265">
        <w:rPr>
          <w:rFonts w:ascii="Tahoma" w:hAnsi="Tahoma" w:cs="Tahoma"/>
          <w:i/>
          <w:sz w:val="16"/>
          <w:szCs w:val="16"/>
        </w:rPr>
        <w:t>desarrollo</w:t>
      </w:r>
      <w:proofErr w:type="spellEnd"/>
      <w:r w:rsidRPr="00BE0265">
        <w:rPr>
          <w:rFonts w:ascii="Tahoma" w:hAnsi="Tahoma" w:cs="Tahoma"/>
          <w:i/>
          <w:sz w:val="16"/>
          <w:szCs w:val="16"/>
        </w:rPr>
        <w:t xml:space="preserve"> </w:t>
      </w:r>
      <w:proofErr w:type="spellStart"/>
      <w:r w:rsidRPr="00BE0265">
        <w:rPr>
          <w:rFonts w:ascii="Tahoma" w:hAnsi="Tahoma" w:cs="Tahoma"/>
          <w:i/>
          <w:sz w:val="16"/>
          <w:szCs w:val="16"/>
        </w:rPr>
        <w:t>tecnológico</w:t>
      </w:r>
      <w:proofErr w:type="spellEnd"/>
      <w:r w:rsidRPr="00BE0265">
        <w:rPr>
          <w:rFonts w:ascii="Tahoma" w:hAnsi="Tahoma" w:cs="Tahoma"/>
          <w:i/>
          <w:sz w:val="16"/>
          <w:szCs w:val="16"/>
        </w:rPr>
        <w:t xml:space="preserve"> o de innovación y de </w:t>
      </w:r>
      <w:proofErr w:type="spellStart"/>
      <w:r w:rsidRPr="00BE0265">
        <w:rPr>
          <w:rFonts w:ascii="Tahoma" w:hAnsi="Tahoma" w:cs="Tahoma"/>
          <w:i/>
          <w:sz w:val="16"/>
          <w:szCs w:val="16"/>
        </w:rPr>
        <w:t>reconocimiento</w:t>
      </w:r>
      <w:proofErr w:type="spellEnd"/>
      <w:r w:rsidRPr="00BE0265">
        <w:rPr>
          <w:rFonts w:ascii="Tahoma" w:hAnsi="Tahoma" w:cs="Tahoma"/>
          <w:i/>
          <w:sz w:val="16"/>
          <w:szCs w:val="16"/>
        </w:rPr>
        <w:t xml:space="preserve"> de investigadores</w:t>
      </w:r>
      <w:r w:rsidRPr="00BE0265">
        <w:rPr>
          <w:rFonts w:ascii="Tahoma" w:hAnsi="Tahoma" w:cs="Tahoma"/>
          <w:i/>
          <w:spacing w:val="-9"/>
          <w:sz w:val="16"/>
          <w:szCs w:val="16"/>
        </w:rPr>
        <w:t xml:space="preserve"> </w:t>
      </w:r>
      <w:r w:rsidRPr="00BE0265">
        <w:rPr>
          <w:rFonts w:ascii="Tahoma" w:hAnsi="Tahoma" w:cs="Tahoma"/>
          <w:i/>
          <w:sz w:val="16"/>
          <w:szCs w:val="16"/>
        </w:rPr>
        <w:t>del</w:t>
      </w:r>
      <w:r w:rsidRPr="00BE0265">
        <w:rPr>
          <w:rFonts w:ascii="Tahoma" w:hAnsi="Tahoma" w:cs="Tahoma"/>
          <w:i/>
          <w:spacing w:val="-8"/>
          <w:sz w:val="16"/>
          <w:szCs w:val="16"/>
        </w:rPr>
        <w:t xml:space="preserve"> </w:t>
      </w:r>
      <w:r w:rsidRPr="00BE0265">
        <w:rPr>
          <w:rFonts w:ascii="Tahoma" w:hAnsi="Tahoma" w:cs="Tahoma"/>
          <w:i/>
          <w:sz w:val="16"/>
          <w:szCs w:val="16"/>
        </w:rPr>
        <w:t>sistema</w:t>
      </w:r>
      <w:r w:rsidRPr="00BE0265">
        <w:rPr>
          <w:rFonts w:ascii="Tahoma" w:hAnsi="Tahoma" w:cs="Tahoma"/>
          <w:i/>
          <w:spacing w:val="-8"/>
          <w:sz w:val="16"/>
          <w:szCs w:val="16"/>
        </w:rPr>
        <w:t xml:space="preserve"> </w:t>
      </w:r>
      <w:r w:rsidRPr="00BE0265">
        <w:rPr>
          <w:rFonts w:ascii="Tahoma" w:hAnsi="Tahoma" w:cs="Tahoma"/>
          <w:i/>
          <w:sz w:val="16"/>
          <w:szCs w:val="16"/>
        </w:rPr>
        <w:t>nacional</w:t>
      </w:r>
      <w:r w:rsidRPr="00BE0265">
        <w:rPr>
          <w:rFonts w:ascii="Tahoma" w:hAnsi="Tahoma" w:cs="Tahoma"/>
          <w:i/>
          <w:spacing w:val="-10"/>
          <w:sz w:val="16"/>
          <w:szCs w:val="16"/>
        </w:rPr>
        <w:t xml:space="preserve"> </w:t>
      </w:r>
      <w:r w:rsidRPr="00BE0265">
        <w:rPr>
          <w:rFonts w:ascii="Tahoma" w:hAnsi="Tahoma" w:cs="Tahoma"/>
          <w:i/>
          <w:sz w:val="16"/>
          <w:szCs w:val="16"/>
        </w:rPr>
        <w:t>de</w:t>
      </w:r>
      <w:r w:rsidRPr="00BE0265">
        <w:rPr>
          <w:rFonts w:ascii="Tahoma" w:hAnsi="Tahoma" w:cs="Tahoma"/>
          <w:i/>
          <w:spacing w:val="-11"/>
          <w:sz w:val="16"/>
          <w:szCs w:val="16"/>
        </w:rPr>
        <w:t xml:space="preserve"> </w:t>
      </w:r>
      <w:r w:rsidRPr="00BE0265">
        <w:rPr>
          <w:rFonts w:ascii="Tahoma" w:hAnsi="Tahoma" w:cs="Tahoma"/>
          <w:i/>
          <w:sz w:val="16"/>
          <w:szCs w:val="16"/>
        </w:rPr>
        <w:t>ciencia,</w:t>
      </w:r>
      <w:r w:rsidRPr="00BE0265">
        <w:rPr>
          <w:rFonts w:ascii="Tahoma" w:hAnsi="Tahoma" w:cs="Tahoma"/>
          <w:i/>
          <w:spacing w:val="-8"/>
          <w:sz w:val="16"/>
          <w:szCs w:val="16"/>
        </w:rPr>
        <w:t xml:space="preserve"> </w:t>
      </w:r>
      <w:proofErr w:type="spellStart"/>
      <w:r w:rsidRPr="00BE0265">
        <w:rPr>
          <w:rFonts w:ascii="Tahoma" w:hAnsi="Tahoma" w:cs="Tahoma"/>
          <w:i/>
          <w:sz w:val="16"/>
          <w:szCs w:val="16"/>
        </w:rPr>
        <w:t>tecnología</w:t>
      </w:r>
      <w:proofErr w:type="spellEnd"/>
      <w:r w:rsidRPr="00BE0265">
        <w:rPr>
          <w:rFonts w:ascii="Tahoma" w:hAnsi="Tahoma" w:cs="Tahoma"/>
          <w:i/>
          <w:spacing w:val="-9"/>
          <w:sz w:val="16"/>
          <w:szCs w:val="16"/>
        </w:rPr>
        <w:t xml:space="preserve"> </w:t>
      </w:r>
      <w:r w:rsidRPr="00BE0265">
        <w:rPr>
          <w:rFonts w:ascii="Tahoma" w:hAnsi="Tahoma" w:cs="Tahoma"/>
          <w:i/>
          <w:sz w:val="16"/>
          <w:szCs w:val="16"/>
        </w:rPr>
        <w:t>e</w:t>
      </w:r>
      <w:r w:rsidRPr="00BE0265">
        <w:rPr>
          <w:rFonts w:ascii="Tahoma" w:hAnsi="Tahoma" w:cs="Tahoma"/>
          <w:i/>
          <w:spacing w:val="-11"/>
          <w:sz w:val="16"/>
          <w:szCs w:val="16"/>
        </w:rPr>
        <w:t xml:space="preserve"> </w:t>
      </w:r>
      <w:r w:rsidRPr="00BE0265">
        <w:rPr>
          <w:rFonts w:ascii="Tahoma" w:hAnsi="Tahoma" w:cs="Tahoma"/>
          <w:i/>
          <w:sz w:val="16"/>
          <w:szCs w:val="16"/>
        </w:rPr>
        <w:t>innovación,</w:t>
      </w:r>
      <w:r w:rsidRPr="00BE0265">
        <w:rPr>
          <w:rFonts w:ascii="Tahoma" w:hAnsi="Tahoma" w:cs="Tahoma"/>
          <w:i/>
          <w:spacing w:val="-9"/>
          <w:sz w:val="16"/>
          <w:szCs w:val="16"/>
        </w:rPr>
        <w:t xml:space="preserve"> </w:t>
      </w:r>
      <w:r w:rsidRPr="00BE0265">
        <w:rPr>
          <w:rFonts w:ascii="Tahoma" w:hAnsi="Tahoma" w:cs="Tahoma"/>
          <w:i/>
          <w:sz w:val="16"/>
          <w:szCs w:val="16"/>
        </w:rPr>
        <w:t>año</w:t>
      </w:r>
      <w:r w:rsidRPr="00BE0265">
        <w:rPr>
          <w:rFonts w:ascii="Tahoma" w:hAnsi="Tahoma" w:cs="Tahoma"/>
          <w:i/>
          <w:spacing w:val="-9"/>
          <w:sz w:val="16"/>
          <w:szCs w:val="16"/>
        </w:rPr>
        <w:t xml:space="preserve"> </w:t>
      </w:r>
      <w:r w:rsidRPr="00BE0265">
        <w:rPr>
          <w:rFonts w:ascii="Tahoma" w:hAnsi="Tahoma" w:cs="Tahoma"/>
          <w:i/>
          <w:sz w:val="16"/>
          <w:szCs w:val="16"/>
        </w:rPr>
        <w:t>20</w:t>
      </w:r>
      <w:r w:rsidR="008577A0" w:rsidRPr="00BE0265">
        <w:rPr>
          <w:rFonts w:ascii="Tahoma" w:hAnsi="Tahoma" w:cs="Tahoma"/>
          <w:i/>
          <w:sz w:val="16"/>
          <w:szCs w:val="16"/>
        </w:rPr>
        <w:t>21</w:t>
      </w:r>
      <w:r w:rsidRPr="00BE0265">
        <w:rPr>
          <w:rFonts w:ascii="Tahoma" w:hAnsi="Tahoma" w:cs="Tahoma"/>
          <w:sz w:val="16"/>
          <w:szCs w:val="16"/>
        </w:rPr>
        <w:t>.</w:t>
      </w:r>
      <w:r w:rsidRPr="00BE0265">
        <w:rPr>
          <w:rFonts w:ascii="Tahoma" w:hAnsi="Tahoma" w:cs="Tahoma"/>
          <w:position w:val="6"/>
          <w:sz w:val="16"/>
          <w:szCs w:val="16"/>
        </w:rPr>
        <w:t>1</w:t>
      </w:r>
    </w:p>
    <w:p w14:paraId="6A94DB19" w14:textId="77777777" w:rsidR="004A47A7" w:rsidRPr="00BE0265" w:rsidRDefault="004A47A7" w:rsidP="004A47A7">
      <w:pPr>
        <w:pStyle w:val="Textoindependiente"/>
        <w:spacing w:before="2"/>
        <w:rPr>
          <w:rFonts w:ascii="Tahoma" w:hAnsi="Tahoma" w:cs="Tahoma"/>
          <w:sz w:val="16"/>
          <w:szCs w:val="16"/>
        </w:rPr>
      </w:pPr>
      <w:r w:rsidRPr="00BE0265">
        <w:rPr>
          <w:rFonts w:ascii="Tahoma" w:hAnsi="Tahoma" w:cs="Tahoma"/>
          <w:noProof/>
          <w:sz w:val="16"/>
          <w:szCs w:val="16"/>
          <w:lang w:val="en-US" w:eastAsia="en-US"/>
        </w:rPr>
        <mc:AlternateContent>
          <mc:Choice Requires="wps">
            <w:drawing>
              <wp:anchor distT="0" distB="0" distL="0" distR="0" simplePos="0" relativeHeight="251659264" behindDoc="1" locked="0" layoutInCell="1" allowOverlap="1" wp14:anchorId="663896A3" wp14:editId="23F7E008">
                <wp:simplePos x="0" y="0"/>
                <wp:positionH relativeFrom="page">
                  <wp:posOffset>719455</wp:posOffset>
                </wp:positionH>
                <wp:positionV relativeFrom="paragraph">
                  <wp:posOffset>107950</wp:posOffset>
                </wp:positionV>
                <wp:extent cx="1828800" cy="0"/>
                <wp:effectExtent l="5080" t="6985" r="13970" b="1206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568DD26" id="Line 2"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65pt,8.5pt" to="200.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" strokeweight=".72pt">
                <w10:wrap type="topAndBottom" anchorx="page"/>
              </v:line>
            </w:pict>
          </mc:Fallback>
        </mc:AlternateContent>
      </w:r>
    </w:p>
    <w:p w14:paraId="381AFEFB" w14:textId="3B187BCE" w:rsidR="006F11E2" w:rsidRPr="00BE0265" w:rsidRDefault="004A47A7" w:rsidP="004A47A7">
      <w:pPr>
        <w:spacing w:line="232" w:lineRule="auto"/>
        <w:ind w:left="112" w:right="114"/>
        <w:jc w:val="both"/>
        <w:rPr>
          <w:rStyle w:val="Hipervnculo"/>
          <w:rFonts w:ascii="Tahoma" w:hAnsi="Tahoma" w:cs="Tahoma"/>
          <w:sz w:val="16"/>
          <w:szCs w:val="16"/>
        </w:rPr>
      </w:pPr>
      <w:r w:rsidRPr="00BE0265">
        <w:rPr>
          <w:rFonts w:ascii="Tahoma" w:hAnsi="Tahoma" w:cs="Tahoma"/>
          <w:position w:val="6"/>
          <w:sz w:val="16"/>
          <w:szCs w:val="16"/>
        </w:rPr>
        <w:t xml:space="preserve">1 </w:t>
      </w:r>
      <w:r w:rsidRPr="00BE0265">
        <w:rPr>
          <w:rFonts w:ascii="Tahoma" w:hAnsi="Tahoma" w:cs="Tahoma"/>
          <w:sz w:val="16"/>
          <w:szCs w:val="16"/>
        </w:rPr>
        <w:t xml:space="preserve">URL de consulta: </w:t>
      </w:r>
      <w:hyperlink r:id="rId8" w:history="1">
        <w:r w:rsidRPr="00BE0265">
          <w:rPr>
            <w:rStyle w:val="Hipervnculo"/>
            <w:rFonts w:ascii="Tahoma" w:hAnsi="Tahoma" w:cs="Tahoma"/>
            <w:sz w:val="16"/>
            <w:szCs w:val="16"/>
          </w:rPr>
          <w:t>https://minciencias.gov.co/sites/default/files/upload/convocatoria/anexo_1_-_documento_conceptual_2021.pdf</w:t>
        </w:r>
      </w:hyperlink>
    </w:p>
    <w:p w14:paraId="72D92DFC" w14:textId="10C608D2" w:rsidR="006F11E2" w:rsidRPr="00BE0265" w:rsidRDefault="006F11E2" w:rsidP="001774F5">
      <w:pPr>
        <w:spacing w:line="232" w:lineRule="auto"/>
        <w:ind w:left="112" w:right="114"/>
        <w:jc w:val="both"/>
        <w:rPr>
          <w:rFonts w:ascii="Tahoma" w:hAnsi="Tahoma" w:cs="Tahoma"/>
          <w:position w:val="6"/>
          <w:sz w:val="16"/>
          <w:szCs w:val="16"/>
        </w:rPr>
      </w:pPr>
    </w:p>
    <w:p w14:paraId="184D25E6" w14:textId="62B3B894" w:rsidR="006F11E2" w:rsidRPr="00BE0265" w:rsidRDefault="006F11E2" w:rsidP="001774F5">
      <w:pPr>
        <w:spacing w:line="232" w:lineRule="auto"/>
        <w:ind w:left="112" w:right="114"/>
        <w:jc w:val="both"/>
        <w:rPr>
          <w:rFonts w:ascii="Tahoma" w:hAnsi="Tahoma" w:cs="Tahoma"/>
          <w:position w:val="6"/>
          <w:sz w:val="16"/>
          <w:szCs w:val="16"/>
        </w:rPr>
      </w:pPr>
    </w:p>
    <w:tbl>
      <w:tblPr>
        <w:tblW w:w="9937" w:type="dxa"/>
        <w:tblInd w:w="212" w:type="dxa"/>
        <w:tblCellMar>
          <w:left w:w="70" w:type="dxa"/>
          <w:right w:w="70" w:type="dxa"/>
        </w:tblCellMar>
        <w:tblLook w:val="04A0" w:firstRow="1" w:lastRow="0" w:firstColumn="1" w:lastColumn="0" w:noHBand="0" w:noVBand="1"/>
      </w:tblPr>
      <w:tblGrid>
        <w:gridCol w:w="3332"/>
        <w:gridCol w:w="3206"/>
        <w:gridCol w:w="3399"/>
      </w:tblGrid>
      <w:tr w:rsidR="001774F5" w:rsidRPr="00BE0265" w14:paraId="2EF850E6" w14:textId="77777777" w:rsidTr="001774F5">
        <w:trPr>
          <w:trHeight w:val="248"/>
        </w:trPr>
        <w:tc>
          <w:tcPr>
            <w:tcW w:w="9937" w:type="dxa"/>
            <w:gridSpan w:val="3"/>
            <w:tcBorders>
              <w:top w:val="single" w:sz="8" w:space="0" w:color="000000"/>
              <w:left w:val="single" w:sz="8" w:space="0" w:color="000000"/>
              <w:bottom w:val="nil"/>
              <w:right w:val="single" w:sz="8" w:space="0" w:color="000000"/>
            </w:tcBorders>
            <w:shd w:val="clear" w:color="000000" w:fill="305496"/>
            <w:vAlign w:val="center"/>
            <w:hideMark/>
          </w:tcPr>
          <w:p w14:paraId="2EF850E5" w14:textId="77777777" w:rsidR="001774F5" w:rsidRPr="00BE0265" w:rsidRDefault="001774F5" w:rsidP="001774F5">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PRODUCTO RESULTADO DE ACTIVIDADES DE GENERACIÓN DE NUEVO CONOCIMIENTO</w:t>
            </w:r>
          </w:p>
        </w:tc>
      </w:tr>
      <w:tr w:rsidR="001774F5" w:rsidRPr="00BE0265" w14:paraId="2EF850E8" w14:textId="77777777" w:rsidTr="001774F5">
        <w:trPr>
          <w:trHeight w:val="363"/>
        </w:trPr>
        <w:tc>
          <w:tcPr>
            <w:tcW w:w="9937" w:type="dxa"/>
            <w:gridSpan w:val="3"/>
            <w:tcBorders>
              <w:top w:val="nil"/>
              <w:left w:val="single" w:sz="8" w:space="0" w:color="000000"/>
              <w:bottom w:val="single" w:sz="8" w:space="0" w:color="000000"/>
              <w:right w:val="single" w:sz="8" w:space="0" w:color="000000"/>
            </w:tcBorders>
            <w:shd w:val="clear" w:color="000000" w:fill="305496"/>
            <w:vAlign w:val="center"/>
            <w:hideMark/>
          </w:tcPr>
          <w:p w14:paraId="2EF850E7" w14:textId="77777777" w:rsidR="001774F5" w:rsidRPr="00BE0265" w:rsidRDefault="001774F5" w:rsidP="001774F5">
            <w:pPr>
              <w:widowControl/>
              <w:autoSpaceDE/>
              <w:autoSpaceDN/>
              <w:jc w:val="center"/>
              <w:rPr>
                <w:rFonts w:ascii="Tahoma" w:eastAsia="Times New Roman" w:hAnsi="Tahoma" w:cs="Tahoma"/>
                <w:color w:val="FFFFFF"/>
                <w:sz w:val="16"/>
                <w:szCs w:val="16"/>
              </w:rPr>
            </w:pPr>
            <w:r w:rsidRPr="00BE0265">
              <w:rPr>
                <w:rFonts w:ascii="Tahoma" w:eastAsia="Times New Roman" w:hAnsi="Tahoma" w:cs="Tahoma"/>
                <w:color w:val="FFFFFF"/>
                <w:sz w:val="16"/>
                <w:szCs w:val="16"/>
                <w:lang w:val="gl-ES"/>
              </w:rPr>
              <w:t>(</w:t>
            </w:r>
            <w:proofErr w:type="spellStart"/>
            <w:r w:rsidRPr="00BE0265">
              <w:rPr>
                <w:rFonts w:ascii="Tahoma" w:eastAsia="Times New Roman" w:hAnsi="Tahoma" w:cs="Tahoma"/>
                <w:color w:val="FFFFFF"/>
                <w:sz w:val="16"/>
                <w:szCs w:val="16"/>
                <w:lang w:val="gl-ES"/>
              </w:rPr>
              <w:t>Artículos</w:t>
            </w:r>
            <w:proofErr w:type="spellEnd"/>
            <w:r w:rsidRPr="00BE0265">
              <w:rPr>
                <w:rFonts w:ascii="Tahoma" w:eastAsia="Times New Roman" w:hAnsi="Tahoma" w:cs="Tahoma"/>
                <w:color w:val="FFFFFF"/>
                <w:sz w:val="16"/>
                <w:szCs w:val="16"/>
                <w:lang w:val="gl-ES"/>
              </w:rPr>
              <w:t xml:space="preserve"> de investigación indexados, Libros resultados de investigación, capítulos en libros resultados de investigación, </w:t>
            </w:r>
            <w:proofErr w:type="spellStart"/>
            <w:r w:rsidRPr="00BE0265">
              <w:rPr>
                <w:rFonts w:ascii="Tahoma" w:eastAsia="Times New Roman" w:hAnsi="Tahoma" w:cs="Tahoma"/>
                <w:color w:val="FFFFFF"/>
                <w:sz w:val="16"/>
                <w:szCs w:val="16"/>
                <w:lang w:val="gl-ES"/>
              </w:rPr>
              <w:t>productos</w:t>
            </w:r>
            <w:proofErr w:type="spellEnd"/>
            <w:r w:rsidRPr="00BE0265">
              <w:rPr>
                <w:rFonts w:ascii="Tahoma" w:eastAsia="Times New Roman" w:hAnsi="Tahoma" w:cs="Tahoma"/>
                <w:color w:val="FFFFFF"/>
                <w:sz w:val="16"/>
                <w:szCs w:val="16"/>
                <w:lang w:val="gl-ES"/>
              </w:rPr>
              <w:t xml:space="preserve"> </w:t>
            </w:r>
            <w:proofErr w:type="spellStart"/>
            <w:r w:rsidRPr="00BE0265">
              <w:rPr>
                <w:rFonts w:ascii="Tahoma" w:eastAsia="Times New Roman" w:hAnsi="Tahoma" w:cs="Tahoma"/>
                <w:color w:val="FFFFFF"/>
                <w:sz w:val="16"/>
                <w:szCs w:val="16"/>
                <w:lang w:val="gl-ES"/>
              </w:rPr>
              <w:t>tecnológicos</w:t>
            </w:r>
            <w:proofErr w:type="spellEnd"/>
            <w:r w:rsidRPr="00BE0265">
              <w:rPr>
                <w:rFonts w:ascii="Tahoma" w:eastAsia="Times New Roman" w:hAnsi="Tahoma" w:cs="Tahoma"/>
                <w:color w:val="FFFFFF"/>
                <w:sz w:val="16"/>
                <w:szCs w:val="16"/>
                <w:lang w:val="gl-ES"/>
              </w:rPr>
              <w:t xml:space="preserve"> patentados y </w:t>
            </w:r>
            <w:proofErr w:type="spellStart"/>
            <w:r w:rsidRPr="00BE0265">
              <w:rPr>
                <w:rFonts w:ascii="Tahoma" w:eastAsia="Times New Roman" w:hAnsi="Tahoma" w:cs="Tahoma"/>
                <w:color w:val="FFFFFF"/>
                <w:sz w:val="16"/>
                <w:szCs w:val="16"/>
                <w:lang w:val="gl-ES"/>
              </w:rPr>
              <w:t>nueva</w:t>
            </w:r>
            <w:proofErr w:type="spellEnd"/>
            <w:r w:rsidRPr="00BE0265">
              <w:rPr>
                <w:rFonts w:ascii="Tahoma" w:eastAsia="Times New Roman" w:hAnsi="Tahoma" w:cs="Tahoma"/>
                <w:color w:val="FFFFFF"/>
                <w:sz w:val="16"/>
                <w:szCs w:val="16"/>
                <w:lang w:val="gl-ES"/>
              </w:rPr>
              <w:t xml:space="preserve"> </w:t>
            </w:r>
            <w:proofErr w:type="spellStart"/>
            <w:r w:rsidRPr="00BE0265">
              <w:rPr>
                <w:rFonts w:ascii="Tahoma" w:eastAsia="Times New Roman" w:hAnsi="Tahoma" w:cs="Tahoma"/>
                <w:color w:val="FFFFFF"/>
                <w:sz w:val="16"/>
                <w:szCs w:val="16"/>
                <w:lang w:val="gl-ES"/>
              </w:rPr>
              <w:t>variedad</w:t>
            </w:r>
            <w:proofErr w:type="spellEnd"/>
            <w:r w:rsidRPr="00BE0265">
              <w:rPr>
                <w:rFonts w:ascii="Tahoma" w:eastAsia="Times New Roman" w:hAnsi="Tahoma" w:cs="Tahoma"/>
                <w:color w:val="FFFFFF"/>
                <w:sz w:val="16"/>
                <w:szCs w:val="16"/>
                <w:lang w:val="gl-ES"/>
              </w:rPr>
              <w:t xml:space="preserve"> </w:t>
            </w:r>
            <w:proofErr w:type="spellStart"/>
            <w:r w:rsidRPr="00BE0265">
              <w:rPr>
                <w:rFonts w:ascii="Tahoma" w:eastAsia="Times New Roman" w:hAnsi="Tahoma" w:cs="Tahoma"/>
                <w:color w:val="FFFFFF"/>
                <w:sz w:val="16"/>
                <w:szCs w:val="16"/>
                <w:lang w:val="gl-ES"/>
              </w:rPr>
              <w:t>vegetal</w:t>
            </w:r>
            <w:proofErr w:type="spellEnd"/>
            <w:r w:rsidRPr="00BE0265">
              <w:rPr>
                <w:rFonts w:ascii="Tahoma" w:eastAsia="Times New Roman" w:hAnsi="Tahoma" w:cs="Tahoma"/>
                <w:color w:val="FFFFFF"/>
                <w:sz w:val="16"/>
                <w:szCs w:val="16"/>
                <w:lang w:val="gl-ES"/>
              </w:rPr>
              <w:t xml:space="preserve"> o raza animal.)</w:t>
            </w:r>
          </w:p>
        </w:tc>
      </w:tr>
      <w:tr w:rsidR="001774F5" w:rsidRPr="00BE0265" w14:paraId="2EF850EC" w14:textId="77777777" w:rsidTr="001774F5">
        <w:trPr>
          <w:trHeight w:val="460"/>
        </w:trPr>
        <w:tc>
          <w:tcPr>
            <w:tcW w:w="3332" w:type="dxa"/>
            <w:tcBorders>
              <w:top w:val="nil"/>
              <w:left w:val="single" w:sz="8" w:space="0" w:color="000000"/>
              <w:bottom w:val="single" w:sz="8" w:space="0" w:color="000000"/>
              <w:right w:val="single" w:sz="8" w:space="0" w:color="000000"/>
            </w:tcBorders>
            <w:shd w:val="clear" w:color="000000" w:fill="305496"/>
            <w:vAlign w:val="center"/>
            <w:hideMark/>
          </w:tcPr>
          <w:p w14:paraId="2EF850E9" w14:textId="77777777" w:rsidR="001774F5" w:rsidRPr="00BE0265" w:rsidRDefault="001774F5" w:rsidP="001774F5">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Resultado/</w:t>
            </w:r>
            <w:proofErr w:type="spellStart"/>
            <w:r w:rsidRPr="00BE0265">
              <w:rPr>
                <w:rFonts w:ascii="Tahoma" w:eastAsia="Times New Roman" w:hAnsi="Tahoma" w:cs="Tahoma"/>
                <w:b/>
                <w:bCs/>
                <w:color w:val="FFFFFF"/>
                <w:sz w:val="16"/>
                <w:szCs w:val="16"/>
                <w:lang w:val="gl-ES"/>
              </w:rPr>
              <w:t>Producto</w:t>
            </w:r>
            <w:proofErr w:type="spellEnd"/>
            <w:r w:rsidRPr="00BE0265">
              <w:rPr>
                <w:rFonts w:ascii="Tahoma" w:eastAsia="Times New Roman" w:hAnsi="Tahoma" w:cs="Tahoma"/>
                <w:b/>
                <w:bCs/>
                <w:color w:val="FFFFFF"/>
                <w:sz w:val="16"/>
                <w:szCs w:val="16"/>
                <w:lang w:val="gl-ES"/>
              </w:rPr>
              <w:t xml:space="preserve"> esperado</w:t>
            </w:r>
          </w:p>
        </w:tc>
        <w:tc>
          <w:tcPr>
            <w:tcW w:w="3206" w:type="dxa"/>
            <w:tcBorders>
              <w:top w:val="nil"/>
              <w:left w:val="nil"/>
              <w:bottom w:val="single" w:sz="8" w:space="0" w:color="000000"/>
              <w:right w:val="single" w:sz="8" w:space="0" w:color="000000"/>
            </w:tcBorders>
            <w:shd w:val="clear" w:color="000000" w:fill="305496"/>
            <w:vAlign w:val="center"/>
            <w:hideMark/>
          </w:tcPr>
          <w:p w14:paraId="2EF850EA" w14:textId="77777777" w:rsidR="001774F5" w:rsidRPr="00BE0265" w:rsidRDefault="001774F5" w:rsidP="001774F5">
            <w:pPr>
              <w:widowControl/>
              <w:autoSpaceDE/>
              <w:autoSpaceDN/>
              <w:jc w:val="center"/>
              <w:rPr>
                <w:rFonts w:ascii="Tahoma" w:eastAsia="Times New Roman" w:hAnsi="Tahoma" w:cs="Tahoma"/>
                <w:b/>
                <w:bCs/>
                <w:color w:val="FFFFFF"/>
                <w:sz w:val="16"/>
                <w:szCs w:val="16"/>
              </w:rPr>
            </w:pPr>
            <w:proofErr w:type="spellStart"/>
            <w:r w:rsidRPr="00BE0265">
              <w:rPr>
                <w:rFonts w:ascii="Tahoma" w:eastAsia="Times New Roman" w:hAnsi="Tahoma" w:cs="Tahoma"/>
                <w:b/>
                <w:bCs/>
                <w:color w:val="FFFFFF"/>
                <w:sz w:val="16"/>
                <w:szCs w:val="16"/>
                <w:lang w:val="gl-ES"/>
              </w:rPr>
              <w:t>Producto</w:t>
            </w:r>
            <w:proofErr w:type="spellEnd"/>
            <w:r w:rsidRPr="00BE0265">
              <w:rPr>
                <w:rFonts w:ascii="Tahoma" w:eastAsia="Times New Roman" w:hAnsi="Tahoma" w:cs="Tahoma"/>
                <w:b/>
                <w:bCs/>
                <w:color w:val="FFFFFF"/>
                <w:sz w:val="16"/>
                <w:szCs w:val="16"/>
                <w:lang w:val="gl-ES"/>
              </w:rPr>
              <w:t xml:space="preserve"> verificable</w:t>
            </w:r>
          </w:p>
        </w:tc>
        <w:tc>
          <w:tcPr>
            <w:tcW w:w="3399" w:type="dxa"/>
            <w:tcBorders>
              <w:top w:val="nil"/>
              <w:left w:val="nil"/>
              <w:bottom w:val="single" w:sz="8" w:space="0" w:color="000000"/>
              <w:right w:val="single" w:sz="8" w:space="0" w:color="000000"/>
            </w:tcBorders>
            <w:shd w:val="clear" w:color="000000" w:fill="305496"/>
            <w:vAlign w:val="center"/>
            <w:hideMark/>
          </w:tcPr>
          <w:p w14:paraId="2EF850EB" w14:textId="77777777" w:rsidR="001774F5" w:rsidRPr="00BE0265" w:rsidRDefault="001774F5" w:rsidP="001774F5">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Beneficiario</w:t>
            </w:r>
          </w:p>
        </w:tc>
      </w:tr>
      <w:tr w:rsidR="001774F5" w:rsidRPr="00BE0265" w14:paraId="2EF850F0" w14:textId="77777777" w:rsidTr="001774F5">
        <w:trPr>
          <w:trHeight w:val="185"/>
        </w:trPr>
        <w:tc>
          <w:tcPr>
            <w:tcW w:w="3332" w:type="dxa"/>
            <w:tcBorders>
              <w:top w:val="nil"/>
              <w:left w:val="single" w:sz="8" w:space="0" w:color="000000"/>
              <w:bottom w:val="single" w:sz="8" w:space="0" w:color="000000"/>
              <w:right w:val="single" w:sz="8" w:space="0" w:color="000000"/>
            </w:tcBorders>
            <w:shd w:val="clear" w:color="auto" w:fill="auto"/>
            <w:vAlign w:val="center"/>
            <w:hideMark/>
          </w:tcPr>
          <w:p w14:paraId="2EF850ED" w14:textId="738ECDFC" w:rsidR="001774F5" w:rsidRPr="00BE0265" w:rsidRDefault="00EF7747" w:rsidP="001774F5">
            <w:pPr>
              <w:widowControl/>
              <w:autoSpaceDE/>
              <w:autoSpaceDN/>
              <w:jc w:val="center"/>
              <w:rPr>
                <w:rFonts w:ascii="Tahoma" w:eastAsia="Times New Roman" w:hAnsi="Tahoma" w:cs="Tahoma"/>
                <w:color w:val="000000"/>
                <w:sz w:val="16"/>
                <w:szCs w:val="16"/>
                <w:lang w:val="es-CO"/>
              </w:rPr>
            </w:pPr>
            <w:r w:rsidRPr="0068262D">
              <w:rPr>
                <w:rFonts w:ascii="Tahoma" w:eastAsia="Times New Roman" w:hAnsi="Tahoma" w:cs="Tahoma"/>
                <w:color w:val="000000"/>
                <w:sz w:val="16"/>
                <w:szCs w:val="16"/>
                <w:lang w:val="es-CO"/>
              </w:rPr>
              <w:t>Articulo sometido Q</w:t>
            </w:r>
            <w:r w:rsidR="00D96A80" w:rsidRPr="0068262D">
              <w:rPr>
                <w:rFonts w:ascii="Tahoma" w:eastAsia="Times New Roman" w:hAnsi="Tahoma" w:cs="Tahoma"/>
                <w:color w:val="000000"/>
                <w:sz w:val="16"/>
                <w:szCs w:val="16"/>
                <w:lang w:val="es-CO"/>
              </w:rPr>
              <w:t>2</w:t>
            </w:r>
          </w:p>
        </w:tc>
        <w:tc>
          <w:tcPr>
            <w:tcW w:w="3206" w:type="dxa"/>
            <w:tcBorders>
              <w:top w:val="nil"/>
              <w:left w:val="nil"/>
              <w:bottom w:val="single" w:sz="8" w:space="0" w:color="000000"/>
              <w:right w:val="single" w:sz="8" w:space="0" w:color="000000"/>
            </w:tcBorders>
            <w:shd w:val="clear" w:color="auto" w:fill="auto"/>
            <w:vAlign w:val="center"/>
            <w:hideMark/>
          </w:tcPr>
          <w:p w14:paraId="2EF850EE" w14:textId="6AC76A7A" w:rsidR="001774F5" w:rsidRPr="00BE0265" w:rsidRDefault="00581394" w:rsidP="001774F5">
            <w:pPr>
              <w:widowControl/>
              <w:autoSpaceDE/>
              <w:autoSpaceDN/>
              <w:jc w:val="center"/>
              <w:rPr>
                <w:rFonts w:ascii="Tahoma" w:eastAsia="Times New Roman" w:hAnsi="Tahoma" w:cs="Tahoma"/>
                <w:color w:val="000000"/>
                <w:sz w:val="16"/>
                <w:szCs w:val="16"/>
              </w:rPr>
            </w:pPr>
            <w:r>
              <w:rPr>
                <w:rFonts w:ascii="Tahoma" w:eastAsia="Times New Roman" w:hAnsi="Tahoma" w:cs="Tahoma"/>
                <w:color w:val="000000"/>
                <w:sz w:val="16"/>
                <w:szCs w:val="16"/>
                <w:lang w:val="gl-ES"/>
              </w:rPr>
              <w:t>Carta editorial</w:t>
            </w:r>
            <w:r w:rsidR="001774F5" w:rsidRPr="00BE0265">
              <w:rPr>
                <w:rFonts w:ascii="Tahoma" w:eastAsia="Times New Roman" w:hAnsi="Tahoma" w:cs="Tahoma"/>
                <w:color w:val="000000"/>
                <w:sz w:val="16"/>
                <w:szCs w:val="16"/>
                <w:lang w:val="gl-ES"/>
              </w:rPr>
              <w:t> </w:t>
            </w:r>
          </w:p>
        </w:tc>
        <w:tc>
          <w:tcPr>
            <w:tcW w:w="3399" w:type="dxa"/>
            <w:tcBorders>
              <w:top w:val="nil"/>
              <w:left w:val="nil"/>
              <w:bottom w:val="single" w:sz="8" w:space="0" w:color="000000"/>
              <w:right w:val="single" w:sz="8" w:space="0" w:color="000000"/>
            </w:tcBorders>
            <w:shd w:val="clear" w:color="auto" w:fill="auto"/>
            <w:vAlign w:val="center"/>
            <w:hideMark/>
          </w:tcPr>
          <w:p w14:paraId="2EF850EF" w14:textId="2D9669BB" w:rsidR="001774F5" w:rsidRPr="00BE0265" w:rsidRDefault="00EF7747" w:rsidP="001774F5">
            <w:pPr>
              <w:widowControl/>
              <w:autoSpaceDE/>
              <w:autoSpaceDN/>
              <w:jc w:val="center"/>
              <w:rPr>
                <w:rFonts w:ascii="Tahoma" w:eastAsia="Times New Roman" w:hAnsi="Tahoma" w:cs="Tahoma"/>
                <w:color w:val="000000"/>
                <w:sz w:val="16"/>
                <w:szCs w:val="16"/>
              </w:rPr>
            </w:pPr>
            <w:r w:rsidRPr="00BE0265">
              <w:rPr>
                <w:rFonts w:ascii="Tahoma" w:eastAsia="Times New Roman" w:hAnsi="Tahoma" w:cs="Tahoma"/>
                <w:color w:val="000000"/>
                <w:sz w:val="16"/>
                <w:szCs w:val="16"/>
                <w:lang w:val="gl-ES"/>
              </w:rPr>
              <w:t>IUSH</w:t>
            </w:r>
            <w:r w:rsidR="001774F5" w:rsidRPr="00BE0265">
              <w:rPr>
                <w:rFonts w:ascii="Tahoma" w:eastAsia="Times New Roman" w:hAnsi="Tahoma" w:cs="Tahoma"/>
                <w:color w:val="000000"/>
                <w:sz w:val="16"/>
                <w:szCs w:val="16"/>
                <w:lang w:val="gl-ES"/>
              </w:rPr>
              <w:t> </w:t>
            </w:r>
          </w:p>
        </w:tc>
      </w:tr>
    </w:tbl>
    <w:p w14:paraId="2EF850FD" w14:textId="7E91BCBB" w:rsidR="001774F5" w:rsidRDefault="001774F5">
      <w:pPr>
        <w:spacing w:line="232" w:lineRule="auto"/>
        <w:ind w:left="112" w:right="114"/>
        <w:jc w:val="both"/>
        <w:rPr>
          <w:rFonts w:ascii="Tahoma" w:hAnsi="Tahoma" w:cs="Tahoma"/>
          <w:position w:val="6"/>
          <w:sz w:val="16"/>
          <w:szCs w:val="16"/>
        </w:rPr>
      </w:pPr>
    </w:p>
    <w:tbl>
      <w:tblPr>
        <w:tblW w:w="9937" w:type="dxa"/>
        <w:tblInd w:w="212" w:type="dxa"/>
        <w:tblCellMar>
          <w:left w:w="70" w:type="dxa"/>
          <w:right w:w="70" w:type="dxa"/>
        </w:tblCellMar>
        <w:tblLook w:val="04A0" w:firstRow="1" w:lastRow="0" w:firstColumn="1" w:lastColumn="0" w:noHBand="0" w:noVBand="1"/>
      </w:tblPr>
      <w:tblGrid>
        <w:gridCol w:w="3342"/>
        <w:gridCol w:w="3216"/>
        <w:gridCol w:w="3379"/>
      </w:tblGrid>
      <w:tr w:rsidR="001774F5" w:rsidRPr="00BE0265" w14:paraId="2EF850FF" w14:textId="77777777" w:rsidTr="001774F5">
        <w:trPr>
          <w:trHeight w:val="165"/>
        </w:trPr>
        <w:tc>
          <w:tcPr>
            <w:tcW w:w="9937" w:type="dxa"/>
            <w:gridSpan w:val="3"/>
            <w:tcBorders>
              <w:top w:val="single" w:sz="8" w:space="0" w:color="000000"/>
              <w:left w:val="single" w:sz="8" w:space="0" w:color="000000"/>
              <w:bottom w:val="nil"/>
              <w:right w:val="single" w:sz="8" w:space="0" w:color="000000"/>
            </w:tcBorders>
            <w:shd w:val="clear" w:color="000000" w:fill="305496"/>
            <w:vAlign w:val="center"/>
            <w:hideMark/>
          </w:tcPr>
          <w:p w14:paraId="2EF850FE" w14:textId="77777777" w:rsidR="001774F5" w:rsidRPr="00BE0265" w:rsidRDefault="001774F5" w:rsidP="001774F5">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PRODUCTOS DE APROPIACIÓN SOCIAL DEL CONOCIMIENTO</w:t>
            </w:r>
          </w:p>
        </w:tc>
      </w:tr>
      <w:tr w:rsidR="001774F5" w:rsidRPr="00BE0265" w14:paraId="2EF85101" w14:textId="77777777" w:rsidTr="001774F5">
        <w:trPr>
          <w:trHeight w:val="463"/>
        </w:trPr>
        <w:tc>
          <w:tcPr>
            <w:tcW w:w="9937" w:type="dxa"/>
            <w:gridSpan w:val="3"/>
            <w:tcBorders>
              <w:top w:val="nil"/>
              <w:left w:val="single" w:sz="8" w:space="0" w:color="000000"/>
              <w:bottom w:val="single" w:sz="8" w:space="0" w:color="000000"/>
              <w:right w:val="single" w:sz="8" w:space="0" w:color="000000"/>
            </w:tcBorders>
            <w:shd w:val="clear" w:color="000000" w:fill="305496"/>
            <w:vAlign w:val="center"/>
            <w:hideMark/>
          </w:tcPr>
          <w:p w14:paraId="2EF85100" w14:textId="77777777" w:rsidR="001774F5" w:rsidRPr="00BE0265" w:rsidRDefault="001774F5" w:rsidP="001774F5">
            <w:pPr>
              <w:widowControl/>
              <w:autoSpaceDE/>
              <w:autoSpaceDN/>
              <w:jc w:val="center"/>
              <w:rPr>
                <w:rFonts w:ascii="Tahoma" w:eastAsia="Times New Roman" w:hAnsi="Tahoma" w:cs="Tahoma"/>
                <w:color w:val="FFFFFF"/>
                <w:sz w:val="16"/>
                <w:szCs w:val="16"/>
              </w:rPr>
            </w:pPr>
            <w:r w:rsidRPr="00BE0265">
              <w:rPr>
                <w:rFonts w:ascii="Tahoma" w:eastAsia="Times New Roman" w:hAnsi="Tahoma" w:cs="Tahoma"/>
                <w:color w:val="FFFFFF"/>
                <w:sz w:val="16"/>
                <w:szCs w:val="16"/>
                <w:lang w:val="gl-ES"/>
              </w:rPr>
              <w:t xml:space="preserve">(Participación </w:t>
            </w:r>
            <w:proofErr w:type="spellStart"/>
            <w:r w:rsidRPr="00BE0265">
              <w:rPr>
                <w:rFonts w:ascii="Tahoma" w:eastAsia="Times New Roman" w:hAnsi="Tahoma" w:cs="Tahoma"/>
                <w:color w:val="FFFFFF"/>
                <w:sz w:val="16"/>
                <w:szCs w:val="16"/>
                <w:lang w:val="gl-ES"/>
              </w:rPr>
              <w:t>ciudadana</w:t>
            </w:r>
            <w:proofErr w:type="spellEnd"/>
            <w:r w:rsidRPr="00BE0265">
              <w:rPr>
                <w:rFonts w:ascii="Tahoma" w:eastAsia="Times New Roman" w:hAnsi="Tahoma" w:cs="Tahoma"/>
                <w:color w:val="FFFFFF"/>
                <w:sz w:val="16"/>
                <w:szCs w:val="16"/>
                <w:lang w:val="gl-ES"/>
              </w:rPr>
              <w:t xml:space="preserve"> en </w:t>
            </w:r>
            <w:proofErr w:type="spellStart"/>
            <w:r w:rsidRPr="00BE0265">
              <w:rPr>
                <w:rFonts w:ascii="Tahoma" w:eastAsia="Times New Roman" w:hAnsi="Tahoma" w:cs="Tahoma"/>
                <w:color w:val="FFFFFF"/>
                <w:sz w:val="16"/>
                <w:szCs w:val="16"/>
                <w:lang w:val="gl-ES"/>
              </w:rPr>
              <w:t>CTeI</w:t>
            </w:r>
            <w:proofErr w:type="spellEnd"/>
            <w:r w:rsidRPr="00BE0265">
              <w:rPr>
                <w:rFonts w:ascii="Tahoma" w:eastAsia="Times New Roman" w:hAnsi="Tahoma" w:cs="Tahoma"/>
                <w:color w:val="FFFFFF"/>
                <w:sz w:val="16"/>
                <w:szCs w:val="16"/>
                <w:lang w:val="gl-ES"/>
              </w:rPr>
              <w:t xml:space="preserve">, </w:t>
            </w:r>
            <w:proofErr w:type="spellStart"/>
            <w:r w:rsidRPr="00BE0265">
              <w:rPr>
                <w:rFonts w:ascii="Tahoma" w:eastAsia="Times New Roman" w:hAnsi="Tahoma" w:cs="Tahoma"/>
                <w:color w:val="FFFFFF"/>
                <w:sz w:val="16"/>
                <w:szCs w:val="16"/>
                <w:lang w:val="gl-ES"/>
              </w:rPr>
              <w:t>estrategia</w:t>
            </w:r>
            <w:proofErr w:type="spellEnd"/>
            <w:r w:rsidRPr="00BE0265">
              <w:rPr>
                <w:rFonts w:ascii="Tahoma" w:eastAsia="Times New Roman" w:hAnsi="Tahoma" w:cs="Tahoma"/>
                <w:color w:val="FFFFFF"/>
                <w:sz w:val="16"/>
                <w:szCs w:val="16"/>
                <w:lang w:val="gl-ES"/>
              </w:rPr>
              <w:t xml:space="preserve"> </w:t>
            </w:r>
            <w:proofErr w:type="spellStart"/>
            <w:r w:rsidRPr="00BE0265">
              <w:rPr>
                <w:rFonts w:ascii="Tahoma" w:eastAsia="Times New Roman" w:hAnsi="Tahoma" w:cs="Tahoma"/>
                <w:color w:val="FFFFFF"/>
                <w:sz w:val="16"/>
                <w:szCs w:val="16"/>
                <w:lang w:val="gl-ES"/>
              </w:rPr>
              <w:t>pedagógica</w:t>
            </w:r>
            <w:proofErr w:type="spellEnd"/>
            <w:r w:rsidRPr="00BE0265">
              <w:rPr>
                <w:rFonts w:ascii="Tahoma" w:eastAsia="Times New Roman" w:hAnsi="Tahoma" w:cs="Tahoma"/>
                <w:color w:val="FFFFFF"/>
                <w:sz w:val="16"/>
                <w:szCs w:val="16"/>
                <w:lang w:val="gl-ES"/>
              </w:rPr>
              <w:t xml:space="preserve"> para el comento de la </w:t>
            </w:r>
            <w:proofErr w:type="spellStart"/>
            <w:r w:rsidRPr="00BE0265">
              <w:rPr>
                <w:rFonts w:ascii="Tahoma" w:eastAsia="Times New Roman" w:hAnsi="Tahoma" w:cs="Tahoma"/>
                <w:color w:val="FFFFFF"/>
                <w:sz w:val="16"/>
                <w:szCs w:val="16"/>
                <w:lang w:val="gl-ES"/>
              </w:rPr>
              <w:t>CTeI</w:t>
            </w:r>
            <w:proofErr w:type="spellEnd"/>
            <w:r w:rsidRPr="00BE0265">
              <w:rPr>
                <w:rFonts w:ascii="Tahoma" w:eastAsia="Times New Roman" w:hAnsi="Tahoma" w:cs="Tahoma"/>
                <w:color w:val="FFFFFF"/>
                <w:sz w:val="16"/>
                <w:szCs w:val="16"/>
                <w:lang w:val="gl-ES"/>
              </w:rPr>
              <w:t xml:space="preserve">, Comunicación social del </w:t>
            </w:r>
            <w:proofErr w:type="spellStart"/>
            <w:r w:rsidRPr="00BE0265">
              <w:rPr>
                <w:rFonts w:ascii="Tahoma" w:eastAsia="Times New Roman" w:hAnsi="Tahoma" w:cs="Tahoma"/>
                <w:color w:val="FFFFFF"/>
                <w:sz w:val="16"/>
                <w:szCs w:val="16"/>
                <w:lang w:val="gl-ES"/>
              </w:rPr>
              <w:t>conocimiento</w:t>
            </w:r>
            <w:proofErr w:type="spellEnd"/>
            <w:r w:rsidRPr="00BE0265">
              <w:rPr>
                <w:rFonts w:ascii="Tahoma" w:eastAsia="Times New Roman" w:hAnsi="Tahoma" w:cs="Tahoma"/>
                <w:color w:val="FFFFFF"/>
                <w:sz w:val="16"/>
                <w:szCs w:val="16"/>
                <w:lang w:val="gl-ES"/>
              </w:rPr>
              <w:t xml:space="preserve">, circulación de </w:t>
            </w:r>
            <w:proofErr w:type="spellStart"/>
            <w:r w:rsidRPr="00BE0265">
              <w:rPr>
                <w:rFonts w:ascii="Tahoma" w:eastAsia="Times New Roman" w:hAnsi="Tahoma" w:cs="Tahoma"/>
                <w:color w:val="FFFFFF"/>
                <w:sz w:val="16"/>
                <w:szCs w:val="16"/>
                <w:lang w:val="gl-ES"/>
              </w:rPr>
              <w:t>conocimiento</w:t>
            </w:r>
            <w:proofErr w:type="spellEnd"/>
            <w:r w:rsidRPr="00BE0265">
              <w:rPr>
                <w:rFonts w:ascii="Tahoma" w:eastAsia="Times New Roman" w:hAnsi="Tahoma" w:cs="Tahoma"/>
                <w:color w:val="FFFFFF"/>
                <w:sz w:val="16"/>
                <w:szCs w:val="16"/>
                <w:lang w:val="gl-ES"/>
              </w:rPr>
              <w:t xml:space="preserve"> especializado y </w:t>
            </w:r>
            <w:proofErr w:type="spellStart"/>
            <w:r w:rsidRPr="00BE0265">
              <w:rPr>
                <w:rFonts w:ascii="Tahoma" w:eastAsia="Times New Roman" w:hAnsi="Tahoma" w:cs="Tahoma"/>
                <w:color w:val="FFFFFF"/>
                <w:sz w:val="16"/>
                <w:szCs w:val="16"/>
                <w:lang w:val="gl-ES"/>
              </w:rPr>
              <w:t>reconocimientos</w:t>
            </w:r>
            <w:proofErr w:type="spellEnd"/>
            <w:r w:rsidRPr="00BE0265">
              <w:rPr>
                <w:rFonts w:ascii="Tahoma" w:eastAsia="Times New Roman" w:hAnsi="Tahoma" w:cs="Tahoma"/>
                <w:color w:val="FFFFFF"/>
                <w:sz w:val="16"/>
                <w:szCs w:val="16"/>
                <w:lang w:val="gl-ES"/>
              </w:rPr>
              <w:t>/premios)</w:t>
            </w:r>
          </w:p>
        </w:tc>
      </w:tr>
      <w:tr w:rsidR="001774F5" w:rsidRPr="00BE0265" w14:paraId="2EF85105" w14:textId="77777777" w:rsidTr="001774F5">
        <w:trPr>
          <w:trHeight w:val="454"/>
        </w:trPr>
        <w:tc>
          <w:tcPr>
            <w:tcW w:w="3342" w:type="dxa"/>
            <w:tcBorders>
              <w:top w:val="nil"/>
              <w:left w:val="single" w:sz="8" w:space="0" w:color="000000"/>
              <w:bottom w:val="single" w:sz="8" w:space="0" w:color="000000"/>
              <w:right w:val="single" w:sz="8" w:space="0" w:color="000000"/>
            </w:tcBorders>
            <w:shd w:val="clear" w:color="000000" w:fill="305496"/>
            <w:vAlign w:val="center"/>
            <w:hideMark/>
          </w:tcPr>
          <w:p w14:paraId="2EF85102" w14:textId="77777777" w:rsidR="001774F5" w:rsidRPr="00BE0265" w:rsidRDefault="001774F5" w:rsidP="001774F5">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Resultado/</w:t>
            </w:r>
            <w:proofErr w:type="spellStart"/>
            <w:r w:rsidRPr="00BE0265">
              <w:rPr>
                <w:rFonts w:ascii="Tahoma" w:eastAsia="Times New Roman" w:hAnsi="Tahoma" w:cs="Tahoma"/>
                <w:b/>
                <w:bCs/>
                <w:color w:val="FFFFFF"/>
                <w:sz w:val="16"/>
                <w:szCs w:val="16"/>
                <w:lang w:val="gl-ES"/>
              </w:rPr>
              <w:t>Producto</w:t>
            </w:r>
            <w:proofErr w:type="spellEnd"/>
            <w:r w:rsidRPr="00BE0265">
              <w:rPr>
                <w:rFonts w:ascii="Tahoma" w:eastAsia="Times New Roman" w:hAnsi="Tahoma" w:cs="Tahoma"/>
                <w:b/>
                <w:bCs/>
                <w:color w:val="FFFFFF"/>
                <w:sz w:val="16"/>
                <w:szCs w:val="16"/>
                <w:lang w:val="gl-ES"/>
              </w:rPr>
              <w:t xml:space="preserve"> esperado</w:t>
            </w:r>
          </w:p>
        </w:tc>
        <w:tc>
          <w:tcPr>
            <w:tcW w:w="3216" w:type="dxa"/>
            <w:tcBorders>
              <w:top w:val="nil"/>
              <w:left w:val="nil"/>
              <w:bottom w:val="single" w:sz="8" w:space="0" w:color="000000"/>
              <w:right w:val="single" w:sz="8" w:space="0" w:color="000000"/>
            </w:tcBorders>
            <w:shd w:val="clear" w:color="000000" w:fill="305496"/>
            <w:vAlign w:val="center"/>
            <w:hideMark/>
          </w:tcPr>
          <w:p w14:paraId="2EF85103" w14:textId="77777777" w:rsidR="001774F5" w:rsidRPr="00BE0265" w:rsidRDefault="001774F5" w:rsidP="001774F5">
            <w:pPr>
              <w:widowControl/>
              <w:autoSpaceDE/>
              <w:autoSpaceDN/>
              <w:jc w:val="center"/>
              <w:rPr>
                <w:rFonts w:ascii="Tahoma" w:eastAsia="Times New Roman" w:hAnsi="Tahoma" w:cs="Tahoma"/>
                <w:b/>
                <w:bCs/>
                <w:color w:val="FFFFFF"/>
                <w:sz w:val="16"/>
                <w:szCs w:val="16"/>
              </w:rPr>
            </w:pPr>
            <w:proofErr w:type="spellStart"/>
            <w:r w:rsidRPr="00BE0265">
              <w:rPr>
                <w:rFonts w:ascii="Tahoma" w:eastAsia="Times New Roman" w:hAnsi="Tahoma" w:cs="Tahoma"/>
                <w:b/>
                <w:bCs/>
                <w:color w:val="FFFFFF"/>
                <w:sz w:val="16"/>
                <w:szCs w:val="16"/>
                <w:lang w:val="gl-ES"/>
              </w:rPr>
              <w:t>Producto</w:t>
            </w:r>
            <w:proofErr w:type="spellEnd"/>
            <w:r w:rsidRPr="00BE0265">
              <w:rPr>
                <w:rFonts w:ascii="Tahoma" w:eastAsia="Times New Roman" w:hAnsi="Tahoma" w:cs="Tahoma"/>
                <w:b/>
                <w:bCs/>
                <w:color w:val="FFFFFF"/>
                <w:sz w:val="16"/>
                <w:szCs w:val="16"/>
                <w:lang w:val="gl-ES"/>
              </w:rPr>
              <w:t xml:space="preserve"> verificable</w:t>
            </w:r>
          </w:p>
        </w:tc>
        <w:tc>
          <w:tcPr>
            <w:tcW w:w="3379" w:type="dxa"/>
            <w:tcBorders>
              <w:top w:val="nil"/>
              <w:left w:val="nil"/>
              <w:bottom w:val="single" w:sz="8" w:space="0" w:color="000000"/>
              <w:right w:val="single" w:sz="8" w:space="0" w:color="000000"/>
            </w:tcBorders>
            <w:shd w:val="clear" w:color="000000" w:fill="305496"/>
            <w:vAlign w:val="center"/>
            <w:hideMark/>
          </w:tcPr>
          <w:p w14:paraId="2EF85104" w14:textId="77777777" w:rsidR="001774F5" w:rsidRPr="00BE0265" w:rsidRDefault="001774F5" w:rsidP="001774F5">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Beneficiario</w:t>
            </w:r>
          </w:p>
        </w:tc>
      </w:tr>
      <w:tr w:rsidR="00581394" w:rsidRPr="00BE0265" w14:paraId="2EF8510D" w14:textId="77777777" w:rsidTr="00AC76AC">
        <w:trPr>
          <w:trHeight w:val="182"/>
        </w:trPr>
        <w:tc>
          <w:tcPr>
            <w:tcW w:w="3342" w:type="dxa"/>
            <w:tcBorders>
              <w:top w:val="nil"/>
              <w:left w:val="single" w:sz="8" w:space="0" w:color="000000"/>
              <w:bottom w:val="nil"/>
              <w:right w:val="single" w:sz="8" w:space="0" w:color="000000"/>
            </w:tcBorders>
            <w:shd w:val="clear" w:color="auto" w:fill="auto"/>
            <w:vAlign w:val="center"/>
            <w:hideMark/>
          </w:tcPr>
          <w:p w14:paraId="2EF8510A" w14:textId="66B89348" w:rsidR="00581394" w:rsidRPr="00BE0265" w:rsidRDefault="00581394" w:rsidP="00581394">
            <w:pPr>
              <w:widowControl/>
              <w:autoSpaceDE/>
              <w:autoSpaceDN/>
              <w:jc w:val="center"/>
              <w:rPr>
                <w:rFonts w:ascii="Tahoma" w:eastAsia="Times New Roman" w:hAnsi="Tahoma" w:cs="Tahoma"/>
                <w:color w:val="000000"/>
                <w:sz w:val="16"/>
                <w:szCs w:val="16"/>
              </w:rPr>
            </w:pPr>
            <w:r w:rsidRPr="00BE0265">
              <w:rPr>
                <w:rFonts w:ascii="Tahoma" w:eastAsia="Times New Roman" w:hAnsi="Tahoma" w:cs="Tahoma"/>
                <w:color w:val="000000"/>
                <w:sz w:val="16"/>
                <w:szCs w:val="16"/>
                <w:lang w:val="es-CO"/>
              </w:rPr>
              <w:lastRenderedPageBreak/>
              <w:t> Ponencia nacional</w:t>
            </w:r>
          </w:p>
        </w:tc>
        <w:tc>
          <w:tcPr>
            <w:tcW w:w="3216" w:type="dxa"/>
            <w:tcBorders>
              <w:top w:val="nil"/>
              <w:left w:val="nil"/>
              <w:bottom w:val="nil"/>
              <w:right w:val="single" w:sz="8" w:space="0" w:color="000000"/>
            </w:tcBorders>
            <w:shd w:val="clear" w:color="auto" w:fill="auto"/>
            <w:vAlign w:val="center"/>
            <w:hideMark/>
          </w:tcPr>
          <w:p w14:paraId="2EF8510B" w14:textId="121F3441" w:rsidR="00581394" w:rsidRPr="00BE0265" w:rsidRDefault="00581394" w:rsidP="00581394">
            <w:pPr>
              <w:widowControl/>
              <w:autoSpaceDE/>
              <w:autoSpaceDN/>
              <w:jc w:val="center"/>
              <w:rPr>
                <w:rFonts w:ascii="Tahoma" w:eastAsia="Times New Roman" w:hAnsi="Tahoma" w:cs="Tahoma"/>
                <w:color w:val="000000"/>
                <w:sz w:val="16"/>
                <w:szCs w:val="16"/>
              </w:rPr>
            </w:pPr>
            <w:r>
              <w:rPr>
                <w:rFonts w:ascii="Tahoma" w:eastAsia="Times New Roman" w:hAnsi="Tahoma" w:cs="Tahoma"/>
                <w:color w:val="000000"/>
                <w:sz w:val="16"/>
                <w:szCs w:val="16"/>
                <w:lang w:val="gl-ES"/>
              </w:rPr>
              <w:t>Certificado</w:t>
            </w:r>
            <w:r w:rsidRPr="00BE0265">
              <w:rPr>
                <w:rFonts w:ascii="Tahoma" w:eastAsia="Times New Roman" w:hAnsi="Tahoma" w:cs="Tahoma"/>
                <w:color w:val="000000"/>
                <w:sz w:val="16"/>
                <w:szCs w:val="16"/>
                <w:lang w:val="gl-ES"/>
              </w:rPr>
              <w:t> </w:t>
            </w:r>
          </w:p>
        </w:tc>
        <w:tc>
          <w:tcPr>
            <w:tcW w:w="3379" w:type="dxa"/>
            <w:tcBorders>
              <w:top w:val="nil"/>
              <w:left w:val="nil"/>
              <w:bottom w:val="nil"/>
              <w:right w:val="single" w:sz="8" w:space="0" w:color="000000"/>
            </w:tcBorders>
            <w:shd w:val="clear" w:color="auto" w:fill="auto"/>
            <w:vAlign w:val="center"/>
            <w:hideMark/>
          </w:tcPr>
          <w:p w14:paraId="2EF8510C" w14:textId="575F9F56" w:rsidR="00581394" w:rsidRPr="00BE0265" w:rsidRDefault="00581394" w:rsidP="00581394">
            <w:pPr>
              <w:widowControl/>
              <w:autoSpaceDE/>
              <w:autoSpaceDN/>
              <w:jc w:val="center"/>
              <w:rPr>
                <w:rFonts w:ascii="Tahoma" w:eastAsia="Times New Roman" w:hAnsi="Tahoma" w:cs="Tahoma"/>
                <w:color w:val="000000"/>
                <w:sz w:val="16"/>
                <w:szCs w:val="16"/>
              </w:rPr>
            </w:pPr>
            <w:r w:rsidRPr="00BE0265">
              <w:rPr>
                <w:rFonts w:ascii="Tahoma" w:eastAsia="Times New Roman" w:hAnsi="Tahoma" w:cs="Tahoma"/>
                <w:color w:val="000000"/>
                <w:sz w:val="16"/>
                <w:szCs w:val="16"/>
                <w:lang w:val="gl-ES"/>
              </w:rPr>
              <w:t>IUSH </w:t>
            </w:r>
          </w:p>
        </w:tc>
      </w:tr>
      <w:tr w:rsidR="00AC76AC" w:rsidRPr="00BE0265" w14:paraId="7BF34923" w14:textId="77777777" w:rsidTr="001774F5">
        <w:trPr>
          <w:trHeight w:val="182"/>
        </w:trPr>
        <w:tc>
          <w:tcPr>
            <w:tcW w:w="3342" w:type="dxa"/>
            <w:tcBorders>
              <w:top w:val="nil"/>
              <w:left w:val="single" w:sz="8" w:space="0" w:color="000000"/>
              <w:bottom w:val="single" w:sz="8" w:space="0" w:color="000000"/>
              <w:right w:val="single" w:sz="8" w:space="0" w:color="000000"/>
            </w:tcBorders>
            <w:shd w:val="clear" w:color="auto" w:fill="auto"/>
            <w:vAlign w:val="center"/>
          </w:tcPr>
          <w:p w14:paraId="71F3F2CC" w14:textId="77777777" w:rsidR="00AC76AC" w:rsidRPr="00BE0265" w:rsidRDefault="00AC76AC" w:rsidP="00581394">
            <w:pPr>
              <w:widowControl/>
              <w:autoSpaceDE/>
              <w:autoSpaceDN/>
              <w:jc w:val="center"/>
              <w:rPr>
                <w:rFonts w:ascii="Tahoma" w:eastAsia="Times New Roman" w:hAnsi="Tahoma" w:cs="Tahoma"/>
                <w:color w:val="000000"/>
                <w:sz w:val="16"/>
                <w:szCs w:val="16"/>
                <w:lang w:val="es-CO"/>
              </w:rPr>
            </w:pPr>
          </w:p>
        </w:tc>
        <w:tc>
          <w:tcPr>
            <w:tcW w:w="3216" w:type="dxa"/>
            <w:tcBorders>
              <w:top w:val="nil"/>
              <w:left w:val="nil"/>
              <w:bottom w:val="single" w:sz="8" w:space="0" w:color="000000"/>
              <w:right w:val="single" w:sz="8" w:space="0" w:color="000000"/>
            </w:tcBorders>
            <w:shd w:val="clear" w:color="auto" w:fill="auto"/>
            <w:vAlign w:val="center"/>
          </w:tcPr>
          <w:p w14:paraId="36B67CB0" w14:textId="77777777" w:rsidR="00AC76AC" w:rsidRDefault="00AC76AC" w:rsidP="00581394">
            <w:pPr>
              <w:widowControl/>
              <w:autoSpaceDE/>
              <w:autoSpaceDN/>
              <w:jc w:val="center"/>
              <w:rPr>
                <w:rFonts w:ascii="Tahoma" w:eastAsia="Times New Roman" w:hAnsi="Tahoma" w:cs="Tahoma"/>
                <w:color w:val="000000"/>
                <w:sz w:val="16"/>
                <w:szCs w:val="16"/>
                <w:lang w:val="gl-ES"/>
              </w:rPr>
            </w:pPr>
          </w:p>
        </w:tc>
        <w:tc>
          <w:tcPr>
            <w:tcW w:w="3379" w:type="dxa"/>
            <w:tcBorders>
              <w:top w:val="nil"/>
              <w:left w:val="nil"/>
              <w:bottom w:val="single" w:sz="8" w:space="0" w:color="000000"/>
              <w:right w:val="single" w:sz="8" w:space="0" w:color="000000"/>
            </w:tcBorders>
            <w:shd w:val="clear" w:color="auto" w:fill="auto"/>
            <w:vAlign w:val="center"/>
          </w:tcPr>
          <w:p w14:paraId="11DA3A17" w14:textId="77777777" w:rsidR="00AC76AC" w:rsidRPr="00BE0265" w:rsidRDefault="00AC76AC" w:rsidP="00581394">
            <w:pPr>
              <w:widowControl/>
              <w:autoSpaceDE/>
              <w:autoSpaceDN/>
              <w:jc w:val="center"/>
              <w:rPr>
                <w:rFonts w:ascii="Tahoma" w:eastAsia="Times New Roman" w:hAnsi="Tahoma" w:cs="Tahoma"/>
                <w:color w:val="000000"/>
                <w:sz w:val="16"/>
                <w:szCs w:val="16"/>
                <w:lang w:val="gl-ES"/>
              </w:rPr>
            </w:pPr>
          </w:p>
        </w:tc>
      </w:tr>
    </w:tbl>
    <w:p w14:paraId="2EF85116" w14:textId="73F9D6C9" w:rsidR="001774F5" w:rsidRDefault="001774F5">
      <w:pPr>
        <w:spacing w:line="232" w:lineRule="auto"/>
        <w:ind w:left="112" w:right="114"/>
        <w:jc w:val="both"/>
        <w:rPr>
          <w:rFonts w:ascii="Tahoma" w:hAnsi="Tahoma" w:cs="Tahoma"/>
          <w:position w:val="6"/>
          <w:sz w:val="16"/>
          <w:szCs w:val="16"/>
        </w:rPr>
      </w:pPr>
    </w:p>
    <w:tbl>
      <w:tblPr>
        <w:tblW w:w="9952" w:type="dxa"/>
        <w:tblInd w:w="212" w:type="dxa"/>
        <w:tblCellMar>
          <w:left w:w="70" w:type="dxa"/>
          <w:right w:w="70" w:type="dxa"/>
        </w:tblCellMar>
        <w:tblLook w:val="04A0" w:firstRow="1" w:lastRow="0" w:firstColumn="1" w:lastColumn="0" w:noHBand="0" w:noVBand="1"/>
      </w:tblPr>
      <w:tblGrid>
        <w:gridCol w:w="3306"/>
        <w:gridCol w:w="3323"/>
        <w:gridCol w:w="3323"/>
      </w:tblGrid>
      <w:tr w:rsidR="001774F5" w:rsidRPr="00BE0265" w14:paraId="2EF85118" w14:textId="77777777" w:rsidTr="001774F5">
        <w:trPr>
          <w:trHeight w:val="201"/>
        </w:trPr>
        <w:tc>
          <w:tcPr>
            <w:tcW w:w="9952" w:type="dxa"/>
            <w:gridSpan w:val="3"/>
            <w:tcBorders>
              <w:top w:val="single" w:sz="8" w:space="0" w:color="000000"/>
              <w:left w:val="single" w:sz="8" w:space="0" w:color="000000"/>
              <w:bottom w:val="nil"/>
              <w:right w:val="single" w:sz="8" w:space="0" w:color="000000"/>
            </w:tcBorders>
            <w:shd w:val="clear" w:color="000000" w:fill="305496"/>
            <w:vAlign w:val="center"/>
            <w:hideMark/>
          </w:tcPr>
          <w:p w14:paraId="2EF85117" w14:textId="77777777" w:rsidR="001774F5" w:rsidRPr="00BE0265" w:rsidRDefault="001774F5" w:rsidP="007230CC">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PRODUCTOS RELACIONADOS DE FORMACIÓN DE RECURSOS HUMANOS</w:t>
            </w:r>
          </w:p>
        </w:tc>
      </w:tr>
      <w:tr w:rsidR="001774F5" w:rsidRPr="00BE0265" w14:paraId="2EF8511A" w14:textId="77777777" w:rsidTr="001774F5">
        <w:trPr>
          <w:trHeight w:val="261"/>
        </w:trPr>
        <w:tc>
          <w:tcPr>
            <w:tcW w:w="9952" w:type="dxa"/>
            <w:gridSpan w:val="3"/>
            <w:tcBorders>
              <w:top w:val="nil"/>
              <w:left w:val="single" w:sz="8" w:space="0" w:color="000000"/>
              <w:bottom w:val="single" w:sz="8" w:space="0" w:color="000000"/>
              <w:right w:val="single" w:sz="8" w:space="0" w:color="000000"/>
            </w:tcBorders>
            <w:shd w:val="clear" w:color="000000" w:fill="305496"/>
            <w:vAlign w:val="center"/>
            <w:hideMark/>
          </w:tcPr>
          <w:p w14:paraId="2EF85119" w14:textId="77777777" w:rsidR="001774F5" w:rsidRPr="00BE0265" w:rsidRDefault="001774F5" w:rsidP="007230CC">
            <w:pPr>
              <w:widowControl/>
              <w:autoSpaceDE/>
              <w:autoSpaceDN/>
              <w:jc w:val="center"/>
              <w:rPr>
                <w:rFonts w:ascii="Tahoma" w:eastAsia="Times New Roman" w:hAnsi="Tahoma" w:cs="Tahoma"/>
                <w:color w:val="FFFFFF"/>
                <w:sz w:val="16"/>
                <w:szCs w:val="16"/>
              </w:rPr>
            </w:pPr>
            <w:r w:rsidRPr="00BE0265">
              <w:rPr>
                <w:rFonts w:ascii="Tahoma" w:eastAsia="Times New Roman" w:hAnsi="Tahoma" w:cs="Tahoma"/>
                <w:color w:val="FFFFFF"/>
                <w:sz w:val="16"/>
                <w:szCs w:val="16"/>
                <w:lang w:val="gl-ES"/>
              </w:rPr>
              <w:t>(</w:t>
            </w:r>
            <w:proofErr w:type="spellStart"/>
            <w:r w:rsidRPr="00BE0265">
              <w:rPr>
                <w:rFonts w:ascii="Tahoma" w:eastAsia="Times New Roman" w:hAnsi="Tahoma" w:cs="Tahoma"/>
                <w:color w:val="FFFFFF"/>
                <w:sz w:val="16"/>
                <w:szCs w:val="16"/>
                <w:lang w:val="gl-ES"/>
              </w:rPr>
              <w:t>Tesis</w:t>
            </w:r>
            <w:proofErr w:type="spellEnd"/>
            <w:r w:rsidRPr="00BE0265">
              <w:rPr>
                <w:rFonts w:ascii="Tahoma" w:eastAsia="Times New Roman" w:hAnsi="Tahoma" w:cs="Tahoma"/>
                <w:color w:val="FFFFFF"/>
                <w:sz w:val="16"/>
                <w:szCs w:val="16"/>
                <w:lang w:val="gl-ES"/>
              </w:rPr>
              <w:t xml:space="preserve"> de </w:t>
            </w:r>
            <w:proofErr w:type="spellStart"/>
            <w:r w:rsidRPr="00BE0265">
              <w:rPr>
                <w:rFonts w:ascii="Tahoma" w:eastAsia="Times New Roman" w:hAnsi="Tahoma" w:cs="Tahoma"/>
                <w:color w:val="FFFFFF"/>
                <w:sz w:val="16"/>
                <w:szCs w:val="16"/>
                <w:lang w:val="gl-ES"/>
              </w:rPr>
              <w:t>doctorado</w:t>
            </w:r>
            <w:proofErr w:type="spellEnd"/>
            <w:r w:rsidRPr="00BE0265">
              <w:rPr>
                <w:rFonts w:ascii="Tahoma" w:eastAsia="Times New Roman" w:hAnsi="Tahoma" w:cs="Tahoma"/>
                <w:color w:val="FFFFFF"/>
                <w:sz w:val="16"/>
                <w:szCs w:val="16"/>
                <w:lang w:val="gl-ES"/>
              </w:rPr>
              <w:t xml:space="preserve">, </w:t>
            </w:r>
            <w:proofErr w:type="spellStart"/>
            <w:r w:rsidRPr="00BE0265">
              <w:rPr>
                <w:rFonts w:ascii="Tahoma" w:eastAsia="Times New Roman" w:hAnsi="Tahoma" w:cs="Tahoma"/>
                <w:color w:val="FFFFFF"/>
                <w:sz w:val="16"/>
                <w:szCs w:val="16"/>
                <w:lang w:val="gl-ES"/>
              </w:rPr>
              <w:t>trabajo</w:t>
            </w:r>
            <w:proofErr w:type="spellEnd"/>
            <w:r w:rsidRPr="00BE0265">
              <w:rPr>
                <w:rFonts w:ascii="Tahoma" w:eastAsia="Times New Roman" w:hAnsi="Tahoma" w:cs="Tahoma"/>
                <w:color w:val="FFFFFF"/>
                <w:sz w:val="16"/>
                <w:szCs w:val="16"/>
                <w:lang w:val="gl-ES"/>
              </w:rPr>
              <w:t xml:space="preserve"> de grado de </w:t>
            </w:r>
            <w:proofErr w:type="spellStart"/>
            <w:r w:rsidRPr="00BE0265">
              <w:rPr>
                <w:rFonts w:ascii="Tahoma" w:eastAsia="Times New Roman" w:hAnsi="Tahoma" w:cs="Tahoma"/>
                <w:color w:val="FFFFFF"/>
                <w:sz w:val="16"/>
                <w:szCs w:val="16"/>
                <w:lang w:val="gl-ES"/>
              </w:rPr>
              <w:t>maestría</w:t>
            </w:r>
            <w:proofErr w:type="spellEnd"/>
            <w:r w:rsidRPr="00BE0265">
              <w:rPr>
                <w:rFonts w:ascii="Tahoma" w:eastAsia="Times New Roman" w:hAnsi="Tahoma" w:cs="Tahoma"/>
                <w:color w:val="FFFFFF"/>
                <w:sz w:val="16"/>
                <w:szCs w:val="16"/>
                <w:lang w:val="gl-ES"/>
              </w:rPr>
              <w:t xml:space="preserve"> o </w:t>
            </w:r>
            <w:proofErr w:type="spellStart"/>
            <w:r w:rsidRPr="00BE0265">
              <w:rPr>
                <w:rFonts w:ascii="Tahoma" w:eastAsia="Times New Roman" w:hAnsi="Tahoma" w:cs="Tahoma"/>
                <w:color w:val="FFFFFF"/>
                <w:sz w:val="16"/>
                <w:szCs w:val="16"/>
                <w:lang w:val="gl-ES"/>
              </w:rPr>
              <w:t>pregrado</w:t>
            </w:r>
            <w:proofErr w:type="spellEnd"/>
            <w:r w:rsidRPr="00BE0265">
              <w:rPr>
                <w:rFonts w:ascii="Tahoma" w:eastAsia="Times New Roman" w:hAnsi="Tahoma" w:cs="Tahoma"/>
                <w:color w:val="FFFFFF"/>
                <w:sz w:val="16"/>
                <w:szCs w:val="16"/>
                <w:lang w:val="gl-ES"/>
              </w:rPr>
              <w:t xml:space="preserve">, </w:t>
            </w:r>
            <w:proofErr w:type="spellStart"/>
            <w:r w:rsidRPr="00BE0265">
              <w:rPr>
                <w:rFonts w:ascii="Tahoma" w:eastAsia="Times New Roman" w:hAnsi="Tahoma" w:cs="Tahoma"/>
                <w:color w:val="FFFFFF"/>
                <w:sz w:val="16"/>
                <w:szCs w:val="16"/>
                <w:lang w:val="gl-ES"/>
              </w:rPr>
              <w:t>proyectos</w:t>
            </w:r>
            <w:proofErr w:type="spellEnd"/>
            <w:r w:rsidRPr="00BE0265">
              <w:rPr>
                <w:rFonts w:ascii="Tahoma" w:eastAsia="Times New Roman" w:hAnsi="Tahoma" w:cs="Tahoma"/>
                <w:color w:val="FFFFFF"/>
                <w:sz w:val="16"/>
                <w:szCs w:val="16"/>
                <w:lang w:val="gl-ES"/>
              </w:rPr>
              <w:t xml:space="preserve"> de extensión y </w:t>
            </w:r>
            <w:proofErr w:type="spellStart"/>
            <w:r w:rsidRPr="00BE0265">
              <w:rPr>
                <w:rFonts w:ascii="Tahoma" w:eastAsia="Times New Roman" w:hAnsi="Tahoma" w:cs="Tahoma"/>
                <w:color w:val="FFFFFF"/>
                <w:sz w:val="16"/>
                <w:szCs w:val="16"/>
                <w:lang w:val="gl-ES"/>
              </w:rPr>
              <w:t>responsabilidad</w:t>
            </w:r>
            <w:proofErr w:type="spellEnd"/>
            <w:r w:rsidRPr="00BE0265">
              <w:rPr>
                <w:rFonts w:ascii="Tahoma" w:eastAsia="Times New Roman" w:hAnsi="Tahoma" w:cs="Tahoma"/>
                <w:color w:val="FFFFFF"/>
                <w:sz w:val="16"/>
                <w:szCs w:val="16"/>
                <w:lang w:val="gl-ES"/>
              </w:rPr>
              <w:t xml:space="preserve"> social, </w:t>
            </w:r>
            <w:proofErr w:type="spellStart"/>
            <w:r w:rsidRPr="00BE0265">
              <w:rPr>
                <w:rFonts w:ascii="Tahoma" w:eastAsia="Times New Roman" w:hAnsi="Tahoma" w:cs="Tahoma"/>
                <w:color w:val="FFFFFF"/>
                <w:sz w:val="16"/>
                <w:szCs w:val="16"/>
                <w:lang w:val="gl-ES"/>
              </w:rPr>
              <w:t>apoyo</w:t>
            </w:r>
            <w:proofErr w:type="spellEnd"/>
            <w:r w:rsidRPr="00BE0265">
              <w:rPr>
                <w:rFonts w:ascii="Tahoma" w:eastAsia="Times New Roman" w:hAnsi="Tahoma" w:cs="Tahoma"/>
                <w:color w:val="FFFFFF"/>
                <w:sz w:val="16"/>
                <w:szCs w:val="16"/>
                <w:lang w:val="gl-ES"/>
              </w:rPr>
              <w:t xml:space="preserve"> a programas de formación y </w:t>
            </w:r>
            <w:proofErr w:type="spellStart"/>
            <w:r w:rsidRPr="00BE0265">
              <w:rPr>
                <w:rFonts w:ascii="Tahoma" w:eastAsia="Times New Roman" w:hAnsi="Tahoma" w:cs="Tahoma"/>
                <w:color w:val="FFFFFF"/>
                <w:sz w:val="16"/>
                <w:szCs w:val="16"/>
                <w:lang w:val="gl-ES"/>
              </w:rPr>
              <w:t>acompañamiento</w:t>
            </w:r>
            <w:proofErr w:type="spellEnd"/>
            <w:r w:rsidRPr="00BE0265">
              <w:rPr>
                <w:rFonts w:ascii="Tahoma" w:eastAsia="Times New Roman" w:hAnsi="Tahoma" w:cs="Tahoma"/>
                <w:color w:val="FFFFFF"/>
                <w:sz w:val="16"/>
                <w:szCs w:val="16"/>
                <w:lang w:val="gl-ES"/>
              </w:rPr>
              <w:t xml:space="preserve"> y asesorías Ondas.)</w:t>
            </w:r>
          </w:p>
        </w:tc>
      </w:tr>
      <w:tr w:rsidR="001774F5" w:rsidRPr="00BE0265" w14:paraId="2EF8511E" w14:textId="77777777" w:rsidTr="001774F5">
        <w:trPr>
          <w:trHeight w:val="454"/>
        </w:trPr>
        <w:tc>
          <w:tcPr>
            <w:tcW w:w="3306" w:type="dxa"/>
            <w:tcBorders>
              <w:top w:val="nil"/>
              <w:left w:val="single" w:sz="8" w:space="0" w:color="000000"/>
              <w:bottom w:val="single" w:sz="8" w:space="0" w:color="000000"/>
              <w:right w:val="single" w:sz="8" w:space="0" w:color="000000"/>
            </w:tcBorders>
            <w:shd w:val="clear" w:color="000000" w:fill="305496"/>
            <w:vAlign w:val="center"/>
            <w:hideMark/>
          </w:tcPr>
          <w:p w14:paraId="2EF8511B" w14:textId="77777777" w:rsidR="001774F5" w:rsidRPr="00BE0265" w:rsidRDefault="001774F5" w:rsidP="007230CC">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Resultado/</w:t>
            </w:r>
            <w:proofErr w:type="spellStart"/>
            <w:r w:rsidRPr="00BE0265">
              <w:rPr>
                <w:rFonts w:ascii="Tahoma" w:eastAsia="Times New Roman" w:hAnsi="Tahoma" w:cs="Tahoma"/>
                <w:b/>
                <w:bCs/>
                <w:color w:val="FFFFFF"/>
                <w:sz w:val="16"/>
                <w:szCs w:val="16"/>
                <w:lang w:val="gl-ES"/>
              </w:rPr>
              <w:t>Producto</w:t>
            </w:r>
            <w:proofErr w:type="spellEnd"/>
            <w:r w:rsidRPr="00BE0265">
              <w:rPr>
                <w:rFonts w:ascii="Tahoma" w:eastAsia="Times New Roman" w:hAnsi="Tahoma" w:cs="Tahoma"/>
                <w:b/>
                <w:bCs/>
                <w:color w:val="FFFFFF"/>
                <w:sz w:val="16"/>
                <w:szCs w:val="16"/>
                <w:lang w:val="gl-ES"/>
              </w:rPr>
              <w:t xml:space="preserve"> esperado</w:t>
            </w:r>
          </w:p>
        </w:tc>
        <w:tc>
          <w:tcPr>
            <w:tcW w:w="3323" w:type="dxa"/>
            <w:tcBorders>
              <w:top w:val="nil"/>
              <w:left w:val="nil"/>
              <w:bottom w:val="single" w:sz="8" w:space="0" w:color="000000"/>
              <w:right w:val="single" w:sz="8" w:space="0" w:color="000000"/>
            </w:tcBorders>
            <w:shd w:val="clear" w:color="000000" w:fill="305496"/>
            <w:vAlign w:val="center"/>
            <w:hideMark/>
          </w:tcPr>
          <w:p w14:paraId="2EF8511C" w14:textId="77777777" w:rsidR="001774F5" w:rsidRPr="00BE0265" w:rsidRDefault="001774F5" w:rsidP="007230CC">
            <w:pPr>
              <w:widowControl/>
              <w:autoSpaceDE/>
              <w:autoSpaceDN/>
              <w:jc w:val="center"/>
              <w:rPr>
                <w:rFonts w:ascii="Tahoma" w:eastAsia="Times New Roman" w:hAnsi="Tahoma" w:cs="Tahoma"/>
                <w:b/>
                <w:bCs/>
                <w:color w:val="FFFFFF"/>
                <w:sz w:val="16"/>
                <w:szCs w:val="16"/>
              </w:rPr>
            </w:pPr>
            <w:proofErr w:type="spellStart"/>
            <w:r w:rsidRPr="00BE0265">
              <w:rPr>
                <w:rFonts w:ascii="Tahoma" w:eastAsia="Times New Roman" w:hAnsi="Tahoma" w:cs="Tahoma"/>
                <w:b/>
                <w:bCs/>
                <w:color w:val="FFFFFF"/>
                <w:sz w:val="16"/>
                <w:szCs w:val="16"/>
                <w:lang w:val="gl-ES"/>
              </w:rPr>
              <w:t>Producto</w:t>
            </w:r>
            <w:proofErr w:type="spellEnd"/>
            <w:r w:rsidRPr="00BE0265">
              <w:rPr>
                <w:rFonts w:ascii="Tahoma" w:eastAsia="Times New Roman" w:hAnsi="Tahoma" w:cs="Tahoma"/>
                <w:b/>
                <w:bCs/>
                <w:color w:val="FFFFFF"/>
                <w:sz w:val="16"/>
                <w:szCs w:val="16"/>
                <w:lang w:val="gl-ES"/>
              </w:rPr>
              <w:t xml:space="preserve"> verificable</w:t>
            </w:r>
          </w:p>
        </w:tc>
        <w:tc>
          <w:tcPr>
            <w:tcW w:w="3323" w:type="dxa"/>
            <w:tcBorders>
              <w:top w:val="nil"/>
              <w:left w:val="nil"/>
              <w:bottom w:val="single" w:sz="8" w:space="0" w:color="000000"/>
              <w:right w:val="single" w:sz="8" w:space="0" w:color="000000"/>
            </w:tcBorders>
            <w:shd w:val="clear" w:color="000000" w:fill="305496"/>
            <w:vAlign w:val="center"/>
            <w:hideMark/>
          </w:tcPr>
          <w:p w14:paraId="2EF8511D" w14:textId="77777777" w:rsidR="001774F5" w:rsidRPr="00BE0265" w:rsidRDefault="001774F5" w:rsidP="007230CC">
            <w:pPr>
              <w:widowControl/>
              <w:autoSpaceDE/>
              <w:autoSpaceDN/>
              <w:jc w:val="center"/>
              <w:rPr>
                <w:rFonts w:ascii="Tahoma" w:eastAsia="Times New Roman" w:hAnsi="Tahoma" w:cs="Tahoma"/>
                <w:b/>
                <w:bCs/>
                <w:color w:val="FFFFFF"/>
                <w:sz w:val="16"/>
                <w:szCs w:val="16"/>
              </w:rPr>
            </w:pPr>
            <w:r w:rsidRPr="00BE0265">
              <w:rPr>
                <w:rFonts w:ascii="Tahoma" w:eastAsia="Times New Roman" w:hAnsi="Tahoma" w:cs="Tahoma"/>
                <w:b/>
                <w:bCs/>
                <w:color w:val="FFFFFF"/>
                <w:sz w:val="16"/>
                <w:szCs w:val="16"/>
                <w:lang w:val="gl-ES"/>
              </w:rPr>
              <w:t>Beneficiario</w:t>
            </w:r>
          </w:p>
        </w:tc>
      </w:tr>
      <w:tr w:rsidR="00581394" w:rsidRPr="00BE0265" w14:paraId="2EF85126" w14:textId="77777777" w:rsidTr="001774F5">
        <w:trPr>
          <w:trHeight w:val="183"/>
        </w:trPr>
        <w:tc>
          <w:tcPr>
            <w:tcW w:w="3306" w:type="dxa"/>
            <w:tcBorders>
              <w:top w:val="nil"/>
              <w:left w:val="single" w:sz="8" w:space="0" w:color="000000"/>
              <w:bottom w:val="single" w:sz="8" w:space="0" w:color="000000"/>
              <w:right w:val="single" w:sz="8" w:space="0" w:color="000000"/>
            </w:tcBorders>
            <w:shd w:val="clear" w:color="auto" w:fill="auto"/>
            <w:vAlign w:val="center"/>
            <w:hideMark/>
          </w:tcPr>
          <w:p w14:paraId="2EF85123" w14:textId="6047DCA9" w:rsidR="00581394" w:rsidRPr="00581394" w:rsidRDefault="00581394" w:rsidP="00581394">
            <w:pPr>
              <w:widowControl/>
              <w:autoSpaceDE/>
              <w:autoSpaceDN/>
              <w:jc w:val="center"/>
              <w:rPr>
                <w:rFonts w:ascii="Tahoma" w:eastAsia="Times New Roman" w:hAnsi="Tahoma" w:cs="Tahoma"/>
                <w:color w:val="000000"/>
                <w:sz w:val="16"/>
                <w:szCs w:val="16"/>
                <w:lang w:val="es-CO"/>
              </w:rPr>
            </w:pPr>
            <w:r w:rsidRPr="00581394">
              <w:rPr>
                <w:rFonts w:ascii="Tahoma" w:eastAsia="Times New Roman" w:hAnsi="Tahoma" w:cs="Tahoma"/>
                <w:color w:val="000000"/>
                <w:sz w:val="16"/>
                <w:szCs w:val="16"/>
                <w:lang w:val="es-CO"/>
              </w:rPr>
              <w:t>Trabajo de grado </w:t>
            </w:r>
          </w:p>
        </w:tc>
        <w:tc>
          <w:tcPr>
            <w:tcW w:w="3323" w:type="dxa"/>
            <w:tcBorders>
              <w:top w:val="nil"/>
              <w:left w:val="nil"/>
              <w:bottom w:val="single" w:sz="8" w:space="0" w:color="000000"/>
              <w:right w:val="single" w:sz="8" w:space="0" w:color="000000"/>
            </w:tcBorders>
            <w:shd w:val="clear" w:color="auto" w:fill="auto"/>
            <w:vAlign w:val="center"/>
            <w:hideMark/>
          </w:tcPr>
          <w:p w14:paraId="2EF85124" w14:textId="4FFD9CC1" w:rsidR="00581394" w:rsidRPr="00581394" w:rsidRDefault="00581394" w:rsidP="00581394">
            <w:pPr>
              <w:widowControl/>
              <w:autoSpaceDE/>
              <w:autoSpaceDN/>
              <w:jc w:val="center"/>
              <w:rPr>
                <w:rFonts w:ascii="Tahoma" w:eastAsia="Times New Roman" w:hAnsi="Tahoma" w:cs="Tahoma"/>
                <w:color w:val="000000"/>
                <w:sz w:val="16"/>
                <w:szCs w:val="16"/>
                <w:lang w:val="es-CO"/>
              </w:rPr>
            </w:pPr>
            <w:r w:rsidRPr="00581394">
              <w:rPr>
                <w:rFonts w:ascii="Tahoma" w:eastAsia="Times New Roman" w:hAnsi="Tahoma" w:cs="Tahoma"/>
                <w:color w:val="000000"/>
                <w:sz w:val="16"/>
                <w:szCs w:val="16"/>
                <w:lang w:val="es-CO"/>
              </w:rPr>
              <w:t>Cumplimiento de requisito de grado IUSH </w:t>
            </w:r>
          </w:p>
        </w:tc>
        <w:tc>
          <w:tcPr>
            <w:tcW w:w="3323" w:type="dxa"/>
            <w:tcBorders>
              <w:top w:val="nil"/>
              <w:left w:val="nil"/>
              <w:bottom w:val="single" w:sz="8" w:space="0" w:color="000000"/>
              <w:right w:val="single" w:sz="8" w:space="0" w:color="000000"/>
            </w:tcBorders>
            <w:shd w:val="clear" w:color="auto" w:fill="auto"/>
            <w:vAlign w:val="center"/>
            <w:hideMark/>
          </w:tcPr>
          <w:p w14:paraId="2EF85125" w14:textId="1BA1763D" w:rsidR="00581394" w:rsidRPr="00581394" w:rsidRDefault="00581394" w:rsidP="00581394">
            <w:pPr>
              <w:widowControl/>
              <w:autoSpaceDE/>
              <w:autoSpaceDN/>
              <w:jc w:val="center"/>
              <w:rPr>
                <w:rFonts w:ascii="Tahoma" w:eastAsia="Times New Roman" w:hAnsi="Tahoma" w:cs="Tahoma"/>
                <w:color w:val="000000"/>
                <w:sz w:val="16"/>
                <w:szCs w:val="16"/>
                <w:lang w:val="es-CO"/>
              </w:rPr>
            </w:pPr>
            <w:r w:rsidRPr="00581394">
              <w:rPr>
                <w:rFonts w:ascii="Tahoma" w:eastAsia="Times New Roman" w:hAnsi="Tahoma" w:cs="Tahoma"/>
                <w:color w:val="000000"/>
                <w:sz w:val="16"/>
                <w:szCs w:val="16"/>
                <w:lang w:val="es-CO"/>
              </w:rPr>
              <w:t>IUSH </w:t>
            </w:r>
          </w:p>
        </w:tc>
      </w:tr>
    </w:tbl>
    <w:p w14:paraId="2EF8512F" w14:textId="77777777" w:rsidR="0031300F" w:rsidRPr="00BE0265" w:rsidRDefault="0031300F">
      <w:pPr>
        <w:spacing w:line="232" w:lineRule="auto"/>
        <w:ind w:left="112" w:right="114"/>
        <w:jc w:val="both"/>
        <w:rPr>
          <w:rFonts w:ascii="Tahoma" w:hAnsi="Tahoma" w:cs="Tahoma"/>
          <w:sz w:val="16"/>
          <w:szCs w:val="16"/>
        </w:rPr>
      </w:pPr>
    </w:p>
    <w:p w14:paraId="2EF85148" w14:textId="77777777" w:rsidR="002E48ED" w:rsidRPr="00BE0265" w:rsidRDefault="002E48ED">
      <w:pPr>
        <w:pStyle w:val="Textoindependiente"/>
        <w:rPr>
          <w:rFonts w:ascii="Tahoma" w:hAnsi="Tahoma" w:cs="Tahoma"/>
          <w:sz w:val="16"/>
          <w:szCs w:val="16"/>
        </w:rPr>
      </w:pPr>
    </w:p>
    <w:p w14:paraId="2EF85164" w14:textId="0CD5F5DB" w:rsidR="00610893" w:rsidRPr="00BE0265" w:rsidRDefault="00DB3502" w:rsidP="00610893">
      <w:pPr>
        <w:pStyle w:val="Textoindependiente"/>
        <w:spacing w:before="33"/>
        <w:ind w:right="94"/>
        <w:jc w:val="right"/>
        <w:rPr>
          <w:rFonts w:ascii="Tahoma" w:hAnsi="Tahoma" w:cs="Tahoma"/>
          <w:sz w:val="16"/>
          <w:szCs w:val="16"/>
        </w:rPr>
      </w:pPr>
      <w:r>
        <w:rPr>
          <w:rFonts w:ascii="Tahoma" w:hAnsi="Tahoma" w:cs="Tahoma"/>
          <w:noProof/>
          <w:sz w:val="16"/>
          <w:szCs w:val="16"/>
        </w:rPr>
        <w:t>Co</w:t>
      </w:r>
      <w:r w:rsidR="00610893" w:rsidRPr="00BE0265">
        <w:rPr>
          <w:rFonts w:ascii="Tahoma" w:hAnsi="Tahoma" w:cs="Tahoma"/>
          <w:noProof/>
          <w:sz w:val="16"/>
          <w:szCs w:val="16"/>
        </w:rPr>
        <w:t>vocatoria permanente proyectos de investigación</w:t>
      </w:r>
      <w:r w:rsidR="00610893" w:rsidRPr="00BE0265">
        <w:rPr>
          <w:rFonts w:ascii="Tahoma" w:hAnsi="Tahoma" w:cs="Tahoma"/>
          <w:sz w:val="16"/>
          <w:szCs w:val="16"/>
        </w:rPr>
        <w:t xml:space="preserve"> </w:t>
      </w:r>
    </w:p>
    <w:p w14:paraId="2EF85165" w14:textId="77777777" w:rsidR="002E48ED" w:rsidRPr="00BE0265" w:rsidRDefault="00DB57A2" w:rsidP="00610893">
      <w:pPr>
        <w:pStyle w:val="Textoindependiente"/>
        <w:spacing w:before="33"/>
        <w:ind w:right="94"/>
        <w:jc w:val="right"/>
        <w:rPr>
          <w:rFonts w:ascii="Tahoma" w:hAnsi="Tahoma" w:cs="Tahoma"/>
          <w:sz w:val="16"/>
          <w:szCs w:val="16"/>
        </w:rPr>
      </w:pPr>
      <w:r w:rsidRPr="00BE0265">
        <w:rPr>
          <w:rFonts w:ascii="Tahoma" w:hAnsi="Tahoma" w:cs="Tahoma"/>
          <w:sz w:val="16"/>
          <w:szCs w:val="16"/>
        </w:rPr>
        <w:t>Dirección Académica - Centro de Investigación</w:t>
      </w:r>
    </w:p>
    <w:p w14:paraId="2EF85168" w14:textId="77777777" w:rsidR="002E48ED" w:rsidRPr="00BE0265" w:rsidRDefault="00DB57A2" w:rsidP="00285A5D">
      <w:pPr>
        <w:pStyle w:val="Prrafodelista"/>
        <w:numPr>
          <w:ilvl w:val="0"/>
          <w:numId w:val="3"/>
        </w:numPr>
        <w:tabs>
          <w:tab w:val="left" w:pos="524"/>
        </w:tabs>
        <w:spacing w:before="189"/>
        <w:rPr>
          <w:rFonts w:ascii="Tahoma" w:hAnsi="Tahoma" w:cs="Tahoma"/>
          <w:b/>
          <w:sz w:val="16"/>
          <w:szCs w:val="16"/>
        </w:rPr>
      </w:pPr>
      <w:r w:rsidRPr="00BE0265">
        <w:rPr>
          <w:rFonts w:ascii="Tahoma" w:hAnsi="Tahoma" w:cs="Tahoma"/>
          <w:b/>
          <w:sz w:val="16"/>
          <w:szCs w:val="16"/>
        </w:rPr>
        <w:t>CRONOGRAMA</w:t>
      </w:r>
    </w:p>
    <w:p w14:paraId="2EF85169" w14:textId="77777777" w:rsidR="002E48ED" w:rsidRPr="00BE0265" w:rsidRDefault="002E48ED">
      <w:pPr>
        <w:pStyle w:val="Textoindependiente"/>
        <w:spacing w:before="5"/>
        <w:rPr>
          <w:rFonts w:ascii="Tahoma" w:hAnsi="Tahoma" w:cs="Tahoma"/>
          <w:b/>
          <w:sz w:val="16"/>
          <w:szCs w:val="16"/>
        </w:rPr>
      </w:pPr>
    </w:p>
    <w:tbl>
      <w:tblPr>
        <w:tblStyle w:val="TableNormal"/>
        <w:tblW w:w="10079"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
        <w:gridCol w:w="4196"/>
        <w:gridCol w:w="1095"/>
        <w:gridCol w:w="1092"/>
        <w:gridCol w:w="3218"/>
      </w:tblGrid>
      <w:tr w:rsidR="002E48ED" w:rsidRPr="00BE0265" w14:paraId="2EF8516E" w14:textId="77777777" w:rsidTr="00BB0A10">
        <w:trPr>
          <w:trHeight w:val="239"/>
        </w:trPr>
        <w:tc>
          <w:tcPr>
            <w:tcW w:w="478" w:type="dxa"/>
            <w:vMerge w:val="restart"/>
            <w:shd w:val="clear" w:color="auto" w:fill="365F91"/>
          </w:tcPr>
          <w:p w14:paraId="2EF8516A" w14:textId="77777777" w:rsidR="002E48ED" w:rsidRPr="00BE0265" w:rsidRDefault="00DB57A2">
            <w:pPr>
              <w:pStyle w:val="TableParagraph"/>
              <w:spacing w:before="123"/>
              <w:rPr>
                <w:rFonts w:ascii="Tahoma" w:hAnsi="Tahoma" w:cs="Tahoma"/>
                <w:b/>
                <w:sz w:val="16"/>
                <w:szCs w:val="16"/>
              </w:rPr>
            </w:pPr>
            <w:r w:rsidRPr="00BE0265">
              <w:rPr>
                <w:rFonts w:ascii="Tahoma" w:hAnsi="Tahoma" w:cs="Tahoma"/>
                <w:b/>
                <w:color w:val="FFFFFF"/>
                <w:sz w:val="16"/>
                <w:szCs w:val="16"/>
              </w:rPr>
              <w:t>Nº</w:t>
            </w:r>
          </w:p>
        </w:tc>
        <w:tc>
          <w:tcPr>
            <w:tcW w:w="4196" w:type="dxa"/>
            <w:vMerge w:val="restart"/>
            <w:shd w:val="clear" w:color="auto" w:fill="365F91"/>
          </w:tcPr>
          <w:p w14:paraId="2EF8516B" w14:textId="77777777" w:rsidR="002E48ED" w:rsidRPr="00BE0265" w:rsidRDefault="00DB57A2">
            <w:pPr>
              <w:pStyle w:val="TableParagraph"/>
              <w:spacing w:before="123"/>
              <w:ind w:left="1497" w:right="1487"/>
              <w:jc w:val="center"/>
              <w:rPr>
                <w:rFonts w:ascii="Tahoma" w:hAnsi="Tahoma" w:cs="Tahoma"/>
                <w:b/>
                <w:sz w:val="16"/>
                <w:szCs w:val="16"/>
              </w:rPr>
            </w:pPr>
            <w:r w:rsidRPr="00BE0265">
              <w:rPr>
                <w:rFonts w:ascii="Tahoma" w:hAnsi="Tahoma" w:cs="Tahoma"/>
                <w:b/>
                <w:color w:val="FFFFFF"/>
                <w:sz w:val="16"/>
                <w:szCs w:val="16"/>
              </w:rPr>
              <w:t>ACTIVIDAD</w:t>
            </w:r>
          </w:p>
        </w:tc>
        <w:tc>
          <w:tcPr>
            <w:tcW w:w="2187" w:type="dxa"/>
            <w:gridSpan w:val="2"/>
            <w:shd w:val="clear" w:color="auto" w:fill="365F91"/>
          </w:tcPr>
          <w:p w14:paraId="2EF8516C" w14:textId="77777777" w:rsidR="002E48ED" w:rsidRPr="00BE0265" w:rsidRDefault="00DB57A2">
            <w:pPr>
              <w:pStyle w:val="TableParagraph"/>
              <w:spacing w:line="220" w:lineRule="exact"/>
              <w:ind w:left="261"/>
              <w:rPr>
                <w:rFonts w:ascii="Tahoma" w:hAnsi="Tahoma" w:cs="Tahoma"/>
                <w:b/>
                <w:sz w:val="16"/>
                <w:szCs w:val="16"/>
              </w:rPr>
            </w:pPr>
            <w:r w:rsidRPr="00BE0265">
              <w:rPr>
                <w:rFonts w:ascii="Tahoma" w:hAnsi="Tahoma" w:cs="Tahoma"/>
                <w:b/>
                <w:color w:val="FFFFFF"/>
                <w:sz w:val="16"/>
                <w:szCs w:val="16"/>
              </w:rPr>
              <w:t>TIEMPO (Meses)</w:t>
            </w:r>
          </w:p>
        </w:tc>
        <w:tc>
          <w:tcPr>
            <w:tcW w:w="3218" w:type="dxa"/>
            <w:vMerge w:val="restart"/>
            <w:shd w:val="clear" w:color="auto" w:fill="365F91"/>
          </w:tcPr>
          <w:p w14:paraId="2EF8516D" w14:textId="77777777" w:rsidR="002E48ED" w:rsidRPr="00BE0265" w:rsidRDefault="00DB57A2">
            <w:pPr>
              <w:pStyle w:val="TableParagraph"/>
              <w:spacing w:before="123"/>
              <w:ind w:left="980"/>
              <w:rPr>
                <w:rFonts w:ascii="Tahoma" w:hAnsi="Tahoma" w:cs="Tahoma"/>
                <w:b/>
                <w:sz w:val="16"/>
                <w:szCs w:val="16"/>
              </w:rPr>
            </w:pPr>
            <w:r w:rsidRPr="00BE0265">
              <w:rPr>
                <w:rFonts w:ascii="Tahoma" w:hAnsi="Tahoma" w:cs="Tahoma"/>
                <w:b/>
                <w:color w:val="FFFFFF"/>
                <w:sz w:val="16"/>
                <w:szCs w:val="16"/>
              </w:rPr>
              <w:t>PRODUCTO</w:t>
            </w:r>
          </w:p>
        </w:tc>
      </w:tr>
      <w:tr w:rsidR="002E48ED" w:rsidRPr="00BE0265" w14:paraId="2EF85174" w14:textId="77777777" w:rsidTr="00BB0A10">
        <w:trPr>
          <w:trHeight w:val="241"/>
        </w:trPr>
        <w:tc>
          <w:tcPr>
            <w:tcW w:w="478" w:type="dxa"/>
            <w:vMerge/>
            <w:tcBorders>
              <w:top w:val="nil"/>
            </w:tcBorders>
            <w:shd w:val="clear" w:color="auto" w:fill="365F91"/>
          </w:tcPr>
          <w:p w14:paraId="2EF8516F" w14:textId="77777777" w:rsidR="002E48ED" w:rsidRPr="00BE0265" w:rsidRDefault="002E48ED">
            <w:pPr>
              <w:rPr>
                <w:rFonts w:ascii="Tahoma" w:hAnsi="Tahoma" w:cs="Tahoma"/>
                <w:sz w:val="16"/>
                <w:szCs w:val="16"/>
              </w:rPr>
            </w:pPr>
          </w:p>
        </w:tc>
        <w:tc>
          <w:tcPr>
            <w:tcW w:w="4196" w:type="dxa"/>
            <w:vMerge/>
            <w:tcBorders>
              <w:top w:val="nil"/>
            </w:tcBorders>
            <w:shd w:val="clear" w:color="auto" w:fill="365F91"/>
          </w:tcPr>
          <w:p w14:paraId="2EF85170" w14:textId="77777777" w:rsidR="002E48ED" w:rsidRPr="00BE0265" w:rsidRDefault="002E48ED">
            <w:pPr>
              <w:rPr>
                <w:rFonts w:ascii="Tahoma" w:hAnsi="Tahoma" w:cs="Tahoma"/>
                <w:sz w:val="16"/>
                <w:szCs w:val="16"/>
              </w:rPr>
            </w:pPr>
          </w:p>
        </w:tc>
        <w:tc>
          <w:tcPr>
            <w:tcW w:w="1095" w:type="dxa"/>
            <w:shd w:val="clear" w:color="auto" w:fill="365F91"/>
          </w:tcPr>
          <w:p w14:paraId="2EF85171" w14:textId="77777777" w:rsidR="002E48ED" w:rsidRPr="00BE0265" w:rsidRDefault="00DB57A2">
            <w:pPr>
              <w:pStyle w:val="TableParagraph"/>
              <w:spacing w:before="1" w:line="221" w:lineRule="exact"/>
              <w:ind w:left="208"/>
              <w:rPr>
                <w:rFonts w:ascii="Tahoma" w:hAnsi="Tahoma" w:cs="Tahoma"/>
                <w:b/>
                <w:sz w:val="16"/>
                <w:szCs w:val="16"/>
              </w:rPr>
            </w:pPr>
            <w:r w:rsidRPr="00BE0265">
              <w:rPr>
                <w:rFonts w:ascii="Tahoma" w:hAnsi="Tahoma" w:cs="Tahoma"/>
                <w:b/>
                <w:color w:val="FFFFFF"/>
                <w:sz w:val="16"/>
                <w:szCs w:val="16"/>
              </w:rPr>
              <w:t>DESDE</w:t>
            </w:r>
          </w:p>
        </w:tc>
        <w:tc>
          <w:tcPr>
            <w:tcW w:w="1092" w:type="dxa"/>
            <w:shd w:val="clear" w:color="auto" w:fill="365F91"/>
          </w:tcPr>
          <w:p w14:paraId="2EF85172" w14:textId="77777777" w:rsidR="002E48ED" w:rsidRPr="00BE0265" w:rsidRDefault="00DB57A2">
            <w:pPr>
              <w:pStyle w:val="TableParagraph"/>
              <w:spacing w:before="1" w:line="221" w:lineRule="exact"/>
              <w:ind w:left="205"/>
              <w:rPr>
                <w:rFonts w:ascii="Tahoma" w:hAnsi="Tahoma" w:cs="Tahoma"/>
                <w:b/>
                <w:sz w:val="16"/>
                <w:szCs w:val="16"/>
              </w:rPr>
            </w:pPr>
            <w:r w:rsidRPr="00BE0265">
              <w:rPr>
                <w:rFonts w:ascii="Tahoma" w:hAnsi="Tahoma" w:cs="Tahoma"/>
                <w:b/>
                <w:color w:val="FFFFFF"/>
                <w:sz w:val="16"/>
                <w:szCs w:val="16"/>
              </w:rPr>
              <w:t>HASTA</w:t>
            </w:r>
          </w:p>
        </w:tc>
        <w:tc>
          <w:tcPr>
            <w:tcW w:w="3218" w:type="dxa"/>
            <w:vMerge/>
            <w:tcBorders>
              <w:top w:val="nil"/>
            </w:tcBorders>
            <w:shd w:val="clear" w:color="auto" w:fill="365F91"/>
          </w:tcPr>
          <w:p w14:paraId="2EF85173" w14:textId="77777777" w:rsidR="002E48ED" w:rsidRPr="00BE0265" w:rsidRDefault="002E48ED">
            <w:pPr>
              <w:rPr>
                <w:rFonts w:ascii="Tahoma" w:hAnsi="Tahoma" w:cs="Tahoma"/>
                <w:sz w:val="16"/>
                <w:szCs w:val="16"/>
              </w:rPr>
            </w:pPr>
          </w:p>
        </w:tc>
      </w:tr>
      <w:tr w:rsidR="002E48ED" w:rsidRPr="00BE0265" w14:paraId="2EF8518C" w14:textId="77777777" w:rsidTr="00BB0A10">
        <w:trPr>
          <w:trHeight w:val="70"/>
        </w:trPr>
        <w:tc>
          <w:tcPr>
            <w:tcW w:w="478" w:type="dxa"/>
          </w:tcPr>
          <w:p w14:paraId="2EF85187" w14:textId="41E50E7A" w:rsidR="002E48ED" w:rsidRPr="00BE0265" w:rsidRDefault="00A41B7D" w:rsidP="00A41B7D">
            <w:pPr>
              <w:pStyle w:val="TableParagraph"/>
              <w:jc w:val="center"/>
              <w:rPr>
                <w:rFonts w:ascii="Tahoma" w:hAnsi="Tahoma" w:cs="Tahoma"/>
                <w:sz w:val="16"/>
                <w:szCs w:val="16"/>
              </w:rPr>
            </w:pPr>
            <w:r>
              <w:rPr>
                <w:rFonts w:ascii="Tahoma" w:hAnsi="Tahoma" w:cs="Tahoma"/>
                <w:w w:val="99"/>
                <w:sz w:val="16"/>
                <w:szCs w:val="16"/>
              </w:rPr>
              <w:t>1</w:t>
            </w:r>
          </w:p>
        </w:tc>
        <w:tc>
          <w:tcPr>
            <w:tcW w:w="4196" w:type="dxa"/>
          </w:tcPr>
          <w:p w14:paraId="2EF85188" w14:textId="5E7F960E" w:rsidR="002E48ED" w:rsidRPr="00BE0265" w:rsidRDefault="00EE02B4">
            <w:pPr>
              <w:pStyle w:val="TableParagraph"/>
              <w:spacing w:line="166" w:lineRule="exact"/>
              <w:jc w:val="both"/>
              <w:rPr>
                <w:rFonts w:ascii="Tahoma" w:hAnsi="Tahoma" w:cs="Tahoma"/>
                <w:sz w:val="16"/>
                <w:szCs w:val="16"/>
                <w:lang w:val="es-CO"/>
              </w:rPr>
            </w:pPr>
            <w:r w:rsidRPr="00BE0265">
              <w:rPr>
                <w:rFonts w:ascii="Tahoma" w:hAnsi="Tahoma" w:cs="Tahoma"/>
                <w:sz w:val="16"/>
                <w:szCs w:val="16"/>
                <w:lang w:val="es-CO"/>
              </w:rPr>
              <w:t>Perfeccionamiento de herramientas computacionales. Técnica de elementos finitos</w:t>
            </w:r>
          </w:p>
        </w:tc>
        <w:tc>
          <w:tcPr>
            <w:tcW w:w="1095" w:type="dxa"/>
          </w:tcPr>
          <w:p w14:paraId="2EF85189" w14:textId="64D97B7A" w:rsidR="002E48ED" w:rsidRPr="00BE0265" w:rsidRDefault="00E15710">
            <w:pPr>
              <w:pStyle w:val="TableParagraph"/>
              <w:ind w:left="109"/>
              <w:rPr>
                <w:rFonts w:ascii="Tahoma" w:hAnsi="Tahoma" w:cs="Tahoma"/>
                <w:sz w:val="16"/>
                <w:szCs w:val="16"/>
                <w:lang w:val="es-CO"/>
              </w:rPr>
            </w:pPr>
            <w:r>
              <w:rPr>
                <w:rFonts w:ascii="Tahoma" w:hAnsi="Tahoma" w:cs="Tahoma"/>
                <w:sz w:val="16"/>
                <w:szCs w:val="16"/>
                <w:lang w:val="es-CO"/>
              </w:rPr>
              <w:t xml:space="preserve">1 </w:t>
            </w:r>
            <w:r w:rsidR="00A41B7D">
              <w:rPr>
                <w:rFonts w:ascii="Tahoma" w:hAnsi="Tahoma" w:cs="Tahoma"/>
                <w:sz w:val="16"/>
                <w:szCs w:val="16"/>
                <w:lang w:val="es-CO"/>
              </w:rPr>
              <w:t>febrero</w:t>
            </w:r>
          </w:p>
        </w:tc>
        <w:tc>
          <w:tcPr>
            <w:tcW w:w="1092" w:type="dxa"/>
          </w:tcPr>
          <w:p w14:paraId="2EF8518A" w14:textId="79017C00" w:rsidR="002E48ED" w:rsidRPr="00BE0265" w:rsidRDefault="00A41B7D">
            <w:pPr>
              <w:pStyle w:val="TableParagraph"/>
              <w:ind w:left="107"/>
              <w:rPr>
                <w:rFonts w:ascii="Tahoma" w:hAnsi="Tahoma" w:cs="Tahoma"/>
                <w:sz w:val="16"/>
                <w:szCs w:val="16"/>
                <w:lang w:val="es-CO"/>
              </w:rPr>
            </w:pPr>
            <w:r>
              <w:rPr>
                <w:rFonts w:ascii="Tahoma" w:hAnsi="Tahoma" w:cs="Tahoma"/>
                <w:sz w:val="16"/>
                <w:szCs w:val="16"/>
                <w:lang w:val="es-CO"/>
              </w:rPr>
              <w:t>31 de marzo</w:t>
            </w:r>
          </w:p>
        </w:tc>
        <w:tc>
          <w:tcPr>
            <w:tcW w:w="3218" w:type="dxa"/>
          </w:tcPr>
          <w:p w14:paraId="2EF8518B" w14:textId="77777777" w:rsidR="002E48ED" w:rsidRPr="00BE0265" w:rsidRDefault="002E48ED">
            <w:pPr>
              <w:pStyle w:val="TableParagraph"/>
              <w:ind w:left="107"/>
              <w:rPr>
                <w:rFonts w:ascii="Tahoma" w:hAnsi="Tahoma" w:cs="Tahoma"/>
                <w:sz w:val="16"/>
                <w:szCs w:val="16"/>
                <w:lang w:val="es-CO"/>
              </w:rPr>
            </w:pPr>
          </w:p>
        </w:tc>
      </w:tr>
      <w:tr w:rsidR="002E48ED" w:rsidRPr="00BE0265" w14:paraId="2EF85192" w14:textId="77777777" w:rsidTr="00BB0A10">
        <w:trPr>
          <w:trHeight w:val="198"/>
        </w:trPr>
        <w:tc>
          <w:tcPr>
            <w:tcW w:w="478" w:type="dxa"/>
          </w:tcPr>
          <w:p w14:paraId="2EF8518D" w14:textId="27CA3DE0" w:rsidR="002E48ED" w:rsidRPr="00BE0265" w:rsidRDefault="00A41B7D" w:rsidP="00A41B7D">
            <w:pPr>
              <w:pStyle w:val="TableParagraph"/>
              <w:jc w:val="center"/>
              <w:rPr>
                <w:rFonts w:ascii="Tahoma" w:hAnsi="Tahoma" w:cs="Tahoma"/>
                <w:sz w:val="16"/>
                <w:szCs w:val="16"/>
              </w:rPr>
            </w:pPr>
            <w:r>
              <w:rPr>
                <w:rFonts w:ascii="Tahoma" w:hAnsi="Tahoma" w:cs="Tahoma"/>
                <w:w w:val="99"/>
                <w:sz w:val="16"/>
                <w:szCs w:val="16"/>
              </w:rPr>
              <w:t>2</w:t>
            </w:r>
          </w:p>
        </w:tc>
        <w:tc>
          <w:tcPr>
            <w:tcW w:w="4196" w:type="dxa"/>
          </w:tcPr>
          <w:p w14:paraId="2EF8518E" w14:textId="3E22A8F7" w:rsidR="002E48ED" w:rsidRPr="00BE0265" w:rsidRDefault="00871707">
            <w:pPr>
              <w:pStyle w:val="TableParagraph"/>
              <w:spacing w:before="2" w:line="182" w:lineRule="exact"/>
              <w:rPr>
                <w:rFonts w:ascii="Tahoma" w:hAnsi="Tahoma" w:cs="Tahoma"/>
                <w:sz w:val="16"/>
                <w:szCs w:val="16"/>
                <w:lang w:val="es-CO"/>
              </w:rPr>
            </w:pPr>
            <w:r w:rsidRPr="00BE0265">
              <w:rPr>
                <w:rFonts w:ascii="Tahoma" w:hAnsi="Tahoma" w:cs="Tahoma"/>
                <w:sz w:val="16"/>
                <w:szCs w:val="16"/>
                <w:lang w:val="es-CO"/>
              </w:rPr>
              <w:t>Diseño de sistema de comunicación inalámbrica</w:t>
            </w:r>
          </w:p>
        </w:tc>
        <w:tc>
          <w:tcPr>
            <w:tcW w:w="1095" w:type="dxa"/>
          </w:tcPr>
          <w:p w14:paraId="2EF8518F" w14:textId="3092D276" w:rsidR="002E48ED" w:rsidRPr="00BE0265" w:rsidRDefault="00A41B7D">
            <w:pPr>
              <w:pStyle w:val="TableParagraph"/>
              <w:ind w:left="109"/>
              <w:rPr>
                <w:rFonts w:ascii="Tahoma" w:hAnsi="Tahoma" w:cs="Tahoma"/>
                <w:sz w:val="16"/>
                <w:szCs w:val="16"/>
                <w:lang w:val="es-CO"/>
              </w:rPr>
            </w:pPr>
            <w:r>
              <w:rPr>
                <w:rFonts w:ascii="Tahoma" w:hAnsi="Tahoma" w:cs="Tahoma"/>
                <w:sz w:val="16"/>
                <w:szCs w:val="16"/>
                <w:lang w:val="es-CO"/>
              </w:rPr>
              <w:t>1 de abril</w:t>
            </w:r>
          </w:p>
        </w:tc>
        <w:tc>
          <w:tcPr>
            <w:tcW w:w="1092" w:type="dxa"/>
          </w:tcPr>
          <w:p w14:paraId="2EF85190" w14:textId="6DF8E696" w:rsidR="002E48ED" w:rsidRPr="00BE0265" w:rsidRDefault="00A41B7D">
            <w:pPr>
              <w:pStyle w:val="TableParagraph"/>
              <w:ind w:left="107"/>
              <w:rPr>
                <w:rFonts w:ascii="Tahoma" w:hAnsi="Tahoma" w:cs="Tahoma"/>
                <w:sz w:val="16"/>
                <w:szCs w:val="16"/>
                <w:lang w:val="es-CO"/>
              </w:rPr>
            </w:pPr>
            <w:r>
              <w:rPr>
                <w:rFonts w:ascii="Tahoma" w:hAnsi="Tahoma" w:cs="Tahoma"/>
                <w:sz w:val="16"/>
                <w:szCs w:val="16"/>
                <w:lang w:val="es-CO"/>
              </w:rPr>
              <w:t>30 mayo</w:t>
            </w:r>
          </w:p>
        </w:tc>
        <w:tc>
          <w:tcPr>
            <w:tcW w:w="3218" w:type="dxa"/>
          </w:tcPr>
          <w:p w14:paraId="2EF85191" w14:textId="77777777" w:rsidR="002E48ED" w:rsidRPr="00BE0265" w:rsidRDefault="002E48ED">
            <w:pPr>
              <w:pStyle w:val="TableParagraph"/>
              <w:ind w:left="107"/>
              <w:rPr>
                <w:rFonts w:ascii="Tahoma" w:hAnsi="Tahoma" w:cs="Tahoma"/>
                <w:sz w:val="16"/>
                <w:szCs w:val="16"/>
                <w:lang w:val="es-CO"/>
              </w:rPr>
            </w:pPr>
          </w:p>
        </w:tc>
      </w:tr>
      <w:tr w:rsidR="002E48ED" w:rsidRPr="00BE0265" w14:paraId="2EF85198" w14:textId="77777777" w:rsidTr="00BB0A10">
        <w:trPr>
          <w:trHeight w:val="276"/>
        </w:trPr>
        <w:tc>
          <w:tcPr>
            <w:tcW w:w="478" w:type="dxa"/>
          </w:tcPr>
          <w:p w14:paraId="2EF85193" w14:textId="3CBCD511" w:rsidR="002E48ED" w:rsidRPr="00BE0265" w:rsidRDefault="00A41B7D" w:rsidP="00A41B7D">
            <w:pPr>
              <w:pStyle w:val="TableParagraph"/>
              <w:spacing w:before="67"/>
              <w:jc w:val="center"/>
              <w:rPr>
                <w:rFonts w:ascii="Tahoma" w:hAnsi="Tahoma" w:cs="Tahoma"/>
                <w:sz w:val="16"/>
                <w:szCs w:val="16"/>
              </w:rPr>
            </w:pPr>
            <w:r>
              <w:rPr>
                <w:rFonts w:ascii="Tahoma" w:hAnsi="Tahoma" w:cs="Tahoma"/>
                <w:w w:val="99"/>
                <w:sz w:val="16"/>
                <w:szCs w:val="16"/>
              </w:rPr>
              <w:t>3</w:t>
            </w:r>
          </w:p>
        </w:tc>
        <w:tc>
          <w:tcPr>
            <w:tcW w:w="4196" w:type="dxa"/>
          </w:tcPr>
          <w:p w14:paraId="2EF85194" w14:textId="4DA72A18" w:rsidR="002E48ED" w:rsidRPr="00BE0265" w:rsidRDefault="00871707">
            <w:pPr>
              <w:pStyle w:val="TableParagraph"/>
              <w:spacing w:before="1" w:line="166" w:lineRule="exact"/>
              <w:rPr>
                <w:rFonts w:ascii="Tahoma" w:hAnsi="Tahoma" w:cs="Tahoma"/>
                <w:sz w:val="16"/>
                <w:szCs w:val="16"/>
                <w:lang w:val="es-CO"/>
              </w:rPr>
            </w:pPr>
            <w:r w:rsidRPr="00BE0265">
              <w:rPr>
                <w:rFonts w:ascii="Tahoma" w:hAnsi="Tahoma" w:cs="Tahoma"/>
                <w:sz w:val="16"/>
                <w:szCs w:val="16"/>
                <w:lang w:val="es-CO"/>
              </w:rPr>
              <w:t>Primeras pruebas experimentales</w:t>
            </w:r>
          </w:p>
        </w:tc>
        <w:tc>
          <w:tcPr>
            <w:tcW w:w="1095" w:type="dxa"/>
          </w:tcPr>
          <w:p w14:paraId="2EF85195" w14:textId="6AAB3351" w:rsidR="002E48ED" w:rsidRPr="00BE0265" w:rsidRDefault="00A41B7D">
            <w:pPr>
              <w:pStyle w:val="TableParagraph"/>
              <w:spacing w:before="67"/>
              <w:ind w:left="109"/>
              <w:rPr>
                <w:rFonts w:ascii="Tahoma" w:hAnsi="Tahoma" w:cs="Tahoma"/>
                <w:sz w:val="16"/>
                <w:szCs w:val="16"/>
                <w:lang w:val="es-CO"/>
              </w:rPr>
            </w:pPr>
            <w:r>
              <w:rPr>
                <w:rFonts w:ascii="Tahoma" w:hAnsi="Tahoma" w:cs="Tahoma"/>
                <w:sz w:val="16"/>
                <w:szCs w:val="16"/>
                <w:lang w:val="es-CO"/>
              </w:rPr>
              <w:t>1 de junio</w:t>
            </w:r>
          </w:p>
        </w:tc>
        <w:tc>
          <w:tcPr>
            <w:tcW w:w="1092" w:type="dxa"/>
          </w:tcPr>
          <w:p w14:paraId="2EF85196" w14:textId="04C36817" w:rsidR="002E48ED" w:rsidRPr="00BE0265" w:rsidRDefault="00A41B7D">
            <w:pPr>
              <w:pStyle w:val="TableParagraph"/>
              <w:spacing w:before="67"/>
              <w:ind w:left="107"/>
              <w:rPr>
                <w:rFonts w:ascii="Tahoma" w:hAnsi="Tahoma" w:cs="Tahoma"/>
                <w:sz w:val="16"/>
                <w:szCs w:val="16"/>
                <w:lang w:val="es-CO"/>
              </w:rPr>
            </w:pPr>
            <w:r>
              <w:rPr>
                <w:rFonts w:ascii="Tahoma" w:hAnsi="Tahoma" w:cs="Tahoma"/>
                <w:sz w:val="16"/>
                <w:szCs w:val="16"/>
                <w:lang w:val="es-CO"/>
              </w:rPr>
              <w:t>30 de junio</w:t>
            </w:r>
          </w:p>
        </w:tc>
        <w:tc>
          <w:tcPr>
            <w:tcW w:w="3218" w:type="dxa"/>
          </w:tcPr>
          <w:p w14:paraId="2EF85197" w14:textId="77777777" w:rsidR="002E48ED" w:rsidRPr="00BE0265" w:rsidRDefault="002E48ED">
            <w:pPr>
              <w:pStyle w:val="TableParagraph"/>
              <w:ind w:left="0"/>
              <w:rPr>
                <w:rFonts w:ascii="Tahoma" w:hAnsi="Tahoma" w:cs="Tahoma"/>
                <w:sz w:val="16"/>
                <w:szCs w:val="16"/>
                <w:lang w:val="es-CO"/>
              </w:rPr>
            </w:pPr>
          </w:p>
        </w:tc>
      </w:tr>
      <w:tr w:rsidR="002E48ED" w:rsidRPr="00BE0265" w14:paraId="2EF8519E" w14:textId="77777777" w:rsidTr="00BB0A10">
        <w:trPr>
          <w:trHeight w:val="188"/>
        </w:trPr>
        <w:tc>
          <w:tcPr>
            <w:tcW w:w="478" w:type="dxa"/>
          </w:tcPr>
          <w:p w14:paraId="2EF85199" w14:textId="75368FD3" w:rsidR="002E48ED" w:rsidRPr="00BE0265" w:rsidRDefault="00A41B7D" w:rsidP="00A41B7D">
            <w:pPr>
              <w:pStyle w:val="TableParagraph"/>
              <w:spacing w:before="161"/>
              <w:jc w:val="center"/>
              <w:rPr>
                <w:rFonts w:ascii="Tahoma" w:hAnsi="Tahoma" w:cs="Tahoma"/>
                <w:bCs/>
                <w:sz w:val="16"/>
                <w:szCs w:val="16"/>
              </w:rPr>
            </w:pPr>
            <w:r>
              <w:rPr>
                <w:rFonts w:ascii="Tahoma" w:hAnsi="Tahoma" w:cs="Tahoma"/>
                <w:bCs/>
                <w:w w:val="99"/>
                <w:sz w:val="16"/>
                <w:szCs w:val="16"/>
              </w:rPr>
              <w:t>4</w:t>
            </w:r>
          </w:p>
        </w:tc>
        <w:tc>
          <w:tcPr>
            <w:tcW w:w="4196" w:type="dxa"/>
          </w:tcPr>
          <w:p w14:paraId="2EF8519A" w14:textId="4ECC7287" w:rsidR="002E48ED" w:rsidRPr="00BE0265" w:rsidRDefault="00871707">
            <w:pPr>
              <w:pStyle w:val="TableParagraph"/>
              <w:spacing w:line="168" w:lineRule="exact"/>
              <w:rPr>
                <w:rFonts w:ascii="Tahoma" w:hAnsi="Tahoma" w:cs="Tahoma"/>
                <w:sz w:val="16"/>
                <w:szCs w:val="16"/>
                <w:lang w:val="es-CO"/>
              </w:rPr>
            </w:pPr>
            <w:r w:rsidRPr="00BE0265">
              <w:rPr>
                <w:rFonts w:ascii="Tahoma" w:hAnsi="Tahoma" w:cs="Tahoma"/>
                <w:sz w:val="16"/>
                <w:szCs w:val="16"/>
                <w:lang w:val="es-CO"/>
              </w:rPr>
              <w:t>Ajustes</w:t>
            </w:r>
          </w:p>
        </w:tc>
        <w:tc>
          <w:tcPr>
            <w:tcW w:w="1095" w:type="dxa"/>
          </w:tcPr>
          <w:p w14:paraId="2EF8519B" w14:textId="52534685" w:rsidR="002E48ED" w:rsidRPr="00BE0265" w:rsidRDefault="00A2086C">
            <w:pPr>
              <w:pStyle w:val="TableParagraph"/>
              <w:spacing w:before="160"/>
              <w:ind w:left="109"/>
              <w:rPr>
                <w:rFonts w:ascii="Tahoma" w:hAnsi="Tahoma" w:cs="Tahoma"/>
                <w:sz w:val="16"/>
                <w:szCs w:val="16"/>
                <w:lang w:val="es-CO"/>
              </w:rPr>
            </w:pPr>
            <w:r w:rsidRPr="00BE0265">
              <w:rPr>
                <w:rFonts w:ascii="Tahoma" w:hAnsi="Tahoma" w:cs="Tahoma"/>
                <w:sz w:val="16"/>
                <w:szCs w:val="16"/>
                <w:lang w:val="es-CO"/>
              </w:rPr>
              <w:t>1 de julio</w:t>
            </w:r>
          </w:p>
        </w:tc>
        <w:tc>
          <w:tcPr>
            <w:tcW w:w="1092" w:type="dxa"/>
          </w:tcPr>
          <w:p w14:paraId="2EF8519C" w14:textId="1B27BD45" w:rsidR="002E48ED" w:rsidRPr="00BE0265" w:rsidRDefault="00A2086C">
            <w:pPr>
              <w:pStyle w:val="TableParagraph"/>
              <w:spacing w:before="160"/>
              <w:ind w:left="107"/>
              <w:rPr>
                <w:rFonts w:ascii="Tahoma" w:hAnsi="Tahoma" w:cs="Tahoma"/>
                <w:sz w:val="16"/>
                <w:szCs w:val="16"/>
                <w:lang w:val="es-CO"/>
              </w:rPr>
            </w:pPr>
            <w:r w:rsidRPr="00BE0265">
              <w:rPr>
                <w:rFonts w:ascii="Tahoma" w:hAnsi="Tahoma" w:cs="Tahoma"/>
                <w:sz w:val="16"/>
                <w:szCs w:val="16"/>
                <w:lang w:val="es-CO"/>
              </w:rPr>
              <w:t>15 de agosto</w:t>
            </w:r>
          </w:p>
        </w:tc>
        <w:tc>
          <w:tcPr>
            <w:tcW w:w="3218" w:type="dxa"/>
          </w:tcPr>
          <w:p w14:paraId="2EF8519D" w14:textId="77777777" w:rsidR="002E48ED" w:rsidRPr="00BE0265" w:rsidRDefault="002E48ED">
            <w:pPr>
              <w:pStyle w:val="TableParagraph"/>
              <w:spacing w:before="1"/>
              <w:ind w:left="107"/>
              <w:rPr>
                <w:rFonts w:ascii="Tahoma" w:hAnsi="Tahoma" w:cs="Tahoma"/>
                <w:sz w:val="16"/>
                <w:szCs w:val="16"/>
                <w:lang w:val="es-CO"/>
              </w:rPr>
            </w:pPr>
          </w:p>
        </w:tc>
      </w:tr>
      <w:tr w:rsidR="002E48ED" w:rsidRPr="00BE0265" w14:paraId="2EF851A4" w14:textId="77777777" w:rsidTr="00BB0A10">
        <w:trPr>
          <w:trHeight w:val="230"/>
        </w:trPr>
        <w:tc>
          <w:tcPr>
            <w:tcW w:w="478" w:type="dxa"/>
          </w:tcPr>
          <w:p w14:paraId="2EF8519F" w14:textId="272DA3D4" w:rsidR="002E48ED" w:rsidRPr="00BE0265" w:rsidRDefault="00A41B7D" w:rsidP="00A41B7D">
            <w:pPr>
              <w:pStyle w:val="TableParagraph"/>
              <w:spacing w:line="210" w:lineRule="exact"/>
              <w:jc w:val="center"/>
              <w:rPr>
                <w:rFonts w:ascii="Tahoma" w:hAnsi="Tahoma" w:cs="Tahoma"/>
                <w:sz w:val="16"/>
                <w:szCs w:val="16"/>
              </w:rPr>
            </w:pPr>
            <w:r>
              <w:rPr>
                <w:rFonts w:ascii="Tahoma" w:hAnsi="Tahoma" w:cs="Tahoma"/>
                <w:w w:val="99"/>
                <w:sz w:val="16"/>
                <w:szCs w:val="16"/>
              </w:rPr>
              <w:t>5</w:t>
            </w:r>
          </w:p>
        </w:tc>
        <w:tc>
          <w:tcPr>
            <w:tcW w:w="4196" w:type="dxa"/>
          </w:tcPr>
          <w:p w14:paraId="2EF851A0" w14:textId="13998CAE" w:rsidR="002E48ED" w:rsidRPr="00BE0265" w:rsidRDefault="00871707">
            <w:pPr>
              <w:pStyle w:val="TableParagraph"/>
              <w:spacing w:before="17"/>
              <w:rPr>
                <w:rFonts w:ascii="Tahoma" w:hAnsi="Tahoma" w:cs="Tahoma"/>
                <w:sz w:val="16"/>
                <w:szCs w:val="16"/>
                <w:lang w:val="es-CO"/>
              </w:rPr>
            </w:pPr>
            <w:r w:rsidRPr="00BE0265">
              <w:rPr>
                <w:rFonts w:ascii="Tahoma" w:hAnsi="Tahoma" w:cs="Tahoma"/>
                <w:sz w:val="16"/>
                <w:szCs w:val="16"/>
                <w:lang w:val="es-CO"/>
              </w:rPr>
              <w:t>Test de pruebas experimentales</w:t>
            </w:r>
          </w:p>
        </w:tc>
        <w:tc>
          <w:tcPr>
            <w:tcW w:w="1095" w:type="dxa"/>
          </w:tcPr>
          <w:p w14:paraId="2EF851A1" w14:textId="22A3183F" w:rsidR="002E48ED" w:rsidRPr="00BE0265" w:rsidRDefault="00A41B7D">
            <w:pPr>
              <w:pStyle w:val="TableParagraph"/>
              <w:spacing w:line="210" w:lineRule="exact"/>
              <w:ind w:left="109"/>
              <w:rPr>
                <w:rFonts w:ascii="Tahoma" w:hAnsi="Tahoma" w:cs="Tahoma"/>
                <w:sz w:val="16"/>
                <w:szCs w:val="16"/>
                <w:lang w:val="es-CO"/>
              </w:rPr>
            </w:pPr>
            <w:r>
              <w:rPr>
                <w:rFonts w:ascii="Tahoma" w:hAnsi="Tahoma" w:cs="Tahoma"/>
                <w:sz w:val="16"/>
                <w:szCs w:val="16"/>
                <w:lang w:val="es-CO"/>
              </w:rPr>
              <w:t>1</w:t>
            </w:r>
            <w:r w:rsidR="00A2086C" w:rsidRPr="00BE0265">
              <w:rPr>
                <w:rFonts w:ascii="Tahoma" w:hAnsi="Tahoma" w:cs="Tahoma"/>
                <w:sz w:val="16"/>
                <w:szCs w:val="16"/>
                <w:lang w:val="es-CO"/>
              </w:rPr>
              <w:t xml:space="preserve"> de agosto</w:t>
            </w:r>
          </w:p>
        </w:tc>
        <w:tc>
          <w:tcPr>
            <w:tcW w:w="1092" w:type="dxa"/>
          </w:tcPr>
          <w:p w14:paraId="2EF851A2" w14:textId="50FBAA57" w:rsidR="002E48ED" w:rsidRPr="00BE0265" w:rsidRDefault="00A2086C">
            <w:pPr>
              <w:pStyle w:val="TableParagraph"/>
              <w:spacing w:line="210" w:lineRule="exact"/>
              <w:ind w:left="107"/>
              <w:rPr>
                <w:rFonts w:ascii="Tahoma" w:hAnsi="Tahoma" w:cs="Tahoma"/>
                <w:sz w:val="16"/>
                <w:szCs w:val="16"/>
                <w:lang w:val="es-CO"/>
              </w:rPr>
            </w:pPr>
            <w:r w:rsidRPr="00BE0265">
              <w:rPr>
                <w:rFonts w:ascii="Tahoma" w:hAnsi="Tahoma" w:cs="Tahoma"/>
                <w:sz w:val="16"/>
                <w:szCs w:val="16"/>
                <w:lang w:val="es-CO"/>
              </w:rPr>
              <w:t>15 de septiembre</w:t>
            </w:r>
          </w:p>
        </w:tc>
        <w:tc>
          <w:tcPr>
            <w:tcW w:w="3218" w:type="dxa"/>
          </w:tcPr>
          <w:p w14:paraId="2EF851A3" w14:textId="77777777" w:rsidR="002E48ED" w:rsidRPr="00BE0265" w:rsidRDefault="002E48ED">
            <w:pPr>
              <w:pStyle w:val="TableParagraph"/>
              <w:ind w:left="0"/>
              <w:rPr>
                <w:rFonts w:ascii="Tahoma" w:hAnsi="Tahoma" w:cs="Tahoma"/>
                <w:sz w:val="16"/>
                <w:szCs w:val="16"/>
                <w:lang w:val="es-CO"/>
              </w:rPr>
            </w:pPr>
          </w:p>
        </w:tc>
      </w:tr>
      <w:tr w:rsidR="00EE02B4" w:rsidRPr="00BE0265" w14:paraId="40C831DB" w14:textId="77777777" w:rsidTr="00BB0A10">
        <w:trPr>
          <w:trHeight w:val="230"/>
        </w:trPr>
        <w:tc>
          <w:tcPr>
            <w:tcW w:w="478" w:type="dxa"/>
          </w:tcPr>
          <w:p w14:paraId="3A941910" w14:textId="61E5CED5" w:rsidR="00EE02B4" w:rsidRPr="00BE0265" w:rsidRDefault="00A41B7D" w:rsidP="00A41B7D">
            <w:pPr>
              <w:pStyle w:val="TableParagraph"/>
              <w:spacing w:line="210" w:lineRule="exact"/>
              <w:jc w:val="center"/>
              <w:rPr>
                <w:rFonts w:ascii="Tahoma" w:hAnsi="Tahoma" w:cs="Tahoma"/>
                <w:w w:val="99"/>
                <w:sz w:val="16"/>
                <w:szCs w:val="16"/>
              </w:rPr>
            </w:pPr>
            <w:r>
              <w:rPr>
                <w:rFonts w:ascii="Tahoma" w:hAnsi="Tahoma" w:cs="Tahoma"/>
                <w:w w:val="99"/>
                <w:sz w:val="16"/>
                <w:szCs w:val="16"/>
              </w:rPr>
              <w:t>6</w:t>
            </w:r>
          </w:p>
        </w:tc>
        <w:tc>
          <w:tcPr>
            <w:tcW w:w="4196" w:type="dxa"/>
          </w:tcPr>
          <w:p w14:paraId="5E924A76" w14:textId="4D9A86F0" w:rsidR="00EE02B4" w:rsidRPr="00BE0265" w:rsidRDefault="00871707">
            <w:pPr>
              <w:pStyle w:val="TableParagraph"/>
              <w:spacing w:before="17"/>
              <w:rPr>
                <w:rFonts w:ascii="Tahoma" w:hAnsi="Tahoma" w:cs="Tahoma"/>
                <w:sz w:val="16"/>
                <w:szCs w:val="16"/>
                <w:lang w:val="es-CO"/>
              </w:rPr>
            </w:pPr>
            <w:r w:rsidRPr="00BE0265">
              <w:rPr>
                <w:rFonts w:ascii="Tahoma" w:hAnsi="Tahoma" w:cs="Tahoma"/>
                <w:sz w:val="16"/>
                <w:szCs w:val="16"/>
                <w:lang w:val="es-CO"/>
              </w:rPr>
              <w:t xml:space="preserve">Interpretación de </w:t>
            </w:r>
            <w:r w:rsidR="00A2086C" w:rsidRPr="00BE0265">
              <w:rPr>
                <w:rFonts w:ascii="Tahoma" w:hAnsi="Tahoma" w:cs="Tahoma"/>
                <w:sz w:val="16"/>
                <w:szCs w:val="16"/>
                <w:lang w:val="es-CO"/>
              </w:rPr>
              <w:t>la información</w:t>
            </w:r>
          </w:p>
        </w:tc>
        <w:tc>
          <w:tcPr>
            <w:tcW w:w="1095" w:type="dxa"/>
          </w:tcPr>
          <w:p w14:paraId="2D3F6DEE" w14:textId="69EEA40B" w:rsidR="00EE02B4" w:rsidRPr="00BE0265" w:rsidRDefault="00A2086C">
            <w:pPr>
              <w:pStyle w:val="TableParagraph"/>
              <w:spacing w:line="210" w:lineRule="exact"/>
              <w:ind w:left="109"/>
              <w:rPr>
                <w:rFonts w:ascii="Tahoma" w:hAnsi="Tahoma" w:cs="Tahoma"/>
                <w:sz w:val="16"/>
                <w:szCs w:val="16"/>
                <w:lang w:val="es-CO"/>
              </w:rPr>
            </w:pPr>
            <w:r w:rsidRPr="00BE0265">
              <w:rPr>
                <w:rFonts w:ascii="Tahoma" w:hAnsi="Tahoma" w:cs="Tahoma"/>
                <w:sz w:val="16"/>
                <w:szCs w:val="16"/>
                <w:lang w:val="es-CO"/>
              </w:rPr>
              <w:t>15 de agosto</w:t>
            </w:r>
          </w:p>
        </w:tc>
        <w:tc>
          <w:tcPr>
            <w:tcW w:w="1092" w:type="dxa"/>
          </w:tcPr>
          <w:p w14:paraId="75690DDD" w14:textId="22B79096" w:rsidR="00EE02B4" w:rsidRPr="00BE0265" w:rsidRDefault="00A2086C">
            <w:pPr>
              <w:pStyle w:val="TableParagraph"/>
              <w:spacing w:line="210" w:lineRule="exact"/>
              <w:ind w:left="107"/>
              <w:rPr>
                <w:rFonts w:ascii="Tahoma" w:hAnsi="Tahoma" w:cs="Tahoma"/>
                <w:sz w:val="16"/>
                <w:szCs w:val="16"/>
                <w:lang w:val="es-CO"/>
              </w:rPr>
            </w:pPr>
            <w:r w:rsidRPr="00BE0265">
              <w:rPr>
                <w:rFonts w:ascii="Tahoma" w:hAnsi="Tahoma" w:cs="Tahoma"/>
                <w:sz w:val="16"/>
                <w:szCs w:val="16"/>
                <w:lang w:val="es-CO"/>
              </w:rPr>
              <w:t>15 de octubre</w:t>
            </w:r>
          </w:p>
        </w:tc>
        <w:tc>
          <w:tcPr>
            <w:tcW w:w="3218" w:type="dxa"/>
          </w:tcPr>
          <w:p w14:paraId="5A45BF49" w14:textId="77777777" w:rsidR="00EE02B4" w:rsidRPr="00BE0265" w:rsidRDefault="00EE02B4">
            <w:pPr>
              <w:pStyle w:val="TableParagraph"/>
              <w:ind w:left="0"/>
              <w:rPr>
                <w:rFonts w:ascii="Tahoma" w:hAnsi="Tahoma" w:cs="Tahoma"/>
                <w:sz w:val="16"/>
                <w:szCs w:val="16"/>
                <w:lang w:val="es-CO"/>
              </w:rPr>
            </w:pPr>
          </w:p>
        </w:tc>
      </w:tr>
      <w:tr w:rsidR="00EE02B4" w:rsidRPr="00BE0265" w14:paraId="04E5B9AF" w14:textId="77777777" w:rsidTr="00BB0A10">
        <w:trPr>
          <w:trHeight w:val="230"/>
        </w:trPr>
        <w:tc>
          <w:tcPr>
            <w:tcW w:w="478" w:type="dxa"/>
          </w:tcPr>
          <w:p w14:paraId="13211DDF" w14:textId="521A9D5B" w:rsidR="00EE02B4" w:rsidRPr="00BE0265" w:rsidRDefault="00A41B7D" w:rsidP="00A41B7D">
            <w:pPr>
              <w:pStyle w:val="TableParagraph"/>
              <w:spacing w:line="210" w:lineRule="exact"/>
              <w:jc w:val="center"/>
              <w:rPr>
                <w:rFonts w:ascii="Tahoma" w:hAnsi="Tahoma" w:cs="Tahoma"/>
                <w:w w:val="99"/>
                <w:sz w:val="16"/>
                <w:szCs w:val="16"/>
              </w:rPr>
            </w:pPr>
            <w:r>
              <w:rPr>
                <w:rFonts w:ascii="Tahoma" w:hAnsi="Tahoma" w:cs="Tahoma"/>
                <w:w w:val="99"/>
                <w:sz w:val="16"/>
                <w:szCs w:val="16"/>
              </w:rPr>
              <w:t>7</w:t>
            </w:r>
          </w:p>
        </w:tc>
        <w:tc>
          <w:tcPr>
            <w:tcW w:w="4196" w:type="dxa"/>
          </w:tcPr>
          <w:p w14:paraId="7883B68B" w14:textId="5001BAE4" w:rsidR="00EE02B4" w:rsidRPr="00BE0265" w:rsidRDefault="00A2086C">
            <w:pPr>
              <w:pStyle w:val="TableParagraph"/>
              <w:spacing w:before="17"/>
              <w:rPr>
                <w:rFonts w:ascii="Tahoma" w:hAnsi="Tahoma" w:cs="Tahoma"/>
                <w:sz w:val="16"/>
                <w:szCs w:val="16"/>
                <w:lang w:val="es-CO"/>
              </w:rPr>
            </w:pPr>
            <w:r w:rsidRPr="00BE0265">
              <w:rPr>
                <w:rFonts w:ascii="Tahoma" w:hAnsi="Tahoma" w:cs="Tahoma"/>
                <w:sz w:val="16"/>
                <w:szCs w:val="16"/>
                <w:lang w:val="es-CO"/>
              </w:rPr>
              <w:t>Resultados</w:t>
            </w:r>
          </w:p>
        </w:tc>
        <w:tc>
          <w:tcPr>
            <w:tcW w:w="1095" w:type="dxa"/>
          </w:tcPr>
          <w:p w14:paraId="6FFEFE16" w14:textId="18E305A6" w:rsidR="00EE02B4" w:rsidRPr="00BE0265" w:rsidRDefault="00A2086C">
            <w:pPr>
              <w:pStyle w:val="TableParagraph"/>
              <w:spacing w:line="210" w:lineRule="exact"/>
              <w:ind w:left="109"/>
              <w:rPr>
                <w:rFonts w:ascii="Tahoma" w:hAnsi="Tahoma" w:cs="Tahoma"/>
                <w:sz w:val="16"/>
                <w:szCs w:val="16"/>
                <w:lang w:val="es-CO"/>
              </w:rPr>
            </w:pPr>
            <w:r w:rsidRPr="00BE0265">
              <w:rPr>
                <w:rFonts w:ascii="Tahoma" w:hAnsi="Tahoma" w:cs="Tahoma"/>
                <w:sz w:val="16"/>
                <w:szCs w:val="16"/>
                <w:lang w:val="es-CO"/>
              </w:rPr>
              <w:t>15 de agosto</w:t>
            </w:r>
          </w:p>
        </w:tc>
        <w:tc>
          <w:tcPr>
            <w:tcW w:w="1092" w:type="dxa"/>
          </w:tcPr>
          <w:p w14:paraId="24667B1E" w14:textId="4018E36E" w:rsidR="00EE02B4" w:rsidRPr="00BE0265" w:rsidRDefault="00A2086C">
            <w:pPr>
              <w:pStyle w:val="TableParagraph"/>
              <w:spacing w:line="210" w:lineRule="exact"/>
              <w:ind w:left="107"/>
              <w:rPr>
                <w:rFonts w:ascii="Tahoma" w:hAnsi="Tahoma" w:cs="Tahoma"/>
                <w:sz w:val="16"/>
                <w:szCs w:val="16"/>
                <w:lang w:val="es-CO"/>
              </w:rPr>
            </w:pPr>
            <w:r w:rsidRPr="00BE0265">
              <w:rPr>
                <w:rFonts w:ascii="Tahoma" w:hAnsi="Tahoma" w:cs="Tahoma"/>
                <w:sz w:val="16"/>
                <w:szCs w:val="16"/>
                <w:lang w:val="es-CO"/>
              </w:rPr>
              <w:t>15 de octubre</w:t>
            </w:r>
          </w:p>
        </w:tc>
        <w:tc>
          <w:tcPr>
            <w:tcW w:w="3218" w:type="dxa"/>
          </w:tcPr>
          <w:p w14:paraId="0A8E01BF" w14:textId="77777777" w:rsidR="00EE02B4" w:rsidRPr="00BE0265" w:rsidRDefault="00EE02B4">
            <w:pPr>
              <w:pStyle w:val="TableParagraph"/>
              <w:ind w:left="0"/>
              <w:rPr>
                <w:rFonts w:ascii="Tahoma" w:hAnsi="Tahoma" w:cs="Tahoma"/>
                <w:sz w:val="16"/>
                <w:szCs w:val="16"/>
                <w:lang w:val="es-CO"/>
              </w:rPr>
            </w:pPr>
          </w:p>
        </w:tc>
      </w:tr>
      <w:tr w:rsidR="00A2086C" w:rsidRPr="00BE0265" w14:paraId="48431D6C" w14:textId="77777777" w:rsidTr="00BB0A10">
        <w:trPr>
          <w:trHeight w:val="230"/>
        </w:trPr>
        <w:tc>
          <w:tcPr>
            <w:tcW w:w="478" w:type="dxa"/>
          </w:tcPr>
          <w:p w14:paraId="0BE27FBD" w14:textId="28BD868D" w:rsidR="00A2086C" w:rsidRPr="00BE0265" w:rsidRDefault="00A41B7D" w:rsidP="00A41B7D">
            <w:pPr>
              <w:pStyle w:val="TableParagraph"/>
              <w:spacing w:line="210" w:lineRule="exact"/>
              <w:ind w:left="0"/>
              <w:jc w:val="center"/>
              <w:rPr>
                <w:rFonts w:ascii="Tahoma" w:hAnsi="Tahoma" w:cs="Tahoma"/>
                <w:w w:val="99"/>
                <w:sz w:val="16"/>
                <w:szCs w:val="16"/>
              </w:rPr>
            </w:pPr>
            <w:r>
              <w:rPr>
                <w:rFonts w:ascii="Tahoma" w:hAnsi="Tahoma" w:cs="Tahoma"/>
                <w:w w:val="99"/>
                <w:sz w:val="16"/>
                <w:szCs w:val="16"/>
              </w:rPr>
              <w:t xml:space="preserve">  8</w:t>
            </w:r>
          </w:p>
        </w:tc>
        <w:tc>
          <w:tcPr>
            <w:tcW w:w="4196" w:type="dxa"/>
          </w:tcPr>
          <w:p w14:paraId="0B4B210C" w14:textId="63BE8E82" w:rsidR="00A2086C" w:rsidRPr="00BE0265" w:rsidRDefault="00A2086C">
            <w:pPr>
              <w:pStyle w:val="TableParagraph"/>
              <w:spacing w:before="17"/>
              <w:rPr>
                <w:rFonts w:ascii="Tahoma" w:hAnsi="Tahoma" w:cs="Tahoma"/>
                <w:sz w:val="16"/>
                <w:szCs w:val="16"/>
                <w:lang w:val="es-CO"/>
              </w:rPr>
            </w:pPr>
            <w:r w:rsidRPr="00BE0265">
              <w:rPr>
                <w:rFonts w:ascii="Tahoma" w:hAnsi="Tahoma" w:cs="Tahoma"/>
                <w:sz w:val="16"/>
                <w:szCs w:val="16"/>
                <w:lang w:val="es-CO"/>
              </w:rPr>
              <w:t>Informe final</w:t>
            </w:r>
          </w:p>
        </w:tc>
        <w:tc>
          <w:tcPr>
            <w:tcW w:w="1095" w:type="dxa"/>
          </w:tcPr>
          <w:p w14:paraId="5C3F835A" w14:textId="21E5FFFF" w:rsidR="00A2086C" w:rsidRPr="00BE0265" w:rsidRDefault="00A2086C">
            <w:pPr>
              <w:pStyle w:val="TableParagraph"/>
              <w:spacing w:line="210" w:lineRule="exact"/>
              <w:ind w:left="109"/>
              <w:rPr>
                <w:rFonts w:ascii="Tahoma" w:hAnsi="Tahoma" w:cs="Tahoma"/>
                <w:sz w:val="16"/>
                <w:szCs w:val="16"/>
                <w:lang w:val="es-CO"/>
              </w:rPr>
            </w:pPr>
            <w:r w:rsidRPr="00BE0265">
              <w:rPr>
                <w:rFonts w:ascii="Tahoma" w:hAnsi="Tahoma" w:cs="Tahoma"/>
                <w:sz w:val="16"/>
                <w:szCs w:val="16"/>
                <w:lang w:val="es-CO"/>
              </w:rPr>
              <w:t>15 de agosto</w:t>
            </w:r>
          </w:p>
        </w:tc>
        <w:tc>
          <w:tcPr>
            <w:tcW w:w="1092" w:type="dxa"/>
          </w:tcPr>
          <w:p w14:paraId="0B9F042B" w14:textId="6A47832B" w:rsidR="00A2086C" w:rsidRPr="00BE0265" w:rsidRDefault="00A2086C">
            <w:pPr>
              <w:pStyle w:val="TableParagraph"/>
              <w:spacing w:line="210" w:lineRule="exact"/>
              <w:ind w:left="107"/>
              <w:rPr>
                <w:rFonts w:ascii="Tahoma" w:hAnsi="Tahoma" w:cs="Tahoma"/>
                <w:sz w:val="16"/>
                <w:szCs w:val="16"/>
                <w:lang w:val="es-CO"/>
              </w:rPr>
            </w:pPr>
            <w:r w:rsidRPr="00BE0265">
              <w:rPr>
                <w:rFonts w:ascii="Tahoma" w:hAnsi="Tahoma" w:cs="Tahoma"/>
                <w:sz w:val="16"/>
                <w:szCs w:val="16"/>
                <w:lang w:val="es-CO"/>
              </w:rPr>
              <w:t>30 de noviembre</w:t>
            </w:r>
          </w:p>
        </w:tc>
        <w:tc>
          <w:tcPr>
            <w:tcW w:w="3218" w:type="dxa"/>
          </w:tcPr>
          <w:p w14:paraId="6E6F8B62" w14:textId="77777777" w:rsidR="00A2086C" w:rsidRPr="00BE0265" w:rsidRDefault="00A2086C">
            <w:pPr>
              <w:pStyle w:val="TableParagraph"/>
              <w:ind w:left="0"/>
              <w:rPr>
                <w:rFonts w:ascii="Tahoma" w:hAnsi="Tahoma" w:cs="Tahoma"/>
                <w:sz w:val="16"/>
                <w:szCs w:val="16"/>
                <w:lang w:val="es-CO"/>
              </w:rPr>
            </w:pPr>
          </w:p>
        </w:tc>
      </w:tr>
    </w:tbl>
    <w:p w14:paraId="2EF851AC" w14:textId="3FDF04A2" w:rsidR="00285A5D" w:rsidRPr="00BE0265" w:rsidRDefault="0031300F" w:rsidP="0031300F">
      <w:pPr>
        <w:spacing w:line="276" w:lineRule="auto"/>
        <w:ind w:left="112" w:right="520"/>
        <w:rPr>
          <w:rFonts w:ascii="Tahoma" w:hAnsi="Tahoma" w:cs="Tahoma"/>
          <w:sz w:val="16"/>
          <w:szCs w:val="16"/>
        </w:rPr>
      </w:pPr>
      <w:r w:rsidRPr="00BE0265">
        <w:rPr>
          <w:rFonts w:ascii="Tahoma" w:hAnsi="Tahoma" w:cs="Tahoma"/>
          <w:sz w:val="16"/>
          <w:szCs w:val="16"/>
        </w:rPr>
        <w:t>*</w:t>
      </w:r>
      <w:r w:rsidRPr="00770E1A">
        <w:rPr>
          <w:rFonts w:ascii="Tahoma" w:hAnsi="Tahoma" w:cs="Tahoma"/>
          <w:sz w:val="16"/>
          <w:szCs w:val="16"/>
          <w:lang w:val="es-CO"/>
        </w:rPr>
        <w:t>Asocie en la columna producto los compromisos descritos en el numeral 8 de este documento según la fecha en la que usted tiene presupuestado tener tales resultados</w:t>
      </w:r>
      <w:r w:rsidRPr="00BE0265">
        <w:rPr>
          <w:rFonts w:ascii="Tahoma" w:hAnsi="Tahoma" w:cs="Tahoma"/>
          <w:sz w:val="16"/>
          <w:szCs w:val="16"/>
        </w:rPr>
        <w:t>.</w:t>
      </w:r>
    </w:p>
    <w:p w14:paraId="2EF851AD" w14:textId="77777777" w:rsidR="00285A5D" w:rsidRPr="00BE0265" w:rsidRDefault="00285A5D" w:rsidP="000B11EE">
      <w:pPr>
        <w:pStyle w:val="Prrafodelista"/>
        <w:numPr>
          <w:ilvl w:val="0"/>
          <w:numId w:val="3"/>
        </w:numPr>
        <w:tabs>
          <w:tab w:val="left" w:pos="524"/>
        </w:tabs>
        <w:spacing w:before="189"/>
        <w:rPr>
          <w:rFonts w:ascii="Tahoma" w:hAnsi="Tahoma" w:cs="Tahoma"/>
          <w:b/>
          <w:sz w:val="16"/>
          <w:szCs w:val="16"/>
        </w:rPr>
      </w:pPr>
      <w:r w:rsidRPr="00BE0265">
        <w:rPr>
          <w:rFonts w:ascii="Tahoma" w:hAnsi="Tahoma" w:cs="Tahoma"/>
          <w:b/>
          <w:sz w:val="16"/>
          <w:szCs w:val="16"/>
        </w:rPr>
        <w:t>PRESUPUESTO</w:t>
      </w:r>
    </w:p>
    <w:p w14:paraId="2EF851AE" w14:textId="77777777" w:rsidR="00285A5D" w:rsidRPr="00BE0265" w:rsidRDefault="00285A5D" w:rsidP="00285A5D">
      <w:pPr>
        <w:spacing w:line="276" w:lineRule="auto"/>
        <w:ind w:left="112" w:right="520"/>
        <w:rPr>
          <w:rFonts w:ascii="Tahoma" w:hAnsi="Tahoma" w:cs="Tahoma"/>
          <w:b/>
          <w:sz w:val="16"/>
          <w:szCs w:val="16"/>
        </w:rPr>
      </w:pPr>
    </w:p>
    <w:p w14:paraId="2EF851AF" w14:textId="6F6080D1" w:rsidR="00285A5D" w:rsidRPr="00770E1A" w:rsidRDefault="00285A5D" w:rsidP="00285A5D">
      <w:pPr>
        <w:spacing w:line="276" w:lineRule="auto"/>
        <w:ind w:left="112" w:right="520"/>
        <w:rPr>
          <w:rFonts w:ascii="Tahoma" w:hAnsi="Tahoma" w:cs="Tahoma"/>
          <w:sz w:val="16"/>
          <w:szCs w:val="16"/>
          <w:lang w:val="es-CO"/>
        </w:rPr>
      </w:pPr>
      <w:r w:rsidRPr="00770E1A">
        <w:rPr>
          <w:rFonts w:ascii="Tahoma" w:hAnsi="Tahoma" w:cs="Tahoma"/>
          <w:sz w:val="16"/>
          <w:szCs w:val="16"/>
          <w:lang w:val="es-CO"/>
        </w:rPr>
        <w:t xml:space="preserve">Presentar una tabla </w:t>
      </w:r>
      <w:r w:rsidR="00BF025A" w:rsidRPr="00770E1A">
        <w:rPr>
          <w:rFonts w:ascii="Tahoma" w:hAnsi="Tahoma" w:cs="Tahoma"/>
          <w:sz w:val="16"/>
          <w:szCs w:val="16"/>
          <w:lang w:val="es-CO"/>
        </w:rPr>
        <w:t xml:space="preserve">según el anexo de </w:t>
      </w:r>
      <w:r w:rsidRPr="00770E1A">
        <w:rPr>
          <w:rFonts w:ascii="Tahoma" w:hAnsi="Tahoma" w:cs="Tahoma"/>
          <w:sz w:val="16"/>
          <w:szCs w:val="16"/>
          <w:lang w:val="es-CO"/>
        </w:rPr>
        <w:t>presupuesto</w:t>
      </w:r>
      <w:r w:rsidR="00BF025A" w:rsidRPr="00770E1A">
        <w:rPr>
          <w:rFonts w:ascii="Tahoma" w:hAnsi="Tahoma" w:cs="Tahoma"/>
          <w:sz w:val="16"/>
          <w:szCs w:val="16"/>
          <w:lang w:val="es-CO"/>
        </w:rPr>
        <w:t>.</w:t>
      </w:r>
      <w:r w:rsidRPr="00770E1A">
        <w:rPr>
          <w:rFonts w:ascii="Tahoma" w:hAnsi="Tahoma" w:cs="Tahoma"/>
          <w:sz w:val="16"/>
          <w:szCs w:val="16"/>
          <w:lang w:val="es-CO"/>
        </w:rPr>
        <w:t xml:space="preserve"> </w:t>
      </w:r>
      <w:r w:rsidR="00BF025A" w:rsidRPr="00770E1A">
        <w:rPr>
          <w:rFonts w:ascii="Tahoma" w:hAnsi="Tahoma" w:cs="Tahoma"/>
          <w:sz w:val="16"/>
          <w:szCs w:val="16"/>
          <w:lang w:val="es-CO"/>
        </w:rPr>
        <w:t>Debe</w:t>
      </w:r>
      <w:r w:rsidRPr="00770E1A">
        <w:rPr>
          <w:rFonts w:ascii="Tahoma" w:hAnsi="Tahoma" w:cs="Tahoma"/>
          <w:sz w:val="16"/>
          <w:szCs w:val="16"/>
          <w:lang w:val="es-CO"/>
        </w:rPr>
        <w:t xml:space="preserve"> conten</w:t>
      </w:r>
      <w:r w:rsidR="00BF025A" w:rsidRPr="00770E1A">
        <w:rPr>
          <w:rFonts w:ascii="Tahoma" w:hAnsi="Tahoma" w:cs="Tahoma"/>
          <w:sz w:val="16"/>
          <w:szCs w:val="16"/>
          <w:lang w:val="es-CO"/>
        </w:rPr>
        <w:t>er</w:t>
      </w:r>
      <w:r w:rsidRPr="00770E1A">
        <w:rPr>
          <w:rFonts w:ascii="Tahoma" w:hAnsi="Tahoma" w:cs="Tahoma"/>
          <w:sz w:val="16"/>
          <w:szCs w:val="16"/>
          <w:lang w:val="es-CO"/>
        </w:rPr>
        <w:t xml:space="preserve"> los recursos financiables aceptados dentro de los lineamientos de la convocatoria. </w:t>
      </w:r>
    </w:p>
    <w:p w14:paraId="2EF851B0" w14:textId="77777777" w:rsidR="002E48ED" w:rsidRPr="00BE0265" w:rsidRDefault="002E48ED" w:rsidP="00DF6977">
      <w:pPr>
        <w:pStyle w:val="Textoindependiente"/>
        <w:spacing w:before="33"/>
        <w:ind w:right="94"/>
        <w:rPr>
          <w:rFonts w:ascii="Tahoma" w:hAnsi="Tahoma" w:cs="Tahoma"/>
          <w:sz w:val="16"/>
          <w:szCs w:val="16"/>
        </w:rPr>
      </w:pPr>
    </w:p>
    <w:p w14:paraId="2EF851B1" w14:textId="6057DD7D" w:rsidR="009A365D" w:rsidRPr="00BE0265" w:rsidRDefault="009A365D" w:rsidP="00DF6977">
      <w:pPr>
        <w:pStyle w:val="Textoindependiente"/>
        <w:spacing w:before="33"/>
        <w:ind w:right="94"/>
        <w:rPr>
          <w:rFonts w:ascii="Tahoma" w:hAnsi="Tahoma" w:cs="Tahoma"/>
          <w:sz w:val="16"/>
          <w:szCs w:val="16"/>
        </w:rPr>
      </w:pPr>
    </w:p>
    <w:p w14:paraId="2EF851B2" w14:textId="6C10C558" w:rsidR="00285A5D" w:rsidRPr="00BE0265" w:rsidRDefault="005F353F" w:rsidP="005F353F">
      <w:pPr>
        <w:pStyle w:val="Textoindependiente"/>
        <w:numPr>
          <w:ilvl w:val="0"/>
          <w:numId w:val="3"/>
        </w:numPr>
        <w:spacing w:before="33"/>
        <w:ind w:right="94"/>
        <w:rPr>
          <w:rFonts w:ascii="Tahoma" w:hAnsi="Tahoma" w:cs="Tahoma"/>
          <w:b/>
          <w:bCs/>
          <w:sz w:val="16"/>
          <w:szCs w:val="16"/>
        </w:rPr>
      </w:pPr>
      <w:r w:rsidRPr="00BE0265">
        <w:rPr>
          <w:rFonts w:ascii="Tahoma" w:hAnsi="Tahoma" w:cs="Tahoma"/>
          <w:b/>
          <w:bCs/>
          <w:sz w:val="16"/>
          <w:szCs w:val="16"/>
        </w:rPr>
        <w:t xml:space="preserve">BIBLIOGRAFIA </w:t>
      </w:r>
    </w:p>
    <w:p w14:paraId="5A6FAC31" w14:textId="092DAAF2" w:rsidR="005F353F" w:rsidRPr="00BE0265" w:rsidRDefault="005F353F" w:rsidP="005F353F">
      <w:pPr>
        <w:pStyle w:val="Textoindependiente"/>
        <w:spacing w:before="33"/>
        <w:ind w:left="112" w:right="94"/>
        <w:rPr>
          <w:rFonts w:ascii="Tahoma" w:hAnsi="Tahoma" w:cs="Tahoma"/>
          <w:sz w:val="16"/>
          <w:szCs w:val="16"/>
        </w:rPr>
      </w:pPr>
    </w:p>
    <w:p w14:paraId="2042ADC9" w14:textId="3DBA6E05" w:rsidR="00C173FE" w:rsidRPr="00C173FE" w:rsidRDefault="005F353F" w:rsidP="00C173FE">
      <w:pPr>
        <w:adjustRightInd w:val="0"/>
        <w:spacing w:before="40"/>
        <w:ind w:left="480" w:hanging="480"/>
        <w:rPr>
          <w:rFonts w:ascii="Tahoma" w:hAnsi="Tahoma" w:cs="Tahoma"/>
          <w:noProof/>
          <w:sz w:val="16"/>
          <w:szCs w:val="24"/>
        </w:rPr>
      </w:pPr>
      <w:r w:rsidRPr="00BE0265">
        <w:rPr>
          <w:rFonts w:ascii="Tahoma" w:hAnsi="Tahoma" w:cs="Tahoma"/>
          <w:sz w:val="16"/>
          <w:szCs w:val="16"/>
        </w:rPr>
        <w:fldChar w:fldCharType="begin" w:fldLock="1"/>
      </w:r>
      <w:r w:rsidRPr="00BE0265">
        <w:rPr>
          <w:rFonts w:ascii="Tahoma" w:hAnsi="Tahoma" w:cs="Tahoma"/>
          <w:sz w:val="16"/>
          <w:szCs w:val="16"/>
        </w:rPr>
        <w:instrText xml:space="preserve">ADDIN Mendeley Bibliography CSL_BIBLIOGRAPHY </w:instrText>
      </w:r>
      <w:r w:rsidRPr="00BE0265">
        <w:rPr>
          <w:rFonts w:ascii="Tahoma" w:hAnsi="Tahoma" w:cs="Tahoma"/>
          <w:sz w:val="16"/>
          <w:szCs w:val="16"/>
        </w:rPr>
        <w:fldChar w:fldCharType="separate"/>
      </w:r>
      <w:r w:rsidR="00C173FE" w:rsidRPr="00C173FE">
        <w:rPr>
          <w:rFonts w:ascii="Tahoma" w:hAnsi="Tahoma" w:cs="Tahoma"/>
          <w:noProof/>
          <w:sz w:val="16"/>
          <w:szCs w:val="24"/>
        </w:rPr>
        <w:t xml:space="preserve">Afridi, M. A. (2015). Microstrip Patch Antenna − Designing at 2.4 GHz Frequency. </w:t>
      </w:r>
      <w:r w:rsidR="00C173FE" w:rsidRPr="00C173FE">
        <w:rPr>
          <w:rFonts w:ascii="Tahoma" w:hAnsi="Tahoma" w:cs="Tahoma"/>
          <w:i/>
          <w:iCs/>
          <w:noProof/>
          <w:sz w:val="16"/>
          <w:szCs w:val="24"/>
        </w:rPr>
        <w:t>Biological and Chemical Research</w:t>
      </w:r>
      <w:r w:rsidR="00C173FE" w:rsidRPr="00C173FE">
        <w:rPr>
          <w:rFonts w:ascii="Tahoma" w:hAnsi="Tahoma" w:cs="Tahoma"/>
          <w:noProof/>
          <w:sz w:val="16"/>
          <w:szCs w:val="24"/>
        </w:rPr>
        <w:t xml:space="preserve">, </w:t>
      </w:r>
      <w:r w:rsidR="00C173FE" w:rsidRPr="00C173FE">
        <w:rPr>
          <w:rFonts w:ascii="Tahoma" w:hAnsi="Tahoma" w:cs="Tahoma"/>
          <w:i/>
          <w:iCs/>
          <w:noProof/>
          <w:sz w:val="16"/>
          <w:szCs w:val="24"/>
        </w:rPr>
        <w:t>2015</w:t>
      </w:r>
      <w:r w:rsidR="00C173FE" w:rsidRPr="00C173FE">
        <w:rPr>
          <w:rFonts w:ascii="Tahoma" w:hAnsi="Tahoma" w:cs="Tahoma"/>
          <w:noProof/>
          <w:sz w:val="16"/>
          <w:szCs w:val="24"/>
        </w:rPr>
        <w:t>, 128–132.</w:t>
      </w:r>
    </w:p>
    <w:p w14:paraId="3911B47D"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Arabia, J. J. M., &amp; Arabia, W. H. M. (2009). Lesiones del ligamento cruzado anterior de la rodilla. </w:t>
      </w:r>
      <w:r w:rsidRPr="00C173FE">
        <w:rPr>
          <w:rFonts w:ascii="Tahoma" w:hAnsi="Tahoma" w:cs="Tahoma"/>
          <w:i/>
          <w:iCs/>
          <w:noProof/>
          <w:sz w:val="16"/>
          <w:szCs w:val="24"/>
        </w:rPr>
        <w:t>Iatreia</w:t>
      </w:r>
      <w:r w:rsidRPr="00C173FE">
        <w:rPr>
          <w:rFonts w:ascii="Tahoma" w:hAnsi="Tahoma" w:cs="Tahoma"/>
          <w:noProof/>
          <w:sz w:val="16"/>
          <w:szCs w:val="24"/>
        </w:rPr>
        <w:t xml:space="preserve">, </w:t>
      </w:r>
      <w:r w:rsidRPr="00C173FE">
        <w:rPr>
          <w:rFonts w:ascii="Tahoma" w:hAnsi="Tahoma" w:cs="Tahoma"/>
          <w:i/>
          <w:iCs/>
          <w:noProof/>
          <w:sz w:val="16"/>
          <w:szCs w:val="24"/>
        </w:rPr>
        <w:t>22</w:t>
      </w:r>
      <w:r w:rsidRPr="00C173FE">
        <w:rPr>
          <w:rFonts w:ascii="Tahoma" w:hAnsi="Tahoma" w:cs="Tahoma"/>
          <w:noProof/>
          <w:sz w:val="16"/>
          <w:szCs w:val="24"/>
        </w:rPr>
        <w:t>(3), 256–271.</w:t>
      </w:r>
    </w:p>
    <w:p w14:paraId="7745E949"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Ardern, C. L., Ekås, G., Grindem, H., Moksnes, H., Anderson, A., Chotel, F., Cohen, M., Forssblad, M., Ganley, T. J., Feller, J. A., Karlsson, J., Kocher, M. S., LaPrade, R. F., McNamee, M., Mandelbaum, B., Micheli, L., Mohtadi, N., Reider, B., Roe, J., … Engebretsen, L. (2018). 2018 International Olympic Committee consensus statement on prevention, diagnosis and management of paediatric anterior cruciate ligament (ACL) injuries. </w:t>
      </w:r>
      <w:r w:rsidRPr="00C173FE">
        <w:rPr>
          <w:rFonts w:ascii="Tahoma" w:hAnsi="Tahoma" w:cs="Tahoma"/>
          <w:i/>
          <w:iCs/>
          <w:noProof/>
          <w:sz w:val="16"/>
          <w:szCs w:val="24"/>
        </w:rPr>
        <w:t>Knee Surgery, Sports Traumatology, Arthroscopy</w:t>
      </w:r>
      <w:r w:rsidRPr="00C173FE">
        <w:rPr>
          <w:rFonts w:ascii="Tahoma" w:hAnsi="Tahoma" w:cs="Tahoma"/>
          <w:noProof/>
          <w:sz w:val="16"/>
          <w:szCs w:val="24"/>
        </w:rPr>
        <w:t xml:space="preserve">, </w:t>
      </w:r>
      <w:r w:rsidRPr="00C173FE">
        <w:rPr>
          <w:rFonts w:ascii="Tahoma" w:hAnsi="Tahoma" w:cs="Tahoma"/>
          <w:i/>
          <w:iCs/>
          <w:noProof/>
          <w:sz w:val="16"/>
          <w:szCs w:val="24"/>
        </w:rPr>
        <w:t>26</w:t>
      </w:r>
      <w:r w:rsidRPr="00C173FE">
        <w:rPr>
          <w:rFonts w:ascii="Tahoma" w:hAnsi="Tahoma" w:cs="Tahoma"/>
          <w:noProof/>
          <w:sz w:val="16"/>
          <w:szCs w:val="24"/>
        </w:rPr>
        <w:t>(4), 989–1010. https://doi.org/10.1007/s00167-018-4865-y</w:t>
      </w:r>
    </w:p>
    <w:p w14:paraId="50139978"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Ayala-Mejías, J. D., García-Estrada, G. A., &amp; Alcocer Pérez-España, L. (2014). Anterior cruciate ligament lesions. </w:t>
      </w:r>
      <w:r w:rsidRPr="00C173FE">
        <w:rPr>
          <w:rFonts w:ascii="Tahoma" w:hAnsi="Tahoma" w:cs="Tahoma"/>
          <w:i/>
          <w:iCs/>
          <w:noProof/>
          <w:sz w:val="16"/>
          <w:szCs w:val="24"/>
        </w:rPr>
        <w:t>Acta Ortop. Mex</w:t>
      </w:r>
      <w:r w:rsidRPr="00C173FE">
        <w:rPr>
          <w:rFonts w:ascii="Tahoma" w:hAnsi="Tahoma" w:cs="Tahoma"/>
          <w:noProof/>
          <w:sz w:val="16"/>
          <w:szCs w:val="24"/>
        </w:rPr>
        <w:t xml:space="preserve">, </w:t>
      </w:r>
      <w:r w:rsidRPr="00C173FE">
        <w:rPr>
          <w:rFonts w:ascii="Tahoma" w:hAnsi="Tahoma" w:cs="Tahoma"/>
          <w:i/>
          <w:iCs/>
          <w:noProof/>
          <w:sz w:val="16"/>
          <w:szCs w:val="24"/>
        </w:rPr>
        <w:t>28</w:t>
      </w:r>
      <w:r w:rsidRPr="00C173FE">
        <w:rPr>
          <w:rFonts w:ascii="Tahoma" w:hAnsi="Tahoma" w:cs="Tahoma"/>
          <w:noProof/>
          <w:sz w:val="16"/>
          <w:szCs w:val="24"/>
        </w:rPr>
        <w:t>(1), 57–67.</w:t>
      </w:r>
    </w:p>
    <w:p w14:paraId="1AF3657D"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Balanis, C. (2005). Antenna Theory. In </w:t>
      </w:r>
      <w:r w:rsidRPr="00C173FE">
        <w:rPr>
          <w:rFonts w:ascii="Tahoma" w:hAnsi="Tahoma" w:cs="Tahoma"/>
          <w:i/>
          <w:iCs/>
          <w:noProof/>
          <w:sz w:val="16"/>
          <w:szCs w:val="24"/>
        </w:rPr>
        <w:t>Microstrip Antennas</w:t>
      </w:r>
      <w:r w:rsidRPr="00C173FE">
        <w:rPr>
          <w:rFonts w:ascii="Tahoma" w:hAnsi="Tahoma" w:cs="Tahoma"/>
          <w:noProof/>
          <w:sz w:val="16"/>
          <w:szCs w:val="24"/>
        </w:rPr>
        <w:t xml:space="preserve"> (pp. 1–1073).</w:t>
      </w:r>
    </w:p>
    <w:p w14:paraId="06893E89"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Berglin, L. (2013). Smart Textiles and Wearable Technology. </w:t>
      </w:r>
      <w:r w:rsidRPr="00C173FE">
        <w:rPr>
          <w:rFonts w:ascii="Tahoma" w:hAnsi="Tahoma" w:cs="Tahoma"/>
          <w:i/>
          <w:iCs/>
          <w:noProof/>
          <w:sz w:val="16"/>
          <w:szCs w:val="24"/>
        </w:rPr>
        <w:t>BalticFashion</w:t>
      </w:r>
      <w:r w:rsidRPr="00C173FE">
        <w:rPr>
          <w:rFonts w:ascii="Tahoma" w:hAnsi="Tahoma" w:cs="Tahoma"/>
          <w:noProof/>
          <w:sz w:val="16"/>
          <w:szCs w:val="24"/>
        </w:rPr>
        <w:t>, 1–33. http://www.hb.se/Global/THS/BalticFashion_rapport_Smarttextiles.pdf</w:t>
      </w:r>
    </w:p>
    <w:p w14:paraId="5A30C43E"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Boe, A. J., McGee Koch, L. L., O’Brien, M. K., Shawen, N., Rogers, J. A., Lieber, R. L., Reid, K. J., Zee, P. C., &amp; Jayaraman, A. (2019). Automating sleep stage classification using wireless, wearable sensors. </w:t>
      </w:r>
      <w:r w:rsidRPr="00C173FE">
        <w:rPr>
          <w:rFonts w:ascii="Tahoma" w:hAnsi="Tahoma" w:cs="Tahoma"/>
          <w:i/>
          <w:iCs/>
          <w:noProof/>
          <w:sz w:val="16"/>
          <w:szCs w:val="24"/>
        </w:rPr>
        <w:t>Digital Medicine</w:t>
      </w:r>
      <w:r w:rsidRPr="00C173FE">
        <w:rPr>
          <w:rFonts w:ascii="Tahoma" w:hAnsi="Tahoma" w:cs="Tahoma"/>
          <w:noProof/>
          <w:sz w:val="16"/>
          <w:szCs w:val="24"/>
        </w:rPr>
        <w:t xml:space="preserve">, </w:t>
      </w:r>
      <w:r w:rsidRPr="00C173FE">
        <w:rPr>
          <w:rFonts w:ascii="Tahoma" w:hAnsi="Tahoma" w:cs="Tahoma"/>
          <w:i/>
          <w:iCs/>
          <w:noProof/>
          <w:sz w:val="16"/>
          <w:szCs w:val="24"/>
        </w:rPr>
        <w:t>2</w:t>
      </w:r>
      <w:r w:rsidRPr="00C173FE">
        <w:rPr>
          <w:rFonts w:ascii="Tahoma" w:hAnsi="Tahoma" w:cs="Tahoma"/>
          <w:noProof/>
          <w:sz w:val="16"/>
          <w:szCs w:val="24"/>
        </w:rPr>
        <w:t>(1), 1–9. https://doi.org/10.1038/s41746-019-0210-1</w:t>
      </w:r>
    </w:p>
    <w:p w14:paraId="1BE55A63"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Buetow, S. A., Martínez-Martín, P., &amp; McCormack, B. (2019). Ultrabilitation: beyond recovery-oriented rehabilitation. </w:t>
      </w:r>
      <w:r w:rsidRPr="00C173FE">
        <w:rPr>
          <w:rFonts w:ascii="Tahoma" w:hAnsi="Tahoma" w:cs="Tahoma"/>
          <w:i/>
          <w:iCs/>
          <w:noProof/>
          <w:sz w:val="16"/>
          <w:szCs w:val="24"/>
        </w:rPr>
        <w:t>Disability and Rehabilitation</w:t>
      </w:r>
      <w:r w:rsidRPr="00C173FE">
        <w:rPr>
          <w:rFonts w:ascii="Tahoma" w:hAnsi="Tahoma" w:cs="Tahoma"/>
          <w:noProof/>
          <w:sz w:val="16"/>
          <w:szCs w:val="24"/>
        </w:rPr>
        <w:t xml:space="preserve">, </w:t>
      </w:r>
      <w:r w:rsidRPr="00C173FE">
        <w:rPr>
          <w:rFonts w:ascii="Tahoma" w:hAnsi="Tahoma" w:cs="Tahoma"/>
          <w:i/>
          <w:iCs/>
          <w:noProof/>
          <w:sz w:val="16"/>
          <w:szCs w:val="24"/>
        </w:rPr>
        <w:t>41</w:t>
      </w:r>
      <w:r w:rsidRPr="00C173FE">
        <w:rPr>
          <w:rFonts w:ascii="Tahoma" w:hAnsi="Tahoma" w:cs="Tahoma"/>
          <w:noProof/>
          <w:sz w:val="16"/>
          <w:szCs w:val="24"/>
        </w:rPr>
        <w:t>(6), 740–745. https://doi.org/10.1080/09638288.2017.1406997</w:t>
      </w:r>
    </w:p>
    <w:p w14:paraId="48C955F7"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Castano, L. M., &amp; Flatau, A. B. (2014). Smart fabric sensors and e-textile technologies: a review. </w:t>
      </w:r>
      <w:r w:rsidRPr="00C173FE">
        <w:rPr>
          <w:rFonts w:ascii="Tahoma" w:hAnsi="Tahoma" w:cs="Tahoma"/>
          <w:i/>
          <w:iCs/>
          <w:noProof/>
          <w:sz w:val="16"/>
          <w:szCs w:val="24"/>
        </w:rPr>
        <w:t>Smart Materials and Structures</w:t>
      </w:r>
      <w:r w:rsidRPr="00C173FE">
        <w:rPr>
          <w:rFonts w:ascii="Tahoma" w:hAnsi="Tahoma" w:cs="Tahoma"/>
          <w:noProof/>
          <w:sz w:val="16"/>
          <w:szCs w:val="24"/>
        </w:rPr>
        <w:t xml:space="preserve">, </w:t>
      </w:r>
      <w:r w:rsidRPr="00C173FE">
        <w:rPr>
          <w:rFonts w:ascii="Tahoma" w:hAnsi="Tahoma" w:cs="Tahoma"/>
          <w:i/>
          <w:iCs/>
          <w:noProof/>
          <w:sz w:val="16"/>
          <w:szCs w:val="24"/>
        </w:rPr>
        <w:t>23</w:t>
      </w:r>
      <w:r w:rsidRPr="00C173FE">
        <w:rPr>
          <w:rFonts w:ascii="Tahoma" w:hAnsi="Tahoma" w:cs="Tahoma"/>
          <w:noProof/>
          <w:sz w:val="16"/>
          <w:szCs w:val="24"/>
        </w:rPr>
        <w:t>(5), 053001. https://doi.org/10.1088/0964-1726/23/5/053001</w:t>
      </w:r>
    </w:p>
    <w:p w14:paraId="6EF3C1F0"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Christina, G., Rajeswari, A., Lavanya, M., Keerthana, J., Ilamathi, K., &amp; Manoranjitha, V. (2016). Design and development of wearable antennas for tele-medicine applications. </w:t>
      </w:r>
      <w:r w:rsidRPr="00C173FE">
        <w:rPr>
          <w:rFonts w:ascii="Tahoma" w:hAnsi="Tahoma" w:cs="Tahoma"/>
          <w:i/>
          <w:iCs/>
          <w:noProof/>
          <w:sz w:val="16"/>
          <w:szCs w:val="24"/>
        </w:rPr>
        <w:t>International Conference on Communication and Signal Processing, ICCSP 2016</w:t>
      </w:r>
      <w:r w:rsidRPr="00C173FE">
        <w:rPr>
          <w:rFonts w:ascii="Tahoma" w:hAnsi="Tahoma" w:cs="Tahoma"/>
          <w:noProof/>
          <w:sz w:val="16"/>
          <w:szCs w:val="24"/>
        </w:rPr>
        <w:t xml:space="preserve">, 2033–2037. </w:t>
      </w:r>
      <w:r w:rsidRPr="00C173FE">
        <w:rPr>
          <w:rFonts w:ascii="Tahoma" w:hAnsi="Tahoma" w:cs="Tahoma"/>
          <w:noProof/>
          <w:sz w:val="16"/>
          <w:szCs w:val="24"/>
        </w:rPr>
        <w:lastRenderedPageBreak/>
        <w:t>https://doi.org/10.1109/ICCSP.2016.7754532</w:t>
      </w:r>
    </w:p>
    <w:p w14:paraId="186412E5"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Corchia, L., Monti, G., De Benedetto, E., &amp; Tarricone, L. (2017). Wearable antennas for remote health care monitoring systems. </w:t>
      </w:r>
      <w:r w:rsidRPr="00C173FE">
        <w:rPr>
          <w:rFonts w:ascii="Tahoma" w:hAnsi="Tahoma" w:cs="Tahoma"/>
          <w:i/>
          <w:iCs/>
          <w:noProof/>
          <w:sz w:val="16"/>
          <w:szCs w:val="24"/>
        </w:rPr>
        <w:t>International Journal of Antennas and Propagation</w:t>
      </w:r>
      <w:r w:rsidRPr="00C173FE">
        <w:rPr>
          <w:rFonts w:ascii="Tahoma" w:hAnsi="Tahoma" w:cs="Tahoma"/>
          <w:noProof/>
          <w:sz w:val="16"/>
          <w:szCs w:val="24"/>
        </w:rPr>
        <w:t xml:space="preserve">, </w:t>
      </w:r>
      <w:r w:rsidRPr="00C173FE">
        <w:rPr>
          <w:rFonts w:ascii="Tahoma" w:hAnsi="Tahoma" w:cs="Tahoma"/>
          <w:i/>
          <w:iCs/>
          <w:noProof/>
          <w:sz w:val="16"/>
          <w:szCs w:val="24"/>
        </w:rPr>
        <w:t>2017</w:t>
      </w:r>
      <w:r w:rsidRPr="00C173FE">
        <w:rPr>
          <w:rFonts w:ascii="Tahoma" w:hAnsi="Tahoma" w:cs="Tahoma"/>
          <w:noProof/>
          <w:sz w:val="16"/>
          <w:szCs w:val="24"/>
        </w:rPr>
        <w:t>. https://doi.org/10.1155/2017/3012341</w:t>
      </w:r>
    </w:p>
    <w:p w14:paraId="523594A9"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de Castro Silva, M., de Marche Baldon, R., Lins, C., de Andrade, G. M., de Castro, G. B. B., &amp; Felicio, L. R. (2021). Immediate effect of manual therapy techniques on the limitation of ankle dorsiflexion: a randomized, controlled, blind clinical trial protocol. </w:t>
      </w:r>
      <w:r w:rsidRPr="00C173FE">
        <w:rPr>
          <w:rFonts w:ascii="Tahoma" w:hAnsi="Tahoma" w:cs="Tahoma"/>
          <w:i/>
          <w:iCs/>
          <w:noProof/>
          <w:sz w:val="16"/>
          <w:szCs w:val="24"/>
        </w:rPr>
        <w:t>Trials</w:t>
      </w:r>
      <w:r w:rsidRPr="00C173FE">
        <w:rPr>
          <w:rFonts w:ascii="Tahoma" w:hAnsi="Tahoma" w:cs="Tahoma"/>
          <w:noProof/>
          <w:sz w:val="16"/>
          <w:szCs w:val="24"/>
        </w:rPr>
        <w:t xml:space="preserve">, </w:t>
      </w:r>
      <w:r w:rsidRPr="00C173FE">
        <w:rPr>
          <w:rFonts w:ascii="Tahoma" w:hAnsi="Tahoma" w:cs="Tahoma"/>
          <w:i/>
          <w:iCs/>
          <w:noProof/>
          <w:sz w:val="16"/>
          <w:szCs w:val="24"/>
        </w:rPr>
        <w:t>22</w:t>
      </w:r>
      <w:r w:rsidRPr="00C173FE">
        <w:rPr>
          <w:rFonts w:ascii="Tahoma" w:hAnsi="Tahoma" w:cs="Tahoma"/>
          <w:noProof/>
          <w:sz w:val="16"/>
          <w:szCs w:val="24"/>
        </w:rPr>
        <w:t>(1), 1–10. https://doi.org/10.1186/s13063-021-05858-6</w:t>
      </w:r>
    </w:p>
    <w:p w14:paraId="6C94FD72"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Ferriero, G., Vercelli, S., Sartorio, F., Muñoz Lasa, S., Ilieva, E., Brigatti, E., Ruella, C., &amp; Foti, C. (2013). Reliability of a smartphone-based goniometer for knee joint goniometry. </w:t>
      </w:r>
      <w:r w:rsidRPr="00C173FE">
        <w:rPr>
          <w:rFonts w:ascii="Tahoma" w:hAnsi="Tahoma" w:cs="Tahoma"/>
          <w:i/>
          <w:iCs/>
          <w:noProof/>
          <w:sz w:val="16"/>
          <w:szCs w:val="24"/>
        </w:rPr>
        <w:t>International Journal of Rehabilitation Research</w:t>
      </w:r>
      <w:r w:rsidRPr="00C173FE">
        <w:rPr>
          <w:rFonts w:ascii="Tahoma" w:hAnsi="Tahoma" w:cs="Tahoma"/>
          <w:noProof/>
          <w:sz w:val="16"/>
          <w:szCs w:val="24"/>
        </w:rPr>
        <w:t xml:space="preserve">, </w:t>
      </w:r>
      <w:r w:rsidRPr="00C173FE">
        <w:rPr>
          <w:rFonts w:ascii="Tahoma" w:hAnsi="Tahoma" w:cs="Tahoma"/>
          <w:i/>
          <w:iCs/>
          <w:noProof/>
          <w:sz w:val="16"/>
          <w:szCs w:val="24"/>
        </w:rPr>
        <w:t>36</w:t>
      </w:r>
      <w:r w:rsidRPr="00C173FE">
        <w:rPr>
          <w:rFonts w:ascii="Tahoma" w:hAnsi="Tahoma" w:cs="Tahoma"/>
          <w:noProof/>
          <w:sz w:val="16"/>
          <w:szCs w:val="24"/>
        </w:rPr>
        <w:t>(2), 146–151. https://doi.org/10.1097/MRR.0b013e32835b8269</w:t>
      </w:r>
    </w:p>
    <w:p w14:paraId="2ACBE764"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Gay, V., Leijdekkers, P., &amp; Barin, E. (2009). A Mobile rehabilitation application for the remote monitoring of cardiac patients after a heart attack or a coronary bypass surgery. </w:t>
      </w:r>
      <w:r w:rsidRPr="00C173FE">
        <w:rPr>
          <w:rFonts w:ascii="Tahoma" w:hAnsi="Tahoma" w:cs="Tahoma"/>
          <w:i/>
          <w:iCs/>
          <w:noProof/>
          <w:sz w:val="16"/>
          <w:szCs w:val="24"/>
        </w:rPr>
        <w:t>ACM International Conference Proceeding Series</w:t>
      </w:r>
      <w:r w:rsidRPr="00C173FE">
        <w:rPr>
          <w:rFonts w:ascii="Tahoma" w:hAnsi="Tahoma" w:cs="Tahoma"/>
          <w:noProof/>
          <w:sz w:val="16"/>
          <w:szCs w:val="24"/>
        </w:rPr>
        <w:t>. https://doi.org/10.1145/1579114.1579135</w:t>
      </w:r>
    </w:p>
    <w:p w14:paraId="6B78AD3C"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Golgouneh, A., Bamshad, A., Tarvirdizadeh, B., &amp; Tajdari, F. (2016). Design of a new, light and portable mechanism for knee CPM machine with a user-friendly interface. </w:t>
      </w:r>
      <w:r w:rsidRPr="00C173FE">
        <w:rPr>
          <w:rFonts w:ascii="Tahoma" w:hAnsi="Tahoma" w:cs="Tahoma"/>
          <w:i/>
          <w:iCs/>
          <w:noProof/>
          <w:sz w:val="16"/>
          <w:szCs w:val="24"/>
        </w:rPr>
        <w:t>2016 Artificial Intelligence and Robotics, IRANOPEN 2016</w:t>
      </w:r>
      <w:r w:rsidRPr="00C173FE">
        <w:rPr>
          <w:rFonts w:ascii="Tahoma" w:hAnsi="Tahoma" w:cs="Tahoma"/>
          <w:noProof/>
          <w:sz w:val="16"/>
          <w:szCs w:val="24"/>
        </w:rPr>
        <w:t>, 103–108. https://doi.org/10.1109/RIOS.2016.7529498</w:t>
      </w:r>
    </w:p>
    <w:p w14:paraId="0F9AC2B2"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Ketavath, K. N., Gopi, D., &amp; Rani, S. S. (2019). Desing of ISM Band CPW-fed SRR Patch Conformal Antenna for Biomedical applications. </w:t>
      </w:r>
      <w:r w:rsidRPr="00C173FE">
        <w:rPr>
          <w:rFonts w:ascii="Tahoma" w:hAnsi="Tahoma" w:cs="Tahoma"/>
          <w:i/>
          <w:iCs/>
          <w:noProof/>
          <w:sz w:val="16"/>
          <w:szCs w:val="24"/>
        </w:rPr>
        <w:t>IEEE Access</w:t>
      </w:r>
      <w:r w:rsidRPr="00C173FE">
        <w:rPr>
          <w:rFonts w:ascii="Tahoma" w:hAnsi="Tahoma" w:cs="Tahoma"/>
          <w:noProof/>
          <w:sz w:val="16"/>
          <w:szCs w:val="24"/>
        </w:rPr>
        <w:t xml:space="preserve">, </w:t>
      </w:r>
      <w:r w:rsidRPr="00C173FE">
        <w:rPr>
          <w:rFonts w:ascii="Tahoma" w:hAnsi="Tahoma" w:cs="Tahoma"/>
          <w:i/>
          <w:iCs/>
          <w:noProof/>
          <w:sz w:val="16"/>
          <w:szCs w:val="24"/>
        </w:rPr>
        <w:t>7</w:t>
      </w:r>
      <w:r w:rsidRPr="00C173FE">
        <w:rPr>
          <w:rFonts w:ascii="Tahoma" w:hAnsi="Tahoma" w:cs="Tahoma"/>
          <w:noProof/>
          <w:sz w:val="16"/>
          <w:szCs w:val="24"/>
        </w:rPr>
        <w:t>(c), 43547–43554. https://doi.org/10.1109/ACCESS.2019.2905661</w:t>
      </w:r>
    </w:p>
    <w:p w14:paraId="3F2BEFB8"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Kneisz, L., Unger, E., Lanmüller, H., &amp; Mayr, W. (2015). In Vitro Testing of an Implantable Wireless Telemetry System for Long-Term Electromyography Recordings in Large Animals. </w:t>
      </w:r>
      <w:r w:rsidRPr="00C173FE">
        <w:rPr>
          <w:rFonts w:ascii="Tahoma" w:hAnsi="Tahoma" w:cs="Tahoma"/>
          <w:i/>
          <w:iCs/>
          <w:noProof/>
          <w:sz w:val="16"/>
          <w:szCs w:val="24"/>
        </w:rPr>
        <w:t>Artificial Organs</w:t>
      </w:r>
      <w:r w:rsidRPr="00C173FE">
        <w:rPr>
          <w:rFonts w:ascii="Tahoma" w:hAnsi="Tahoma" w:cs="Tahoma"/>
          <w:noProof/>
          <w:sz w:val="16"/>
          <w:szCs w:val="24"/>
        </w:rPr>
        <w:t xml:space="preserve">, </w:t>
      </w:r>
      <w:r w:rsidRPr="00C173FE">
        <w:rPr>
          <w:rFonts w:ascii="Tahoma" w:hAnsi="Tahoma" w:cs="Tahoma"/>
          <w:i/>
          <w:iCs/>
          <w:noProof/>
          <w:sz w:val="16"/>
          <w:szCs w:val="24"/>
        </w:rPr>
        <w:t>39</w:t>
      </w:r>
      <w:r w:rsidRPr="00C173FE">
        <w:rPr>
          <w:rFonts w:ascii="Tahoma" w:hAnsi="Tahoma" w:cs="Tahoma"/>
          <w:noProof/>
          <w:sz w:val="16"/>
          <w:szCs w:val="24"/>
        </w:rPr>
        <w:t>(10), 897–902. https://doi.org/10.1111/aor.12626</w:t>
      </w:r>
    </w:p>
    <w:p w14:paraId="13984382"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Li, S. H., &amp; Li, J. S. (2019). Smart patch wearable antenna on Jeans textile for body wireless communication. </w:t>
      </w:r>
      <w:r w:rsidRPr="00C173FE">
        <w:rPr>
          <w:rFonts w:ascii="Tahoma" w:hAnsi="Tahoma" w:cs="Tahoma"/>
          <w:i/>
          <w:iCs/>
          <w:noProof/>
          <w:sz w:val="16"/>
          <w:szCs w:val="24"/>
        </w:rPr>
        <w:t>2018 12th International Symposium on Antennas, Propagation and EM Theory, ISAPE 2018 - Proceedings</w:t>
      </w:r>
      <w:r w:rsidRPr="00C173FE">
        <w:rPr>
          <w:rFonts w:ascii="Tahoma" w:hAnsi="Tahoma" w:cs="Tahoma"/>
          <w:noProof/>
          <w:sz w:val="16"/>
          <w:szCs w:val="24"/>
        </w:rPr>
        <w:t>, 1–4. https://doi.org/10.1109/ISAPE.2018.8634084</w:t>
      </w:r>
    </w:p>
    <w:p w14:paraId="536287A6"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Madellyn Dayana, Figueroa, D. (2019). Tratamiento Fisioterapéutico Propioceptivo para la Prevención de Lesiones del Ligamento Cruzado Anterior en Futbolistas Masculinos de 23 a 27 años basado en revisiones bibliográficas. </w:t>
      </w:r>
      <w:r w:rsidRPr="00C173FE">
        <w:rPr>
          <w:rFonts w:ascii="Tahoma" w:hAnsi="Tahoma" w:cs="Tahoma"/>
          <w:i/>
          <w:iCs/>
          <w:noProof/>
          <w:sz w:val="16"/>
          <w:szCs w:val="24"/>
        </w:rPr>
        <w:t>Universidad Galileo</w:t>
      </w:r>
      <w:r w:rsidRPr="00C173FE">
        <w:rPr>
          <w:rFonts w:ascii="Tahoma" w:hAnsi="Tahoma" w:cs="Tahoma"/>
          <w:noProof/>
          <w:sz w:val="16"/>
          <w:szCs w:val="24"/>
        </w:rPr>
        <w:t>, 1–81. http://biblioteca.galileo.edu/tesario/bitstream/123456789/1046/1/2019-T-lf-032_diaz_figueroa_y_castro_perez.pdf</w:t>
      </w:r>
    </w:p>
    <w:p w14:paraId="05FAD8B4"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Masdar, A., Ibrahim, B. S. K. K., Hanafi, D., Mahadi Abdul Jamil, M., &amp; Rahman, K. A. A. (2013). Knee joint angle measurement system using gyroscope and flex-sensors for rehabilitation. </w:t>
      </w:r>
      <w:r w:rsidRPr="00C173FE">
        <w:rPr>
          <w:rFonts w:ascii="Tahoma" w:hAnsi="Tahoma" w:cs="Tahoma"/>
          <w:i/>
          <w:iCs/>
          <w:noProof/>
          <w:sz w:val="16"/>
          <w:szCs w:val="24"/>
        </w:rPr>
        <w:t>BMEiCON 2013 - 6th Biomedical Engineering International Conference</w:t>
      </w:r>
      <w:r w:rsidRPr="00C173FE">
        <w:rPr>
          <w:rFonts w:ascii="Tahoma" w:hAnsi="Tahoma" w:cs="Tahoma"/>
          <w:noProof/>
          <w:sz w:val="16"/>
          <w:szCs w:val="24"/>
        </w:rPr>
        <w:t>, 5–8. https://doi.org/10.1109/BMEiCon.2013.6687719</w:t>
      </w:r>
    </w:p>
    <w:p w14:paraId="03582C5D"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Memon, A. W., de Paula, I. L., Malengier, B., Vasile, S., Van Torre, P., &amp; Van Langenhove, L. (2021). Breathable textile rectangular ring microstrip patch antenna at 2.45 ghz for wearable applications. </w:t>
      </w:r>
      <w:r w:rsidRPr="00C173FE">
        <w:rPr>
          <w:rFonts w:ascii="Tahoma" w:hAnsi="Tahoma" w:cs="Tahoma"/>
          <w:i/>
          <w:iCs/>
          <w:noProof/>
          <w:sz w:val="16"/>
          <w:szCs w:val="24"/>
        </w:rPr>
        <w:t>Sensors</w:t>
      </w:r>
      <w:r w:rsidRPr="00C173FE">
        <w:rPr>
          <w:rFonts w:ascii="Tahoma" w:hAnsi="Tahoma" w:cs="Tahoma"/>
          <w:noProof/>
          <w:sz w:val="16"/>
          <w:szCs w:val="24"/>
        </w:rPr>
        <w:t xml:space="preserve">, </w:t>
      </w:r>
      <w:r w:rsidRPr="00C173FE">
        <w:rPr>
          <w:rFonts w:ascii="Tahoma" w:hAnsi="Tahoma" w:cs="Tahoma"/>
          <w:i/>
          <w:iCs/>
          <w:noProof/>
          <w:sz w:val="16"/>
          <w:szCs w:val="24"/>
        </w:rPr>
        <w:t>21</w:t>
      </w:r>
      <w:r w:rsidRPr="00C173FE">
        <w:rPr>
          <w:rFonts w:ascii="Tahoma" w:hAnsi="Tahoma" w:cs="Tahoma"/>
          <w:noProof/>
          <w:sz w:val="16"/>
          <w:szCs w:val="24"/>
        </w:rPr>
        <w:t>(5), 1–17. https://doi.org/10.3390/s21051635</w:t>
      </w:r>
    </w:p>
    <w:p w14:paraId="68AA9D63"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Montoya Montoya, R. D., &amp; Gaviria Gomez, N. (2013). A simple method to estimate relative permittivity and tangent loss of printed circuit board materials. </w:t>
      </w:r>
      <w:r w:rsidRPr="00C173FE">
        <w:rPr>
          <w:rFonts w:ascii="Tahoma" w:hAnsi="Tahoma" w:cs="Tahoma"/>
          <w:i/>
          <w:iCs/>
          <w:noProof/>
          <w:sz w:val="16"/>
          <w:szCs w:val="24"/>
        </w:rPr>
        <w:t>Communications (LATINCOM), 2013 IEEE Latin-America Conference On</w:t>
      </w:r>
      <w:r w:rsidRPr="00C173FE">
        <w:rPr>
          <w:rFonts w:ascii="Tahoma" w:hAnsi="Tahoma" w:cs="Tahoma"/>
          <w:noProof/>
          <w:sz w:val="16"/>
          <w:szCs w:val="24"/>
        </w:rPr>
        <w:t>, 1–5. https://doi.org/10.1109/LatinCom.2013.6759821</w:t>
      </w:r>
    </w:p>
    <w:p w14:paraId="7464C23E"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Namba, A., Wada, O., Toyota, Y., Fukumoto, Y., Koga, R., Miyashita, T., &amp; Watanabe, T. (2001). A simple method for measuring the relative permittivity of printed circuit board materials. </w:t>
      </w:r>
      <w:r w:rsidRPr="00C173FE">
        <w:rPr>
          <w:rFonts w:ascii="Tahoma" w:hAnsi="Tahoma" w:cs="Tahoma"/>
          <w:i/>
          <w:iCs/>
          <w:noProof/>
          <w:sz w:val="16"/>
          <w:szCs w:val="24"/>
        </w:rPr>
        <w:t>IEEE Transactions on Electromagnetic Compatibility</w:t>
      </w:r>
      <w:r w:rsidRPr="00C173FE">
        <w:rPr>
          <w:rFonts w:ascii="Tahoma" w:hAnsi="Tahoma" w:cs="Tahoma"/>
          <w:noProof/>
          <w:sz w:val="16"/>
          <w:szCs w:val="24"/>
        </w:rPr>
        <w:t xml:space="preserve">, </w:t>
      </w:r>
      <w:r w:rsidRPr="00C173FE">
        <w:rPr>
          <w:rFonts w:ascii="Tahoma" w:hAnsi="Tahoma" w:cs="Tahoma"/>
          <w:i/>
          <w:iCs/>
          <w:noProof/>
          <w:sz w:val="16"/>
          <w:szCs w:val="24"/>
        </w:rPr>
        <w:t>43</w:t>
      </w:r>
      <w:r w:rsidRPr="00C173FE">
        <w:rPr>
          <w:rFonts w:ascii="Tahoma" w:hAnsi="Tahoma" w:cs="Tahoma"/>
          <w:noProof/>
          <w:sz w:val="16"/>
          <w:szCs w:val="24"/>
        </w:rPr>
        <w:t>(4), 515–519. https://doi.org/10.1109/15.974630</w:t>
      </w:r>
    </w:p>
    <w:p w14:paraId="587CB836"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Noya Salces, J., &amp; Sillero Quintana, M. (2012). Epidemiology of injuries in professional football in Spain during the 2008-2009 season [Epidemiología de las lesiones en el fútbol profesional español en la temporada 2008-2009]. </w:t>
      </w:r>
      <w:r w:rsidRPr="00C173FE">
        <w:rPr>
          <w:rFonts w:ascii="Tahoma" w:hAnsi="Tahoma" w:cs="Tahoma"/>
          <w:i/>
          <w:iCs/>
          <w:noProof/>
          <w:sz w:val="16"/>
          <w:szCs w:val="24"/>
        </w:rPr>
        <w:t>Archivos de Medicina Del Deporte</w:t>
      </w:r>
      <w:r w:rsidRPr="00C173FE">
        <w:rPr>
          <w:rFonts w:ascii="Tahoma" w:hAnsi="Tahoma" w:cs="Tahoma"/>
          <w:noProof/>
          <w:sz w:val="16"/>
          <w:szCs w:val="24"/>
        </w:rPr>
        <w:t xml:space="preserve">, </w:t>
      </w:r>
      <w:r w:rsidRPr="00C173FE">
        <w:rPr>
          <w:rFonts w:ascii="Tahoma" w:hAnsi="Tahoma" w:cs="Tahoma"/>
          <w:i/>
          <w:iCs/>
          <w:noProof/>
          <w:sz w:val="16"/>
          <w:szCs w:val="24"/>
        </w:rPr>
        <w:t>29</w:t>
      </w:r>
      <w:r w:rsidRPr="00C173FE">
        <w:rPr>
          <w:rFonts w:ascii="Tahoma" w:hAnsi="Tahoma" w:cs="Tahoma"/>
          <w:noProof/>
          <w:sz w:val="16"/>
          <w:szCs w:val="24"/>
        </w:rPr>
        <w:t>(150), 750–766. https://www.scopus.com/inward/record.uri?eid=2-s2.0-84867030075&amp;partnerID=40&amp;md5=3f05125591cd62b43509f686482e8fe8</w:t>
      </w:r>
    </w:p>
    <w:p w14:paraId="43B3DAD7"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Osman, M. a R., Rahim, M. K. a, Samsuri, N. a, Salim, H. a M., &amp; Ali, M. F. (2011). Embroidered Fully Textile Wearable Antenna for Medical Monitoring Applications. </w:t>
      </w:r>
      <w:r w:rsidRPr="00C173FE">
        <w:rPr>
          <w:rFonts w:ascii="Tahoma" w:hAnsi="Tahoma" w:cs="Tahoma"/>
          <w:i/>
          <w:iCs/>
          <w:noProof/>
          <w:sz w:val="16"/>
          <w:szCs w:val="24"/>
        </w:rPr>
        <w:t>Progress in Electromagnetics Research-Pier</w:t>
      </w:r>
      <w:r w:rsidRPr="00C173FE">
        <w:rPr>
          <w:rFonts w:ascii="Tahoma" w:hAnsi="Tahoma" w:cs="Tahoma"/>
          <w:noProof/>
          <w:sz w:val="16"/>
          <w:szCs w:val="24"/>
        </w:rPr>
        <w:t xml:space="preserve">, </w:t>
      </w:r>
      <w:r w:rsidRPr="00C173FE">
        <w:rPr>
          <w:rFonts w:ascii="Tahoma" w:hAnsi="Tahoma" w:cs="Tahoma"/>
          <w:i/>
          <w:iCs/>
          <w:noProof/>
          <w:sz w:val="16"/>
          <w:szCs w:val="24"/>
        </w:rPr>
        <w:t>117</w:t>
      </w:r>
      <w:r w:rsidRPr="00C173FE">
        <w:rPr>
          <w:rFonts w:ascii="Tahoma" w:hAnsi="Tahoma" w:cs="Tahoma"/>
          <w:noProof/>
          <w:sz w:val="16"/>
          <w:szCs w:val="24"/>
        </w:rPr>
        <w:t>(May), 321–337. https://doi.org/10.2528/pier11041208</w:t>
      </w:r>
    </w:p>
    <w:p w14:paraId="65DF412C"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Paolini, G., Feliciani, M., Masotti, D., &amp; Costanzo, A. (2019). Experimental Study of a Self-Oscillating Antenna at 5.8 GHz for Breath Monitoring. </w:t>
      </w:r>
      <w:r w:rsidRPr="00C173FE">
        <w:rPr>
          <w:rFonts w:ascii="Tahoma" w:hAnsi="Tahoma" w:cs="Tahoma"/>
          <w:i/>
          <w:iCs/>
          <w:noProof/>
          <w:sz w:val="16"/>
          <w:szCs w:val="24"/>
        </w:rPr>
        <w:t>Proceedings of the 2019 9th IEEE-APS Topical Conference on Antennas and Propagation in Wireless Communications, APWC 2019</w:t>
      </w:r>
      <w:r w:rsidRPr="00C173FE">
        <w:rPr>
          <w:rFonts w:ascii="Tahoma" w:hAnsi="Tahoma" w:cs="Tahoma"/>
          <w:noProof/>
          <w:sz w:val="16"/>
          <w:szCs w:val="24"/>
        </w:rPr>
        <w:t xml:space="preserve">, </w:t>
      </w:r>
      <w:r w:rsidRPr="00C173FE">
        <w:rPr>
          <w:rFonts w:ascii="Tahoma" w:hAnsi="Tahoma" w:cs="Tahoma"/>
          <w:i/>
          <w:iCs/>
          <w:noProof/>
          <w:sz w:val="16"/>
          <w:szCs w:val="24"/>
        </w:rPr>
        <w:t>2</w:t>
      </w:r>
      <w:r w:rsidRPr="00C173FE">
        <w:rPr>
          <w:rFonts w:ascii="Tahoma" w:hAnsi="Tahoma" w:cs="Tahoma"/>
          <w:noProof/>
          <w:sz w:val="16"/>
          <w:szCs w:val="24"/>
        </w:rPr>
        <w:t>, 198–200. https://doi.org/10.1109/APWC.2019.8870412</w:t>
      </w:r>
    </w:p>
    <w:p w14:paraId="40D4115F"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Paterno, M. V., Rauh, M. J., Schmitt, L. C., Ford, K. R., &amp; Hewett, T. E. (2014). Incidence of second ACL injuries 2 years after primary ACL reconstruction and return to sport. </w:t>
      </w:r>
      <w:r w:rsidRPr="00C173FE">
        <w:rPr>
          <w:rFonts w:ascii="Tahoma" w:hAnsi="Tahoma" w:cs="Tahoma"/>
          <w:i/>
          <w:iCs/>
          <w:noProof/>
          <w:sz w:val="16"/>
          <w:szCs w:val="24"/>
        </w:rPr>
        <w:t>American Journal of Sports Medicine</w:t>
      </w:r>
      <w:r w:rsidRPr="00C173FE">
        <w:rPr>
          <w:rFonts w:ascii="Tahoma" w:hAnsi="Tahoma" w:cs="Tahoma"/>
          <w:noProof/>
          <w:sz w:val="16"/>
          <w:szCs w:val="24"/>
        </w:rPr>
        <w:t xml:space="preserve">, </w:t>
      </w:r>
      <w:r w:rsidRPr="00C173FE">
        <w:rPr>
          <w:rFonts w:ascii="Tahoma" w:hAnsi="Tahoma" w:cs="Tahoma"/>
          <w:i/>
          <w:iCs/>
          <w:noProof/>
          <w:sz w:val="16"/>
          <w:szCs w:val="24"/>
        </w:rPr>
        <w:t>42</w:t>
      </w:r>
      <w:r w:rsidRPr="00C173FE">
        <w:rPr>
          <w:rFonts w:ascii="Tahoma" w:hAnsi="Tahoma" w:cs="Tahoma"/>
          <w:noProof/>
          <w:sz w:val="16"/>
          <w:szCs w:val="24"/>
        </w:rPr>
        <w:t>(7), 1567–1573. https://doi.org/10.1177/0363546514530088</w:t>
      </w:r>
    </w:p>
    <w:p w14:paraId="22AB41EE"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Peng, T. (2020). A novel motion detecting strategy for rehabilitation in smart home. </w:t>
      </w:r>
      <w:r w:rsidRPr="00C173FE">
        <w:rPr>
          <w:rFonts w:ascii="Tahoma" w:hAnsi="Tahoma" w:cs="Tahoma"/>
          <w:i/>
          <w:iCs/>
          <w:noProof/>
          <w:sz w:val="16"/>
          <w:szCs w:val="24"/>
        </w:rPr>
        <w:t>Computer Communications</w:t>
      </w:r>
      <w:r w:rsidRPr="00C173FE">
        <w:rPr>
          <w:rFonts w:ascii="Tahoma" w:hAnsi="Tahoma" w:cs="Tahoma"/>
          <w:noProof/>
          <w:sz w:val="16"/>
          <w:szCs w:val="24"/>
        </w:rPr>
        <w:t xml:space="preserve">, </w:t>
      </w:r>
      <w:r w:rsidRPr="00C173FE">
        <w:rPr>
          <w:rFonts w:ascii="Tahoma" w:hAnsi="Tahoma" w:cs="Tahoma"/>
          <w:i/>
          <w:iCs/>
          <w:noProof/>
          <w:sz w:val="16"/>
          <w:szCs w:val="24"/>
        </w:rPr>
        <w:t>150</w:t>
      </w:r>
      <w:r w:rsidRPr="00C173FE">
        <w:rPr>
          <w:rFonts w:ascii="Tahoma" w:hAnsi="Tahoma" w:cs="Tahoma"/>
          <w:noProof/>
          <w:sz w:val="16"/>
          <w:szCs w:val="24"/>
        </w:rPr>
        <w:t>, 687–695. https://doi.org/10.1016/j.comcom.2019.11.043</w:t>
      </w:r>
    </w:p>
    <w:p w14:paraId="1F0D07D4"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Pérez, D. (2015). </w:t>
      </w:r>
      <w:r w:rsidRPr="00C173FE">
        <w:rPr>
          <w:rFonts w:ascii="Tahoma" w:hAnsi="Tahoma" w:cs="Tahoma"/>
          <w:i/>
          <w:iCs/>
          <w:noProof/>
          <w:sz w:val="16"/>
          <w:szCs w:val="24"/>
        </w:rPr>
        <w:t>Epidemiología de la lesion deportiva</w:t>
      </w:r>
      <w:r w:rsidRPr="00C173FE">
        <w:rPr>
          <w:rFonts w:ascii="Tahoma" w:hAnsi="Tahoma" w:cs="Tahoma"/>
          <w:noProof/>
          <w:sz w:val="16"/>
          <w:szCs w:val="24"/>
        </w:rPr>
        <w:t>. 85.</w:t>
      </w:r>
    </w:p>
    <w:p w14:paraId="51F2049D"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Rabbani, M. S., &amp; Ghafouri-Shiraz, H. (2017). Ultra-Wide Patch Antenna Array Design at 60 GHz Band for Remote Vital Sign Monitoring with Doppler Radar Principle. </w:t>
      </w:r>
      <w:r w:rsidRPr="00C173FE">
        <w:rPr>
          <w:rFonts w:ascii="Tahoma" w:hAnsi="Tahoma" w:cs="Tahoma"/>
          <w:i/>
          <w:iCs/>
          <w:noProof/>
          <w:sz w:val="16"/>
          <w:szCs w:val="24"/>
        </w:rPr>
        <w:t>Journal of Infrared, Millimeter, and Terahertz Waves</w:t>
      </w:r>
      <w:r w:rsidRPr="00C173FE">
        <w:rPr>
          <w:rFonts w:ascii="Tahoma" w:hAnsi="Tahoma" w:cs="Tahoma"/>
          <w:noProof/>
          <w:sz w:val="16"/>
          <w:szCs w:val="24"/>
        </w:rPr>
        <w:t xml:space="preserve">, </w:t>
      </w:r>
      <w:r w:rsidRPr="00C173FE">
        <w:rPr>
          <w:rFonts w:ascii="Tahoma" w:hAnsi="Tahoma" w:cs="Tahoma"/>
          <w:i/>
          <w:iCs/>
          <w:noProof/>
          <w:sz w:val="16"/>
          <w:szCs w:val="24"/>
        </w:rPr>
        <w:t>38</w:t>
      </w:r>
      <w:r w:rsidRPr="00C173FE">
        <w:rPr>
          <w:rFonts w:ascii="Tahoma" w:hAnsi="Tahoma" w:cs="Tahoma"/>
          <w:noProof/>
          <w:sz w:val="16"/>
          <w:szCs w:val="24"/>
        </w:rPr>
        <w:t>(5), 548–566. https://doi.org/10.1007/s10762-016-0344-z</w:t>
      </w:r>
    </w:p>
    <w:p w14:paraId="4CA7E881"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Ramkumar, V., Basha, S. M., Iyswariya, A., Jeevitha, K., &amp; Kumar, V. P. (2019). Microstrip Spork Patch Antenna for Integration Into Wearable Textile Substrates for ISM Band Applications. </w:t>
      </w:r>
      <w:r w:rsidRPr="00C173FE">
        <w:rPr>
          <w:rFonts w:ascii="Tahoma" w:hAnsi="Tahoma" w:cs="Tahoma"/>
          <w:i/>
          <w:iCs/>
          <w:noProof/>
          <w:sz w:val="16"/>
          <w:szCs w:val="24"/>
        </w:rPr>
        <w:t>International Journal of Recent Technology and Engineering</w:t>
      </w:r>
      <w:r w:rsidRPr="00C173FE">
        <w:rPr>
          <w:rFonts w:ascii="Tahoma" w:hAnsi="Tahoma" w:cs="Tahoma"/>
          <w:noProof/>
          <w:sz w:val="16"/>
          <w:szCs w:val="24"/>
        </w:rPr>
        <w:t xml:space="preserve">, </w:t>
      </w:r>
      <w:r w:rsidRPr="00C173FE">
        <w:rPr>
          <w:rFonts w:ascii="Tahoma" w:hAnsi="Tahoma" w:cs="Tahoma"/>
          <w:i/>
          <w:iCs/>
          <w:noProof/>
          <w:sz w:val="16"/>
          <w:szCs w:val="24"/>
        </w:rPr>
        <w:t>8</w:t>
      </w:r>
      <w:r w:rsidRPr="00C173FE">
        <w:rPr>
          <w:rFonts w:ascii="Tahoma" w:hAnsi="Tahoma" w:cs="Tahoma"/>
          <w:noProof/>
          <w:sz w:val="16"/>
          <w:szCs w:val="24"/>
        </w:rPr>
        <w:t>(4), 8673–8676. https://doi.org/10.35940/ijrte.d8795.118419</w:t>
      </w:r>
    </w:p>
    <w:p w14:paraId="608F8529"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Ramna, &amp; Sappal, A. S. (2012). Design and Analysis of Compact Micro strip Patch Antenna for WLAN Application. </w:t>
      </w:r>
      <w:r w:rsidRPr="00C173FE">
        <w:rPr>
          <w:rFonts w:ascii="Tahoma" w:hAnsi="Tahoma" w:cs="Tahoma"/>
          <w:i/>
          <w:iCs/>
          <w:noProof/>
          <w:sz w:val="16"/>
          <w:szCs w:val="24"/>
        </w:rPr>
        <w:t>International Journal of Advanced Research in Computer and Communication Engineering</w:t>
      </w:r>
      <w:r w:rsidRPr="00C173FE">
        <w:rPr>
          <w:rFonts w:ascii="Tahoma" w:hAnsi="Tahoma" w:cs="Tahoma"/>
          <w:noProof/>
          <w:sz w:val="16"/>
          <w:szCs w:val="24"/>
        </w:rPr>
        <w:t xml:space="preserve">, </w:t>
      </w:r>
      <w:r w:rsidRPr="00C173FE">
        <w:rPr>
          <w:rFonts w:ascii="Tahoma" w:hAnsi="Tahoma" w:cs="Tahoma"/>
          <w:i/>
          <w:iCs/>
          <w:noProof/>
          <w:sz w:val="16"/>
          <w:szCs w:val="24"/>
        </w:rPr>
        <w:t>2</w:t>
      </w:r>
      <w:r w:rsidRPr="00C173FE">
        <w:rPr>
          <w:rFonts w:ascii="Tahoma" w:hAnsi="Tahoma" w:cs="Tahoma"/>
          <w:noProof/>
          <w:sz w:val="16"/>
          <w:szCs w:val="24"/>
        </w:rPr>
        <w:t>(6), 51–58. https://doi.org/10.1109/iNIS.2015.25</w:t>
      </w:r>
    </w:p>
    <w:p w14:paraId="7CF47019"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Sakata, M. S. B., Wassmuth, T., Ferreira, L. A. B., &amp; Rossi, L. P. (2020). Analysis of the reliability of smartphone-based goniometric applications. </w:t>
      </w:r>
      <w:r w:rsidRPr="00C173FE">
        <w:rPr>
          <w:rFonts w:ascii="Tahoma" w:hAnsi="Tahoma" w:cs="Tahoma"/>
          <w:i/>
          <w:iCs/>
          <w:noProof/>
          <w:sz w:val="16"/>
          <w:szCs w:val="24"/>
        </w:rPr>
        <w:t>Manual Therapy, Posturology &amp; Rehabilitation Journal</w:t>
      </w:r>
      <w:r w:rsidRPr="00C173FE">
        <w:rPr>
          <w:rFonts w:ascii="Tahoma" w:hAnsi="Tahoma" w:cs="Tahoma"/>
          <w:noProof/>
          <w:sz w:val="16"/>
          <w:szCs w:val="24"/>
        </w:rPr>
        <w:t xml:space="preserve">, </w:t>
      </w:r>
      <w:r w:rsidRPr="00C173FE">
        <w:rPr>
          <w:rFonts w:ascii="Tahoma" w:hAnsi="Tahoma" w:cs="Tahoma"/>
          <w:i/>
          <w:iCs/>
          <w:noProof/>
          <w:sz w:val="16"/>
          <w:szCs w:val="24"/>
        </w:rPr>
        <w:t>18</w:t>
      </w:r>
      <w:r w:rsidRPr="00C173FE">
        <w:rPr>
          <w:rFonts w:ascii="Tahoma" w:hAnsi="Tahoma" w:cs="Tahoma"/>
          <w:noProof/>
          <w:sz w:val="16"/>
          <w:szCs w:val="24"/>
        </w:rPr>
        <w:t>(May), 1–6. https://doi.org/10.17784/mtprehabjournal.2020.18.0793</w:t>
      </w:r>
    </w:p>
    <w:p w14:paraId="487D791A"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Samitier, G., Marcano, A. I., Alentorn-geli, E., Cugat, R., Farmer, K. W., &amp; Moser, M. W. (2015). Failure of ACL Reconstruction. </w:t>
      </w:r>
      <w:r w:rsidRPr="00C173FE">
        <w:rPr>
          <w:rFonts w:ascii="Tahoma" w:hAnsi="Tahoma" w:cs="Tahoma"/>
          <w:i/>
          <w:iCs/>
          <w:noProof/>
          <w:sz w:val="16"/>
          <w:szCs w:val="24"/>
        </w:rPr>
        <w:t>Archives of Bone and Joint Surgery</w:t>
      </w:r>
      <w:r w:rsidRPr="00C173FE">
        <w:rPr>
          <w:rFonts w:ascii="Tahoma" w:hAnsi="Tahoma" w:cs="Tahoma"/>
          <w:noProof/>
          <w:sz w:val="16"/>
          <w:szCs w:val="24"/>
        </w:rPr>
        <w:t xml:space="preserve">, </w:t>
      </w:r>
      <w:r w:rsidRPr="00C173FE">
        <w:rPr>
          <w:rFonts w:ascii="Tahoma" w:hAnsi="Tahoma" w:cs="Tahoma"/>
          <w:i/>
          <w:iCs/>
          <w:noProof/>
          <w:sz w:val="16"/>
          <w:szCs w:val="24"/>
        </w:rPr>
        <w:t>3</w:t>
      </w:r>
      <w:r w:rsidRPr="00C173FE">
        <w:rPr>
          <w:rFonts w:ascii="Tahoma" w:hAnsi="Tahoma" w:cs="Tahoma"/>
          <w:noProof/>
          <w:sz w:val="16"/>
          <w:szCs w:val="24"/>
        </w:rPr>
        <w:t>(4), 220–240.</w:t>
      </w:r>
    </w:p>
    <w:p w14:paraId="109BA467"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Tan, J., Tippaya, S., Binnie, T., Davey, P., Napier, K., Caneiro, J. P., Kent, P., Smith, A., Sullivan, P. O., &amp; Campbell, A. (2022). </w:t>
      </w:r>
      <w:r w:rsidRPr="00C173FE">
        <w:rPr>
          <w:rFonts w:ascii="Tahoma" w:hAnsi="Tahoma" w:cs="Tahoma"/>
          <w:i/>
          <w:iCs/>
          <w:noProof/>
          <w:sz w:val="16"/>
          <w:szCs w:val="24"/>
        </w:rPr>
        <w:t>Predicting Knee Joint Kinematics from Wearable Sensor Data in People with Knee Osteoarthritis and Clinical Considerations for Future Machine Learning Models</w:t>
      </w:r>
      <w:r w:rsidRPr="00C173FE">
        <w:rPr>
          <w:rFonts w:ascii="Tahoma" w:hAnsi="Tahoma" w:cs="Tahoma"/>
          <w:noProof/>
          <w:sz w:val="16"/>
          <w:szCs w:val="24"/>
        </w:rPr>
        <w:t>.</w:t>
      </w:r>
    </w:p>
    <w:p w14:paraId="3DFEC19C"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Thomas, J. B., Brier, M. R., Bateman, R. J., Snyder, A. Z., Benzinger, T. L., Xiong, C., Raichle, M., Holtzman, D. M., Sperling, R. A., Mayeux, R., Ghetti, B., Ringman, J. M., Salloway, S., McDade, E., Rossor, M. N., Ourselin, S., Schofield, P. R., Masters, C. L., Martins, R. N., … Ances, </w:t>
      </w:r>
      <w:r w:rsidRPr="00C173FE">
        <w:rPr>
          <w:rFonts w:ascii="Tahoma" w:hAnsi="Tahoma" w:cs="Tahoma"/>
          <w:noProof/>
          <w:sz w:val="16"/>
          <w:szCs w:val="24"/>
        </w:rPr>
        <w:lastRenderedPageBreak/>
        <w:t xml:space="preserve">B. M. (2014). Functional connectivity in autosomal dominant and late-onset Alzheimer disease. </w:t>
      </w:r>
      <w:r w:rsidRPr="00C173FE">
        <w:rPr>
          <w:rFonts w:ascii="Tahoma" w:hAnsi="Tahoma" w:cs="Tahoma"/>
          <w:i/>
          <w:iCs/>
          <w:noProof/>
          <w:sz w:val="16"/>
          <w:szCs w:val="24"/>
        </w:rPr>
        <w:t>JAMA Neurology</w:t>
      </w:r>
      <w:r w:rsidRPr="00C173FE">
        <w:rPr>
          <w:rFonts w:ascii="Tahoma" w:hAnsi="Tahoma" w:cs="Tahoma"/>
          <w:noProof/>
          <w:sz w:val="16"/>
          <w:szCs w:val="24"/>
        </w:rPr>
        <w:t xml:space="preserve">, </w:t>
      </w:r>
      <w:r w:rsidRPr="00C173FE">
        <w:rPr>
          <w:rFonts w:ascii="Tahoma" w:hAnsi="Tahoma" w:cs="Tahoma"/>
          <w:i/>
          <w:iCs/>
          <w:noProof/>
          <w:sz w:val="16"/>
          <w:szCs w:val="24"/>
        </w:rPr>
        <w:t>71</w:t>
      </w:r>
      <w:r w:rsidRPr="00C173FE">
        <w:rPr>
          <w:rFonts w:ascii="Tahoma" w:hAnsi="Tahoma" w:cs="Tahoma"/>
          <w:noProof/>
          <w:sz w:val="16"/>
          <w:szCs w:val="24"/>
        </w:rPr>
        <w:t>(9), 1111–1122. https://doi.org/10.1001/jamaneurol.2014.1654</w:t>
      </w:r>
    </w:p>
    <w:p w14:paraId="71564E5E"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Tu, X., Huang, J., &amp; He, J. (2016). Leg hybrid rehabilitation based on hip-knee exoskeleton and ankle motion induced by FES. </w:t>
      </w:r>
      <w:r w:rsidRPr="00C173FE">
        <w:rPr>
          <w:rFonts w:ascii="Tahoma" w:hAnsi="Tahoma" w:cs="Tahoma"/>
          <w:i/>
          <w:iCs/>
          <w:noProof/>
          <w:sz w:val="16"/>
          <w:szCs w:val="24"/>
        </w:rPr>
        <w:t>ICARM 2016 - 2016 International Conference on Advanced Robotics and Mechatronics</w:t>
      </w:r>
      <w:r w:rsidRPr="00C173FE">
        <w:rPr>
          <w:rFonts w:ascii="Tahoma" w:hAnsi="Tahoma" w:cs="Tahoma"/>
          <w:noProof/>
          <w:sz w:val="16"/>
          <w:szCs w:val="24"/>
        </w:rPr>
        <w:t>, 237–242. https://doi.org/10.1109/ICARM.2016.7606925</w:t>
      </w:r>
    </w:p>
    <w:p w14:paraId="17095E0B"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Velázquez-Rueda, M., Martínez-Ávila, J., Pérez-Serna, A., &amp; Gómez-García, F. (2016). Artículo original: Factores de riesgo y frecuencia de rerrupturas del ligamento cruzado anterior en adultos. </w:t>
      </w:r>
      <w:r w:rsidRPr="00C173FE">
        <w:rPr>
          <w:rFonts w:ascii="Tahoma" w:hAnsi="Tahoma" w:cs="Tahoma"/>
          <w:i/>
          <w:iCs/>
          <w:noProof/>
          <w:sz w:val="16"/>
          <w:szCs w:val="24"/>
        </w:rPr>
        <w:t>Acta Ortopédica Mexicana</w:t>
      </w:r>
      <w:r w:rsidRPr="00C173FE">
        <w:rPr>
          <w:rFonts w:ascii="Tahoma" w:hAnsi="Tahoma" w:cs="Tahoma"/>
          <w:noProof/>
          <w:sz w:val="16"/>
          <w:szCs w:val="24"/>
        </w:rPr>
        <w:t xml:space="preserve">, </w:t>
      </w:r>
      <w:r w:rsidRPr="00C173FE">
        <w:rPr>
          <w:rFonts w:ascii="Tahoma" w:hAnsi="Tahoma" w:cs="Tahoma"/>
          <w:i/>
          <w:iCs/>
          <w:noProof/>
          <w:sz w:val="16"/>
          <w:szCs w:val="24"/>
        </w:rPr>
        <w:t>30</w:t>
      </w:r>
      <w:r w:rsidRPr="00C173FE">
        <w:rPr>
          <w:rFonts w:ascii="Tahoma" w:hAnsi="Tahoma" w:cs="Tahoma"/>
          <w:noProof/>
          <w:sz w:val="16"/>
          <w:szCs w:val="24"/>
        </w:rPr>
        <w:t>(2), 61–66. http://www.medigraphic.com/actaortopedicawww.medigraphic.org.mx</w:t>
      </w:r>
    </w:p>
    <w:p w14:paraId="5D698311" w14:textId="77777777" w:rsidR="00C173FE" w:rsidRPr="00C173FE" w:rsidRDefault="00C173FE" w:rsidP="00C173FE">
      <w:pPr>
        <w:adjustRightInd w:val="0"/>
        <w:spacing w:before="40"/>
        <w:ind w:left="480" w:hanging="480"/>
        <w:rPr>
          <w:rFonts w:ascii="Tahoma" w:hAnsi="Tahoma" w:cs="Tahoma"/>
          <w:noProof/>
          <w:sz w:val="16"/>
          <w:szCs w:val="24"/>
        </w:rPr>
      </w:pPr>
      <w:r w:rsidRPr="00C173FE">
        <w:rPr>
          <w:rFonts w:ascii="Tahoma" w:hAnsi="Tahoma" w:cs="Tahoma"/>
          <w:noProof/>
          <w:sz w:val="16"/>
          <w:szCs w:val="24"/>
        </w:rPr>
        <w:t xml:space="preserve">Yonebayashi, J., Saito, K., Takahashi, M., &amp; Ito, K. (2011). Patch array antenna for non-contact sensor to detect respiratory movement. </w:t>
      </w:r>
      <w:r w:rsidRPr="00C173FE">
        <w:rPr>
          <w:rFonts w:ascii="Tahoma" w:hAnsi="Tahoma" w:cs="Tahoma"/>
          <w:i/>
          <w:iCs/>
          <w:noProof/>
          <w:sz w:val="16"/>
          <w:szCs w:val="24"/>
        </w:rPr>
        <w:t>Final Program and Book of Abstracts - IWAT 2011: 2011 IEEE International Workshop on Antenna Technology: Small Antennas, Novel Structures and Innovative Metamaterials</w:t>
      </w:r>
      <w:r w:rsidRPr="00C173FE">
        <w:rPr>
          <w:rFonts w:ascii="Tahoma" w:hAnsi="Tahoma" w:cs="Tahoma"/>
          <w:noProof/>
          <w:sz w:val="16"/>
          <w:szCs w:val="24"/>
        </w:rPr>
        <w:t>, 25–28. https://doi.org/10.1109/IWAT.2011.5752388</w:t>
      </w:r>
    </w:p>
    <w:p w14:paraId="33D6106C" w14:textId="77777777" w:rsidR="00C173FE" w:rsidRPr="00C173FE" w:rsidRDefault="00C173FE" w:rsidP="00C173FE">
      <w:pPr>
        <w:adjustRightInd w:val="0"/>
        <w:spacing w:before="40"/>
        <w:ind w:left="480" w:hanging="480"/>
        <w:rPr>
          <w:rFonts w:ascii="Tahoma" w:hAnsi="Tahoma" w:cs="Tahoma"/>
          <w:noProof/>
          <w:sz w:val="16"/>
        </w:rPr>
      </w:pPr>
      <w:r w:rsidRPr="00C173FE">
        <w:rPr>
          <w:rFonts w:ascii="Tahoma" w:hAnsi="Tahoma" w:cs="Tahoma"/>
          <w:noProof/>
          <w:sz w:val="16"/>
          <w:szCs w:val="24"/>
        </w:rPr>
        <w:t xml:space="preserve">Zhang, W., Tomizuka, M., &amp; Byl, N. (2016). A Wireless Human Motion Monitoring System for Smart Rehabilitation. </w:t>
      </w:r>
      <w:r w:rsidRPr="00C173FE">
        <w:rPr>
          <w:rFonts w:ascii="Tahoma" w:hAnsi="Tahoma" w:cs="Tahoma"/>
          <w:i/>
          <w:iCs/>
          <w:noProof/>
          <w:sz w:val="16"/>
          <w:szCs w:val="24"/>
        </w:rPr>
        <w:t>Journal of Dynamic Systems, Measurement and Control, Transactions of the ASME</w:t>
      </w:r>
      <w:r w:rsidRPr="00C173FE">
        <w:rPr>
          <w:rFonts w:ascii="Tahoma" w:hAnsi="Tahoma" w:cs="Tahoma"/>
          <w:noProof/>
          <w:sz w:val="16"/>
          <w:szCs w:val="24"/>
        </w:rPr>
        <w:t xml:space="preserve">, </w:t>
      </w:r>
      <w:r w:rsidRPr="00C173FE">
        <w:rPr>
          <w:rFonts w:ascii="Tahoma" w:hAnsi="Tahoma" w:cs="Tahoma"/>
          <w:i/>
          <w:iCs/>
          <w:noProof/>
          <w:sz w:val="16"/>
          <w:szCs w:val="24"/>
        </w:rPr>
        <w:t>138</w:t>
      </w:r>
      <w:r w:rsidRPr="00C173FE">
        <w:rPr>
          <w:rFonts w:ascii="Tahoma" w:hAnsi="Tahoma" w:cs="Tahoma"/>
          <w:noProof/>
          <w:sz w:val="16"/>
          <w:szCs w:val="24"/>
        </w:rPr>
        <w:t>(11). https://doi.org/10.1115/1.4033949</w:t>
      </w:r>
    </w:p>
    <w:p w14:paraId="3803C2E8" w14:textId="75C51AD3" w:rsidR="005F353F" w:rsidRPr="00BE0265" w:rsidRDefault="005F353F" w:rsidP="005F353F">
      <w:pPr>
        <w:pStyle w:val="Textoindependiente"/>
        <w:spacing w:before="33"/>
        <w:ind w:left="112" w:right="94"/>
        <w:rPr>
          <w:rFonts w:ascii="Tahoma" w:hAnsi="Tahoma" w:cs="Tahoma"/>
          <w:sz w:val="16"/>
          <w:szCs w:val="16"/>
        </w:rPr>
      </w:pPr>
      <w:r w:rsidRPr="00BE0265">
        <w:rPr>
          <w:rFonts w:ascii="Tahoma" w:hAnsi="Tahoma" w:cs="Tahoma"/>
          <w:sz w:val="16"/>
          <w:szCs w:val="16"/>
        </w:rPr>
        <w:fldChar w:fldCharType="end"/>
      </w:r>
    </w:p>
    <w:p w14:paraId="53BE4DAB" w14:textId="46B67535" w:rsidR="002B6A62" w:rsidRPr="00BE0265" w:rsidRDefault="002B6A62" w:rsidP="00DF6977">
      <w:pPr>
        <w:pStyle w:val="Textoindependiente"/>
        <w:spacing w:before="33"/>
        <w:ind w:right="94"/>
        <w:rPr>
          <w:rFonts w:ascii="Tahoma" w:hAnsi="Tahoma" w:cs="Tahoma"/>
          <w:sz w:val="16"/>
          <w:szCs w:val="16"/>
        </w:rPr>
      </w:pPr>
    </w:p>
    <w:p w14:paraId="2EF851B3" w14:textId="77777777" w:rsidR="009A365D" w:rsidRPr="00BE0265" w:rsidRDefault="009A365D" w:rsidP="00DF6977">
      <w:pPr>
        <w:pStyle w:val="Textoindependiente"/>
        <w:spacing w:before="33"/>
        <w:ind w:right="94"/>
        <w:rPr>
          <w:rFonts w:ascii="Tahoma" w:hAnsi="Tahoma" w:cs="Tahoma"/>
          <w:sz w:val="16"/>
          <w:szCs w:val="16"/>
        </w:rPr>
      </w:pPr>
      <w:r w:rsidRPr="00BE0265">
        <w:rPr>
          <w:rFonts w:ascii="Tahoma" w:hAnsi="Tahoma" w:cs="Tahoma"/>
          <w:sz w:val="16"/>
          <w:szCs w:val="16"/>
        </w:rPr>
        <w:t>Firma,</w:t>
      </w:r>
    </w:p>
    <w:p w14:paraId="2EF851B4" w14:textId="77777777" w:rsidR="009A365D" w:rsidRPr="00BE0265" w:rsidRDefault="009A365D" w:rsidP="00DF6977">
      <w:pPr>
        <w:pStyle w:val="Textoindependiente"/>
        <w:spacing w:before="33"/>
        <w:ind w:right="94"/>
        <w:rPr>
          <w:rFonts w:ascii="Tahoma" w:hAnsi="Tahoma" w:cs="Tahoma"/>
          <w:b/>
          <w:sz w:val="16"/>
          <w:szCs w:val="16"/>
        </w:rPr>
      </w:pPr>
    </w:p>
    <w:p w14:paraId="2EF851B5" w14:textId="77777777" w:rsidR="009A365D" w:rsidRPr="00BE0265" w:rsidRDefault="009A365D" w:rsidP="00DF6977">
      <w:pPr>
        <w:pStyle w:val="Textoindependiente"/>
        <w:spacing w:before="33"/>
        <w:ind w:right="94"/>
        <w:rPr>
          <w:rFonts w:ascii="Tahoma" w:hAnsi="Tahoma" w:cs="Tahoma"/>
          <w:b/>
          <w:sz w:val="16"/>
          <w:szCs w:val="16"/>
        </w:rPr>
      </w:pPr>
    </w:p>
    <w:p w14:paraId="2EF851B7" w14:textId="1F8A46FF" w:rsidR="00610893" w:rsidRPr="00BE0265" w:rsidRDefault="00610893" w:rsidP="00610893">
      <w:pPr>
        <w:pStyle w:val="Textoindependiente"/>
        <w:spacing w:before="33"/>
        <w:ind w:right="94"/>
        <w:rPr>
          <w:rFonts w:ascii="Tahoma" w:hAnsi="Tahoma" w:cs="Tahoma"/>
          <w:b/>
          <w:sz w:val="16"/>
          <w:szCs w:val="16"/>
        </w:rPr>
      </w:pPr>
      <w:proofErr w:type="spellStart"/>
      <w:r w:rsidRPr="00BE0265">
        <w:rPr>
          <w:rFonts w:ascii="Tahoma" w:hAnsi="Tahoma" w:cs="Tahoma"/>
          <w:b/>
          <w:sz w:val="16"/>
          <w:szCs w:val="16"/>
        </w:rPr>
        <w:t>Nombre</w:t>
      </w:r>
      <w:proofErr w:type="spellEnd"/>
      <w:r w:rsidRPr="00BE0265">
        <w:rPr>
          <w:rFonts w:ascii="Tahoma" w:hAnsi="Tahoma" w:cs="Tahoma"/>
          <w:b/>
          <w:sz w:val="16"/>
          <w:szCs w:val="16"/>
        </w:rPr>
        <w:t>:</w:t>
      </w:r>
      <w:r w:rsidR="00322612" w:rsidRPr="00BE0265">
        <w:rPr>
          <w:rFonts w:ascii="Tahoma" w:hAnsi="Tahoma" w:cs="Tahoma"/>
          <w:b/>
          <w:sz w:val="16"/>
          <w:szCs w:val="16"/>
        </w:rPr>
        <w:t xml:space="preserve"> </w:t>
      </w:r>
      <w:proofErr w:type="spellStart"/>
      <w:r w:rsidR="00322612" w:rsidRPr="00BE0265">
        <w:rPr>
          <w:rFonts w:ascii="Tahoma" w:hAnsi="Tahoma" w:cs="Tahoma"/>
          <w:b/>
          <w:sz w:val="16"/>
          <w:szCs w:val="16"/>
        </w:rPr>
        <w:t>Julián</w:t>
      </w:r>
      <w:proofErr w:type="spellEnd"/>
      <w:r w:rsidR="00322612" w:rsidRPr="00BE0265">
        <w:rPr>
          <w:rFonts w:ascii="Tahoma" w:hAnsi="Tahoma" w:cs="Tahoma"/>
          <w:b/>
          <w:sz w:val="16"/>
          <w:szCs w:val="16"/>
        </w:rPr>
        <w:t xml:space="preserve"> Arango Toro</w:t>
      </w:r>
    </w:p>
    <w:p w14:paraId="2EF851B8" w14:textId="77777777" w:rsidR="009A365D" w:rsidRPr="00BE0265" w:rsidRDefault="00285A5D" w:rsidP="00DF6977">
      <w:pPr>
        <w:pStyle w:val="Textoindependiente"/>
        <w:spacing w:before="33"/>
        <w:ind w:right="94"/>
        <w:rPr>
          <w:rFonts w:ascii="Tahoma" w:hAnsi="Tahoma" w:cs="Tahoma"/>
          <w:b/>
          <w:sz w:val="16"/>
          <w:szCs w:val="16"/>
        </w:rPr>
      </w:pPr>
      <w:r w:rsidRPr="00BE0265">
        <w:rPr>
          <w:rFonts w:ascii="Tahoma" w:hAnsi="Tahoma" w:cs="Tahoma"/>
          <w:b/>
          <w:sz w:val="16"/>
          <w:szCs w:val="16"/>
        </w:rPr>
        <w:t>INVESTIGADOR PRINCIPAL</w:t>
      </w:r>
    </w:p>
    <w:p w14:paraId="2EF851B9" w14:textId="5D4930F8" w:rsidR="009A365D" w:rsidRPr="00BE0265" w:rsidRDefault="009A365D" w:rsidP="00DF6977">
      <w:pPr>
        <w:pStyle w:val="Textoindependiente"/>
        <w:spacing w:before="33"/>
        <w:ind w:right="94"/>
        <w:rPr>
          <w:rFonts w:ascii="Tahoma" w:hAnsi="Tahoma" w:cs="Tahoma"/>
          <w:b/>
          <w:sz w:val="16"/>
          <w:szCs w:val="16"/>
        </w:rPr>
      </w:pPr>
      <w:r w:rsidRPr="00BE0265">
        <w:rPr>
          <w:rFonts w:ascii="Tahoma" w:hAnsi="Tahoma" w:cs="Tahoma"/>
          <w:b/>
          <w:sz w:val="16"/>
          <w:szCs w:val="16"/>
        </w:rPr>
        <w:t>Cédula:</w:t>
      </w:r>
      <w:r w:rsidR="00322612" w:rsidRPr="00BE0265">
        <w:rPr>
          <w:rFonts w:ascii="Tahoma" w:hAnsi="Tahoma" w:cs="Tahoma"/>
          <w:b/>
          <w:sz w:val="16"/>
          <w:szCs w:val="16"/>
        </w:rPr>
        <w:t xml:space="preserve"> 1128277118</w:t>
      </w:r>
    </w:p>
    <w:p w14:paraId="2EF851BA" w14:textId="37000C9D" w:rsidR="001E70DB" w:rsidRPr="00BE0265" w:rsidRDefault="001E70DB" w:rsidP="00DF6977">
      <w:pPr>
        <w:pStyle w:val="Textoindependiente"/>
        <w:spacing w:before="33"/>
        <w:ind w:right="94"/>
        <w:rPr>
          <w:rFonts w:ascii="Tahoma" w:hAnsi="Tahoma" w:cs="Tahoma"/>
          <w:b/>
          <w:sz w:val="16"/>
          <w:szCs w:val="16"/>
        </w:rPr>
      </w:pPr>
    </w:p>
    <w:p w14:paraId="17F0A354" w14:textId="77777777" w:rsidR="00E17826" w:rsidRPr="00BE0265" w:rsidRDefault="00E17826" w:rsidP="00DF6977">
      <w:pPr>
        <w:pStyle w:val="Textoindependiente"/>
        <w:spacing w:before="33"/>
        <w:ind w:right="94"/>
        <w:rPr>
          <w:rFonts w:ascii="Tahoma" w:hAnsi="Tahoma" w:cs="Tahoma"/>
          <w:b/>
          <w:sz w:val="16"/>
          <w:szCs w:val="16"/>
        </w:rPr>
      </w:pPr>
    </w:p>
    <w:p w14:paraId="2EF851BB" w14:textId="77777777" w:rsidR="001E70DB" w:rsidRPr="00BE0265" w:rsidRDefault="001E70DB" w:rsidP="00DF6977">
      <w:pPr>
        <w:pStyle w:val="Textoindependiente"/>
        <w:spacing w:before="33"/>
        <w:ind w:right="94"/>
        <w:rPr>
          <w:rFonts w:ascii="Tahoma" w:hAnsi="Tahoma" w:cs="Tahoma"/>
          <w:b/>
          <w:sz w:val="16"/>
          <w:szCs w:val="16"/>
        </w:rPr>
      </w:pPr>
    </w:p>
    <w:p w14:paraId="7F4F7025" w14:textId="77777777" w:rsidR="00E17826" w:rsidRPr="00BE0265" w:rsidRDefault="00E17826" w:rsidP="00E17826">
      <w:pPr>
        <w:pStyle w:val="Textoindependiente"/>
        <w:spacing w:before="33"/>
        <w:ind w:right="94"/>
        <w:rPr>
          <w:rFonts w:ascii="Tahoma" w:hAnsi="Tahoma" w:cs="Tahoma"/>
          <w:b/>
          <w:sz w:val="16"/>
          <w:szCs w:val="16"/>
        </w:rPr>
      </w:pPr>
      <w:proofErr w:type="spellStart"/>
      <w:r w:rsidRPr="00BE0265">
        <w:rPr>
          <w:rFonts w:ascii="Tahoma" w:hAnsi="Tahoma" w:cs="Tahoma"/>
          <w:b/>
          <w:sz w:val="16"/>
          <w:szCs w:val="16"/>
        </w:rPr>
        <w:t>Nombre</w:t>
      </w:r>
      <w:proofErr w:type="spellEnd"/>
      <w:r w:rsidRPr="00BE0265">
        <w:rPr>
          <w:rFonts w:ascii="Tahoma" w:hAnsi="Tahoma" w:cs="Tahoma"/>
          <w:b/>
          <w:sz w:val="16"/>
          <w:szCs w:val="16"/>
        </w:rPr>
        <w:t>:</w:t>
      </w:r>
    </w:p>
    <w:p w14:paraId="258E3354" w14:textId="2ACDE2F8" w:rsidR="00E17826" w:rsidRPr="00BE0265" w:rsidRDefault="00E17826" w:rsidP="00E17826">
      <w:pPr>
        <w:pStyle w:val="Textoindependiente"/>
        <w:spacing w:before="33"/>
        <w:ind w:right="94"/>
        <w:rPr>
          <w:rFonts w:ascii="Tahoma" w:hAnsi="Tahoma" w:cs="Tahoma"/>
          <w:b/>
          <w:sz w:val="16"/>
          <w:szCs w:val="16"/>
        </w:rPr>
      </w:pPr>
      <w:r w:rsidRPr="00BE0265">
        <w:rPr>
          <w:rFonts w:ascii="Tahoma" w:hAnsi="Tahoma" w:cs="Tahoma"/>
          <w:b/>
          <w:sz w:val="16"/>
          <w:szCs w:val="16"/>
        </w:rPr>
        <w:t>DECANO DE LA ESCUELA</w:t>
      </w:r>
    </w:p>
    <w:p w14:paraId="5B53E8F8" w14:textId="77777777" w:rsidR="00E17826" w:rsidRPr="00BE0265" w:rsidRDefault="00E17826" w:rsidP="00E17826">
      <w:pPr>
        <w:pStyle w:val="Textoindependiente"/>
        <w:spacing w:before="33"/>
        <w:ind w:right="94"/>
        <w:rPr>
          <w:rFonts w:ascii="Tahoma" w:hAnsi="Tahoma" w:cs="Tahoma"/>
          <w:b/>
          <w:sz w:val="16"/>
          <w:szCs w:val="16"/>
        </w:rPr>
      </w:pPr>
      <w:r w:rsidRPr="00BE0265">
        <w:rPr>
          <w:rFonts w:ascii="Tahoma" w:hAnsi="Tahoma" w:cs="Tahoma"/>
          <w:b/>
          <w:sz w:val="16"/>
          <w:szCs w:val="16"/>
        </w:rPr>
        <w:t>Cédula:</w:t>
      </w:r>
    </w:p>
    <w:p w14:paraId="2EF851BC" w14:textId="77777777" w:rsidR="001E70DB" w:rsidRPr="00BE0265" w:rsidRDefault="001E70DB" w:rsidP="00DF6977">
      <w:pPr>
        <w:pStyle w:val="Textoindependiente"/>
        <w:spacing w:before="33"/>
        <w:ind w:right="94"/>
        <w:rPr>
          <w:rFonts w:ascii="Tahoma" w:hAnsi="Tahoma" w:cs="Tahoma"/>
          <w:b/>
          <w:sz w:val="16"/>
          <w:szCs w:val="16"/>
        </w:rPr>
      </w:pPr>
    </w:p>
    <w:p w14:paraId="2EF851BD" w14:textId="37891F48" w:rsidR="001E70DB" w:rsidRPr="00BE0265" w:rsidRDefault="001E70DB" w:rsidP="00DF6977">
      <w:pPr>
        <w:pStyle w:val="Textoindependiente"/>
        <w:spacing w:before="33"/>
        <w:ind w:right="94"/>
        <w:rPr>
          <w:rFonts w:ascii="Tahoma" w:hAnsi="Tahoma" w:cs="Tahoma"/>
          <w:b/>
          <w:sz w:val="16"/>
          <w:szCs w:val="16"/>
        </w:rPr>
      </w:pPr>
    </w:p>
    <w:p w14:paraId="2281E92C" w14:textId="77777777" w:rsidR="00E17826" w:rsidRPr="00BE0265" w:rsidRDefault="00E17826" w:rsidP="00DF6977">
      <w:pPr>
        <w:pStyle w:val="Textoindependiente"/>
        <w:spacing w:before="33"/>
        <w:ind w:right="94"/>
        <w:rPr>
          <w:rFonts w:ascii="Tahoma" w:hAnsi="Tahoma" w:cs="Tahoma"/>
          <w:b/>
          <w:sz w:val="16"/>
          <w:szCs w:val="16"/>
        </w:rPr>
      </w:pPr>
    </w:p>
    <w:p w14:paraId="2EF851BE" w14:textId="77777777" w:rsidR="001E70DB" w:rsidRPr="00BE0265" w:rsidRDefault="001E70DB" w:rsidP="001E70DB">
      <w:pPr>
        <w:pStyle w:val="Textoindependiente"/>
        <w:spacing w:before="33"/>
        <w:ind w:right="94"/>
        <w:rPr>
          <w:rFonts w:ascii="Tahoma" w:hAnsi="Tahoma" w:cs="Tahoma"/>
          <w:b/>
          <w:sz w:val="16"/>
          <w:szCs w:val="16"/>
        </w:rPr>
      </w:pPr>
      <w:proofErr w:type="spellStart"/>
      <w:r w:rsidRPr="00BE0265">
        <w:rPr>
          <w:rFonts w:ascii="Tahoma" w:hAnsi="Tahoma" w:cs="Tahoma"/>
          <w:b/>
          <w:sz w:val="16"/>
          <w:szCs w:val="16"/>
        </w:rPr>
        <w:t>Nombre</w:t>
      </w:r>
      <w:proofErr w:type="spellEnd"/>
      <w:r w:rsidRPr="00BE0265">
        <w:rPr>
          <w:rFonts w:ascii="Tahoma" w:hAnsi="Tahoma" w:cs="Tahoma"/>
          <w:b/>
          <w:sz w:val="16"/>
          <w:szCs w:val="16"/>
        </w:rPr>
        <w:t>:</w:t>
      </w:r>
    </w:p>
    <w:p w14:paraId="2EF851BF" w14:textId="72458336" w:rsidR="001E70DB" w:rsidRPr="00BE0265" w:rsidRDefault="00E17826" w:rsidP="001E70DB">
      <w:pPr>
        <w:pStyle w:val="Textoindependiente"/>
        <w:spacing w:before="33"/>
        <w:ind w:right="94"/>
        <w:rPr>
          <w:rFonts w:ascii="Tahoma" w:hAnsi="Tahoma" w:cs="Tahoma"/>
          <w:b/>
          <w:sz w:val="16"/>
          <w:szCs w:val="16"/>
        </w:rPr>
      </w:pPr>
      <w:r w:rsidRPr="00BE0265">
        <w:rPr>
          <w:rFonts w:ascii="Tahoma" w:hAnsi="Tahoma" w:cs="Tahoma"/>
          <w:b/>
          <w:sz w:val="16"/>
          <w:szCs w:val="16"/>
        </w:rPr>
        <w:t>LÍDER DEL GRUPO DE INVESTIGACIÓN</w:t>
      </w:r>
    </w:p>
    <w:p w14:paraId="2EF851C0" w14:textId="77777777" w:rsidR="001E70DB" w:rsidRPr="00BE0265" w:rsidRDefault="001E70DB" w:rsidP="001E70DB">
      <w:pPr>
        <w:pStyle w:val="Textoindependiente"/>
        <w:spacing w:before="33"/>
        <w:ind w:right="94"/>
        <w:rPr>
          <w:rFonts w:ascii="Tahoma" w:hAnsi="Tahoma" w:cs="Tahoma"/>
          <w:b/>
          <w:sz w:val="16"/>
          <w:szCs w:val="16"/>
        </w:rPr>
      </w:pPr>
      <w:r w:rsidRPr="00BE0265">
        <w:rPr>
          <w:rFonts w:ascii="Tahoma" w:hAnsi="Tahoma" w:cs="Tahoma"/>
          <w:b/>
          <w:sz w:val="16"/>
          <w:szCs w:val="16"/>
        </w:rPr>
        <w:t>Cédula:</w:t>
      </w:r>
    </w:p>
    <w:p w14:paraId="2EF851C1" w14:textId="77777777" w:rsidR="009A365D" w:rsidRPr="00BE0265" w:rsidRDefault="009A365D" w:rsidP="00DF6977">
      <w:pPr>
        <w:pStyle w:val="Textoindependiente"/>
        <w:spacing w:before="33"/>
        <w:ind w:right="94"/>
        <w:rPr>
          <w:rFonts w:ascii="Tahoma" w:hAnsi="Tahoma" w:cs="Tahoma"/>
          <w:b/>
          <w:sz w:val="16"/>
          <w:szCs w:val="16"/>
        </w:rPr>
      </w:pPr>
    </w:p>
    <w:p w14:paraId="2EF851C2" w14:textId="77777777" w:rsidR="00610893" w:rsidRPr="00BE0265" w:rsidRDefault="00610893" w:rsidP="00DF6977">
      <w:pPr>
        <w:pStyle w:val="Textoindependiente"/>
        <w:spacing w:before="33"/>
        <w:ind w:right="94"/>
        <w:rPr>
          <w:rFonts w:ascii="Tahoma" w:hAnsi="Tahoma" w:cs="Tahoma"/>
          <w:b/>
          <w:sz w:val="16"/>
          <w:szCs w:val="16"/>
        </w:rPr>
      </w:pPr>
    </w:p>
    <w:p w14:paraId="2EF851C3" w14:textId="77777777" w:rsidR="00285A5D" w:rsidRPr="00BE0265" w:rsidRDefault="00285A5D" w:rsidP="00DF6977">
      <w:pPr>
        <w:pStyle w:val="Textoindependiente"/>
        <w:spacing w:before="33"/>
        <w:ind w:right="94"/>
        <w:rPr>
          <w:rFonts w:ascii="Tahoma" w:hAnsi="Tahoma" w:cs="Tahoma"/>
          <w:b/>
          <w:sz w:val="16"/>
          <w:szCs w:val="16"/>
        </w:rPr>
      </w:pPr>
    </w:p>
    <w:p w14:paraId="2EF851C4" w14:textId="77777777" w:rsidR="001E70DB" w:rsidRPr="00BE0265" w:rsidRDefault="001E70DB" w:rsidP="00DF6977">
      <w:pPr>
        <w:pStyle w:val="Textoindependiente"/>
        <w:spacing w:before="33"/>
        <w:ind w:right="94"/>
        <w:rPr>
          <w:rFonts w:ascii="Tahoma" w:hAnsi="Tahoma" w:cs="Tahoma"/>
          <w:b/>
          <w:sz w:val="16"/>
          <w:szCs w:val="16"/>
        </w:rPr>
      </w:pPr>
      <w:proofErr w:type="spellStart"/>
      <w:r w:rsidRPr="00BE0265">
        <w:rPr>
          <w:rFonts w:ascii="Tahoma" w:hAnsi="Tahoma" w:cs="Tahoma"/>
          <w:b/>
          <w:sz w:val="16"/>
          <w:szCs w:val="16"/>
        </w:rPr>
        <w:t>Nombre</w:t>
      </w:r>
      <w:proofErr w:type="spellEnd"/>
      <w:r w:rsidRPr="00BE0265">
        <w:rPr>
          <w:rFonts w:ascii="Tahoma" w:hAnsi="Tahoma" w:cs="Tahoma"/>
          <w:b/>
          <w:sz w:val="16"/>
          <w:szCs w:val="16"/>
        </w:rPr>
        <w:t>:</w:t>
      </w:r>
    </w:p>
    <w:p w14:paraId="2EF851C5" w14:textId="09679982" w:rsidR="009A365D" w:rsidRPr="00BE0265" w:rsidRDefault="002B6A62" w:rsidP="00DF6977">
      <w:pPr>
        <w:pStyle w:val="Textoindependiente"/>
        <w:spacing w:before="33"/>
        <w:ind w:right="94"/>
        <w:rPr>
          <w:rFonts w:ascii="Tahoma" w:hAnsi="Tahoma" w:cs="Tahoma"/>
          <w:b/>
          <w:sz w:val="16"/>
          <w:szCs w:val="16"/>
        </w:rPr>
      </w:pPr>
      <w:r w:rsidRPr="00BE0265">
        <w:rPr>
          <w:rFonts w:ascii="Tahoma" w:hAnsi="Tahoma" w:cs="Tahoma"/>
          <w:b/>
          <w:sz w:val="16"/>
          <w:szCs w:val="16"/>
        </w:rPr>
        <w:t>LÍDER DEL CIIDE</w:t>
      </w:r>
    </w:p>
    <w:p w14:paraId="2EF851C6" w14:textId="77777777" w:rsidR="009A365D" w:rsidRPr="00BE0265" w:rsidRDefault="00610893" w:rsidP="00DF6977">
      <w:pPr>
        <w:pStyle w:val="Textoindependiente"/>
        <w:spacing w:before="33"/>
        <w:ind w:right="94"/>
        <w:rPr>
          <w:rFonts w:ascii="Tahoma" w:hAnsi="Tahoma" w:cs="Tahoma"/>
          <w:b/>
          <w:sz w:val="16"/>
          <w:szCs w:val="16"/>
        </w:rPr>
      </w:pPr>
      <w:r w:rsidRPr="00BE0265">
        <w:rPr>
          <w:rFonts w:ascii="Tahoma" w:hAnsi="Tahoma" w:cs="Tahoma"/>
          <w:b/>
          <w:sz w:val="16"/>
          <w:szCs w:val="16"/>
        </w:rPr>
        <w:t>Cédula</w:t>
      </w:r>
      <w:r w:rsidR="009A365D" w:rsidRPr="00BE0265">
        <w:rPr>
          <w:rFonts w:ascii="Tahoma" w:hAnsi="Tahoma" w:cs="Tahoma"/>
          <w:b/>
          <w:sz w:val="16"/>
          <w:szCs w:val="16"/>
        </w:rPr>
        <w:t>:</w:t>
      </w:r>
    </w:p>
    <w:p w14:paraId="2EF851C7" w14:textId="77777777" w:rsidR="009A365D" w:rsidRDefault="009A365D" w:rsidP="00DF6977">
      <w:pPr>
        <w:pStyle w:val="Textoindependiente"/>
        <w:spacing w:before="33"/>
        <w:ind w:right="94"/>
        <w:rPr>
          <w:rFonts w:ascii="Tahoma" w:hAnsi="Tahoma" w:cs="Tahoma"/>
          <w:sz w:val="16"/>
          <w:szCs w:val="16"/>
        </w:rPr>
      </w:pPr>
    </w:p>
    <w:p w14:paraId="43C1DB6D" w14:textId="77777777" w:rsidR="009F5C83" w:rsidRDefault="009F5C83" w:rsidP="00DF6977">
      <w:pPr>
        <w:pStyle w:val="Textoindependiente"/>
        <w:spacing w:before="33"/>
        <w:ind w:right="94"/>
        <w:rPr>
          <w:rFonts w:ascii="Tahoma" w:hAnsi="Tahoma" w:cs="Tahoma"/>
          <w:sz w:val="16"/>
          <w:szCs w:val="16"/>
        </w:rPr>
      </w:pPr>
    </w:p>
    <w:p w14:paraId="00C95E09" w14:textId="3E88BA87" w:rsidR="009F5C83" w:rsidRDefault="00621FFF" w:rsidP="00DF6977">
      <w:pPr>
        <w:pStyle w:val="Textoindependiente"/>
        <w:spacing w:before="33"/>
        <w:ind w:right="94"/>
        <w:rPr>
          <w:rFonts w:ascii="Tahoma" w:hAnsi="Tahoma" w:cs="Tahoma"/>
          <w:sz w:val="16"/>
          <w:szCs w:val="16"/>
        </w:rPr>
      </w:pPr>
      <w:r>
        <w:rPr>
          <w:rFonts w:ascii="Tahoma" w:hAnsi="Tahoma" w:cs="Tahoma"/>
          <w:sz w:val="16"/>
          <w:szCs w:val="16"/>
        </w:rPr>
        <w:fldChar w:fldCharType="begin" w:fldLock="1"/>
      </w:r>
      <w:r w:rsidR="00C173FE">
        <w:rPr>
          <w:rFonts w:ascii="Tahoma" w:hAnsi="Tahoma" w:cs="Tahoma"/>
          <w:sz w:val="16"/>
          <w:szCs w:val="16"/>
        </w:rPr>
        <w:instrText>ADDIN CSL_CITATION {"citationItems":[{"id":"ITEM-1","itemData":{"abstract":"A simple microstrip patch antenna consists of metallic patch and ground between which is a dielectric medium called the substrate. Microstrip patch antennas are used for communication purposes especially in military and civil applications. In this paper a simple microstrip patch antenna is designed in CST Microwave Studio at a resonant frequency of 2.4 GHz. The gain of the designed antenna is 8.27 dB and VSWR of 1.18.","author":[{"dropping-particle":"","family":"Afridi","given":"Muhammad Aamir","non-dropping-particle":"","parse-names":false,"suffix":""}],"container-title":"Biological and Chemical Research","id":"ITEM-1","issued":{"date-parts":[["2015"]]},"page":"128-132","title":"Microstrip Patch Antenna − Designing at 2.4 GHz Frequency","type":"article-journal","volume":"2015"},"uris":["http://www.mendeley.com/documents/?uuid=af1fba2e-546e-45a0-999f-6b5e271f40c2"]},{"id":"ITEM-2","itemData":{"DOI":"10.1109/iNIS.2015.25","ISBN":"9781618042712","author":[{"dropping-particle":"","family":"Ramna","given":"","non-dropping-particle":"","parse-names":false,"suffix":""},{"dropping-particle":"","family":"Sappal","given":"Amandeep Singh","non-dropping-particle":"","parse-names":false,"suffix":""}],"container-title":"International Journal of Advanced Research in Computer and Communication Engineering","id":"ITEM-2","issue":"6","issued":{"date-parts":[["2012"]]},"page":"51-58","title":"Design and Analysis of Compact Micro strip Patch Antenna for WLAN Application","type":"article-journal","volume":"2"},"uris":["http://www.mendeley.com/documents/?uuid=308ccc99-f382-4d0f-8fa5-6a81b9230847"]},{"id":"ITEM-3","itemData":{"ISBN":"0-471-66782-X","author":[{"dropping-particle":"","family":"Balanis","given":"Constantine","non-dropping-particle":"","parse-names":false,"suffix":""}],"container-title":"Microstrip Antennas","id":"ITEM-3","issued":{"date-parts":[["2005"]]},"page":"1-1073","title":"Antenna Theory","type":"chapter"},"uris":["http://www.mendeley.com/documents/?uuid=167e4747-520b-489f-a2cf-bdf11f728ff6"]}],"mendeley":{"formattedCitation":"(Afridi, 2015; Balanis, 2005; Ramna &amp; Sappal, 2012)","plainTextFormattedCitation":"(Afridi, 2015; Balanis, 2005; Ramna &amp; Sappal, 2012)","previouslyFormattedCitation":"(Afridi, 2015; Balanis, 2005; Ramna &amp; Sappal, 2012)"},"properties":{"noteIndex":0},"schema":"https://github.com/citation-style-language/schema/raw/master/csl-citation.json"}</w:instrText>
      </w:r>
      <w:r>
        <w:rPr>
          <w:rFonts w:ascii="Tahoma" w:hAnsi="Tahoma" w:cs="Tahoma"/>
          <w:sz w:val="16"/>
          <w:szCs w:val="16"/>
        </w:rPr>
        <w:fldChar w:fldCharType="separate"/>
      </w:r>
      <w:r w:rsidRPr="00621FFF">
        <w:rPr>
          <w:rFonts w:ascii="Tahoma" w:hAnsi="Tahoma" w:cs="Tahoma"/>
          <w:noProof/>
          <w:sz w:val="16"/>
          <w:szCs w:val="16"/>
        </w:rPr>
        <w:t>(Afridi, 2015; Balanis, 2005; Ramna &amp; Sappal, 2012)</w:t>
      </w:r>
      <w:r>
        <w:rPr>
          <w:rFonts w:ascii="Tahoma" w:hAnsi="Tahoma" w:cs="Tahoma"/>
          <w:sz w:val="16"/>
          <w:szCs w:val="16"/>
        </w:rPr>
        <w:fldChar w:fldCharType="end"/>
      </w:r>
    </w:p>
    <w:p w14:paraId="3BC65FA7" w14:textId="77777777" w:rsidR="00C173FE" w:rsidRDefault="00C173FE" w:rsidP="00DF6977">
      <w:pPr>
        <w:pStyle w:val="Textoindependiente"/>
        <w:spacing w:before="33"/>
        <w:ind w:right="94"/>
        <w:rPr>
          <w:rFonts w:ascii="Tahoma" w:hAnsi="Tahoma" w:cs="Tahoma"/>
          <w:sz w:val="16"/>
          <w:szCs w:val="16"/>
        </w:rPr>
      </w:pPr>
    </w:p>
    <w:p w14:paraId="5BBB5BC0" w14:textId="0692AE2A" w:rsidR="00C173FE" w:rsidRPr="00BE0265" w:rsidRDefault="00C173FE" w:rsidP="00DF6977">
      <w:pPr>
        <w:pStyle w:val="Textoindependiente"/>
        <w:spacing w:before="33"/>
        <w:ind w:right="94"/>
        <w:rPr>
          <w:rFonts w:ascii="Tahoma" w:hAnsi="Tahoma" w:cs="Tahoma"/>
          <w:sz w:val="16"/>
          <w:szCs w:val="16"/>
        </w:rPr>
      </w:pPr>
      <w:r>
        <w:rPr>
          <w:rFonts w:ascii="Tahoma" w:hAnsi="Tahoma" w:cs="Tahoma"/>
          <w:sz w:val="16"/>
          <w:szCs w:val="16"/>
        </w:rPr>
        <w:fldChar w:fldCharType="begin" w:fldLock="1"/>
      </w:r>
      <w:r>
        <w:rPr>
          <w:rFonts w:ascii="Tahoma" w:hAnsi="Tahoma" w:cs="Tahoma"/>
          <w:sz w:val="16"/>
          <w:szCs w:val="16"/>
        </w:rPr>
        <w:instrText>ADDIN CSL_CITATION {"citationItems":[{"id":"ITEM-1","itemData":{"DOI":"10.1109/15.974630","ISSN":"00189375","abstract":"This paper presents a simple method to measure the relative permittivity of glass-epoxy printed circuit boards (PCBs). In this method, the relative permittivity as a function of frequency is measured using an actual PCB. In order to estimate the relative permittivity, the reflection coefficient is measured with a network analyzer. The relative permittivity is calculated by observing the frequencies of the resonant cavity modes. We show that the relative permittivity of an FR-4 sample decreases from 4.3 to 4.2 at frequencies from 300 MHz to 2 GHz.","author":[{"dropping-particle":"","family":"Namba","given":"A.","non-dropping-particle":"","parse-names":false,"suffix":""},{"dropping-particle":"","family":"Wada","given":"O.","non-dropping-particle":"","parse-names":false,"suffix":""},{"dropping-particle":"","family":"Toyota","given":"Y.","non-dropping-particle":"","parse-names":false,"suffix":""},{"dropping-particle":"","family":"Fukumoto","given":"Y.","non-dropping-particle":"","parse-names":false,"suffix":""},{"dropping-particle":"","family":"Koga","given":"R.","non-dropping-particle":"","parse-names":false,"suffix":""},{"dropping-particle":"","family":"Miyashita","given":"T.","non-dropping-particle":"","parse-names":false,"suffix":""},{"dropping-particle":"","family":"Watanabe","given":"T.","non-dropping-particle":"","parse-names":false,"suffix":""}],"container-title":"IEEE Transactions on Electromagnetic Compatibility","id":"ITEM-1","issue":"4","issued":{"date-parts":[["2001"]]},"page":"515-519","title":"A simple method for measuring the relative permittivity of printed circuit board materials","type":"article-journal","volume":"43"},"uris":["http://www.mendeley.com/documents/?uuid=9feeed21-7c98-4f56-9f2b-4cfa6e407776"]},{"id":"ITEM-2","itemData":{"DOI":"10.1109/LatinCom.2013.6759821","ISBN":"9781479911486","author":[{"dropping-particle":"","family":"Montoya Montoya","given":"R D","non-dropping-particle":"","parse-names":false,"suffix":""},{"dropping-particle":"","family":"Gaviria Gomez","given":"N","non-dropping-particle":"","parse-names":false,"suffix":""}],"container-title":"Communications (LATINCOM), 2013 IEEE Latin-America Conference on","id":"ITEM-2","issued":{"date-parts":[["2013"]]},"page":"1-5","title":"A simple method to estimate relative permittivity and tangent loss of printed circuit board materials","type":"article-journal"},"uris":["http://www.mendeley.com/documents/?uuid=a03cc41d-0490-4ae6-b6c1-6217a2f1da35"]}],"mendeley":{"formattedCitation":"(Montoya Montoya &amp; Gaviria Gomez, 2013; Namba et al., 2001)","plainTextFormattedCitation":"(Montoya Montoya &amp; Gaviria Gomez, 2013; Namba et al., 2001)"},"properties":{"noteIndex":0},"schema":"https://github.com/citation-style-language/schema/raw/master/csl-citation.json"}</w:instrText>
      </w:r>
      <w:r>
        <w:rPr>
          <w:rFonts w:ascii="Tahoma" w:hAnsi="Tahoma" w:cs="Tahoma"/>
          <w:sz w:val="16"/>
          <w:szCs w:val="16"/>
        </w:rPr>
        <w:fldChar w:fldCharType="separate"/>
      </w:r>
      <w:r w:rsidRPr="00C173FE">
        <w:rPr>
          <w:rFonts w:ascii="Tahoma" w:hAnsi="Tahoma" w:cs="Tahoma"/>
          <w:noProof/>
          <w:sz w:val="16"/>
          <w:szCs w:val="16"/>
        </w:rPr>
        <w:t>(Montoya Montoya &amp; Gaviria Gomez, 2013; Namba et al., 2001)</w:t>
      </w:r>
      <w:r>
        <w:rPr>
          <w:rFonts w:ascii="Tahoma" w:hAnsi="Tahoma" w:cs="Tahoma"/>
          <w:sz w:val="16"/>
          <w:szCs w:val="16"/>
        </w:rPr>
        <w:fldChar w:fldCharType="end"/>
      </w:r>
    </w:p>
    <w:sectPr w:rsidR="00C173FE" w:rsidRPr="00BE0265">
      <w:headerReference w:type="default" r:id="rId9"/>
      <w:pgSz w:w="12240" w:h="15840"/>
      <w:pgMar w:top="940" w:right="102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1214C" w14:textId="77777777" w:rsidR="00AE53CE" w:rsidRDefault="00AE53CE" w:rsidP="0085480F">
      <w:r>
        <w:separator/>
      </w:r>
    </w:p>
  </w:endnote>
  <w:endnote w:type="continuationSeparator" w:id="0">
    <w:p w14:paraId="1D96D3C1" w14:textId="77777777" w:rsidR="00AE53CE" w:rsidRDefault="00AE53CE" w:rsidP="00854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3A4F5" w14:textId="77777777" w:rsidR="00AE53CE" w:rsidRDefault="00AE53CE" w:rsidP="0085480F">
      <w:r>
        <w:separator/>
      </w:r>
    </w:p>
  </w:footnote>
  <w:footnote w:type="continuationSeparator" w:id="0">
    <w:p w14:paraId="7BE2BA41" w14:textId="77777777" w:rsidR="00AE53CE" w:rsidRDefault="00AE53CE" w:rsidP="00854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A0EE0" w14:textId="11CCACE0" w:rsidR="00B54E62" w:rsidRDefault="00B54E62" w:rsidP="0085480F">
    <w:pPr>
      <w:pStyle w:val="Textoindependiente"/>
      <w:spacing w:before="33"/>
      <w:ind w:right="94"/>
      <w:jc w:val="right"/>
    </w:pPr>
    <w:r>
      <w:rPr>
        <w:noProof/>
        <w:lang w:val="en-US" w:eastAsia="en-US"/>
      </w:rPr>
      <w:drawing>
        <wp:anchor distT="0" distB="0" distL="114300" distR="114300" simplePos="0" relativeHeight="251659264" behindDoc="1" locked="0" layoutInCell="1" allowOverlap="1" wp14:anchorId="4856AE3C" wp14:editId="33C718DC">
          <wp:simplePos x="0" y="0"/>
          <wp:positionH relativeFrom="page">
            <wp:posOffset>390525</wp:posOffset>
          </wp:positionH>
          <wp:positionV relativeFrom="paragraph">
            <wp:posOffset>-514350</wp:posOffset>
          </wp:positionV>
          <wp:extent cx="7989538" cy="10169062"/>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mbrete IUSH-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89538" cy="10169062"/>
                  </a:xfrm>
                  <a:prstGeom prst="rect">
                    <a:avLst/>
                  </a:prstGeom>
                </pic:spPr>
              </pic:pic>
            </a:graphicData>
          </a:graphic>
          <wp14:sizeRelH relativeFrom="margin">
            <wp14:pctWidth>0</wp14:pctWidth>
          </wp14:sizeRelH>
          <wp14:sizeRelV relativeFrom="margin">
            <wp14:pctHeight>0</wp14:pctHeight>
          </wp14:sizeRelV>
        </wp:anchor>
      </w:drawing>
    </w:r>
    <w:r>
      <w:rPr>
        <w:noProof/>
      </w:rPr>
      <w:t>Convocatoria FIUSH 2021-2022</w:t>
    </w:r>
    <w:r>
      <w:t xml:space="preserve">    </w:t>
    </w:r>
  </w:p>
  <w:p w14:paraId="4CC971C7" w14:textId="75AABF50" w:rsidR="00B54E62" w:rsidRPr="00524473" w:rsidRDefault="00B54E62" w:rsidP="0085480F">
    <w:pPr>
      <w:pStyle w:val="Textoindependiente"/>
      <w:spacing w:before="33"/>
      <w:ind w:left="5946" w:right="94" w:hanging="92"/>
      <w:jc w:val="right"/>
      <w:rPr>
        <w:b/>
        <w:bCs/>
      </w:rPr>
    </w:pPr>
    <w:r w:rsidRPr="00524473">
      <w:rPr>
        <w:b/>
        <w:bCs/>
      </w:rPr>
      <w:t xml:space="preserve">Centro de Investigación, Innovación y </w:t>
    </w:r>
    <w:proofErr w:type="spellStart"/>
    <w:r w:rsidRPr="00524473">
      <w:rPr>
        <w:b/>
        <w:bCs/>
      </w:rPr>
      <w:t>Desarrollo</w:t>
    </w:r>
    <w:proofErr w:type="spellEnd"/>
    <w:r w:rsidRPr="00524473">
      <w:rPr>
        <w:b/>
        <w:bCs/>
      </w:rPr>
      <w:t xml:space="preserve"> Empresarial (CIIDE)</w:t>
    </w:r>
  </w:p>
  <w:p w14:paraId="671EC74B" w14:textId="77777777" w:rsidR="00B54E62" w:rsidRDefault="00B54E62" w:rsidP="0085480F">
    <w:pPr>
      <w:pStyle w:val="Textoindependiente"/>
      <w:tabs>
        <w:tab w:val="left" w:pos="3435"/>
      </w:tabs>
      <w:jc w:val="right"/>
    </w:pPr>
    <w:r>
      <w:tab/>
    </w:r>
  </w:p>
  <w:p w14:paraId="2EDF1884" w14:textId="2FC3F275" w:rsidR="00B54E62" w:rsidRDefault="00DE1DB7" w:rsidP="00DE1DB7">
    <w:pPr>
      <w:pStyle w:val="Encabezado"/>
      <w:tabs>
        <w:tab w:val="clear" w:pos="4419"/>
        <w:tab w:val="clear" w:pos="8838"/>
        <w:tab w:val="left" w:pos="238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4E15"/>
    <w:multiLevelType w:val="hybridMultilevel"/>
    <w:tmpl w:val="04FCA748"/>
    <w:lvl w:ilvl="0" w:tplc="240A0003">
      <w:start w:val="1"/>
      <w:numFmt w:val="bullet"/>
      <w:lvlText w:val="o"/>
      <w:lvlJc w:val="left"/>
      <w:pPr>
        <w:ind w:left="1552" w:hanging="360"/>
      </w:pPr>
      <w:rPr>
        <w:rFonts w:ascii="Courier New" w:hAnsi="Courier New" w:cs="Courier New" w:hint="default"/>
      </w:rPr>
    </w:lvl>
    <w:lvl w:ilvl="1" w:tplc="240A0003" w:tentative="1">
      <w:start w:val="1"/>
      <w:numFmt w:val="bullet"/>
      <w:lvlText w:val="o"/>
      <w:lvlJc w:val="left"/>
      <w:pPr>
        <w:ind w:left="2272" w:hanging="360"/>
      </w:pPr>
      <w:rPr>
        <w:rFonts w:ascii="Courier New" w:hAnsi="Courier New" w:cs="Courier New" w:hint="default"/>
      </w:rPr>
    </w:lvl>
    <w:lvl w:ilvl="2" w:tplc="240A0005" w:tentative="1">
      <w:start w:val="1"/>
      <w:numFmt w:val="bullet"/>
      <w:lvlText w:val=""/>
      <w:lvlJc w:val="left"/>
      <w:pPr>
        <w:ind w:left="2992" w:hanging="360"/>
      </w:pPr>
      <w:rPr>
        <w:rFonts w:ascii="Wingdings" w:hAnsi="Wingdings" w:hint="default"/>
      </w:rPr>
    </w:lvl>
    <w:lvl w:ilvl="3" w:tplc="240A0001" w:tentative="1">
      <w:start w:val="1"/>
      <w:numFmt w:val="bullet"/>
      <w:lvlText w:val=""/>
      <w:lvlJc w:val="left"/>
      <w:pPr>
        <w:ind w:left="3712" w:hanging="360"/>
      </w:pPr>
      <w:rPr>
        <w:rFonts w:ascii="Symbol" w:hAnsi="Symbol" w:hint="default"/>
      </w:rPr>
    </w:lvl>
    <w:lvl w:ilvl="4" w:tplc="240A0003" w:tentative="1">
      <w:start w:val="1"/>
      <w:numFmt w:val="bullet"/>
      <w:lvlText w:val="o"/>
      <w:lvlJc w:val="left"/>
      <w:pPr>
        <w:ind w:left="4432" w:hanging="360"/>
      </w:pPr>
      <w:rPr>
        <w:rFonts w:ascii="Courier New" w:hAnsi="Courier New" w:cs="Courier New" w:hint="default"/>
      </w:rPr>
    </w:lvl>
    <w:lvl w:ilvl="5" w:tplc="240A0005" w:tentative="1">
      <w:start w:val="1"/>
      <w:numFmt w:val="bullet"/>
      <w:lvlText w:val=""/>
      <w:lvlJc w:val="left"/>
      <w:pPr>
        <w:ind w:left="5152" w:hanging="360"/>
      </w:pPr>
      <w:rPr>
        <w:rFonts w:ascii="Wingdings" w:hAnsi="Wingdings" w:hint="default"/>
      </w:rPr>
    </w:lvl>
    <w:lvl w:ilvl="6" w:tplc="240A0001" w:tentative="1">
      <w:start w:val="1"/>
      <w:numFmt w:val="bullet"/>
      <w:lvlText w:val=""/>
      <w:lvlJc w:val="left"/>
      <w:pPr>
        <w:ind w:left="5872" w:hanging="360"/>
      </w:pPr>
      <w:rPr>
        <w:rFonts w:ascii="Symbol" w:hAnsi="Symbol" w:hint="default"/>
      </w:rPr>
    </w:lvl>
    <w:lvl w:ilvl="7" w:tplc="240A0003" w:tentative="1">
      <w:start w:val="1"/>
      <w:numFmt w:val="bullet"/>
      <w:lvlText w:val="o"/>
      <w:lvlJc w:val="left"/>
      <w:pPr>
        <w:ind w:left="6592" w:hanging="360"/>
      </w:pPr>
      <w:rPr>
        <w:rFonts w:ascii="Courier New" w:hAnsi="Courier New" w:cs="Courier New" w:hint="default"/>
      </w:rPr>
    </w:lvl>
    <w:lvl w:ilvl="8" w:tplc="240A0005" w:tentative="1">
      <w:start w:val="1"/>
      <w:numFmt w:val="bullet"/>
      <w:lvlText w:val=""/>
      <w:lvlJc w:val="left"/>
      <w:pPr>
        <w:ind w:left="7312" w:hanging="360"/>
      </w:pPr>
      <w:rPr>
        <w:rFonts w:ascii="Wingdings" w:hAnsi="Wingdings" w:hint="default"/>
      </w:rPr>
    </w:lvl>
  </w:abstractNum>
  <w:abstractNum w:abstractNumId="1" w15:restartNumberingAfterBreak="0">
    <w:nsid w:val="1F5B2197"/>
    <w:multiLevelType w:val="hybridMultilevel"/>
    <w:tmpl w:val="D0341470"/>
    <w:lvl w:ilvl="0" w:tplc="50A2DDE6">
      <w:start w:val="1"/>
      <w:numFmt w:val="decimal"/>
      <w:lvlText w:val="%1."/>
      <w:lvlJc w:val="left"/>
      <w:pPr>
        <w:ind w:left="341" w:hanging="231"/>
      </w:pPr>
      <w:rPr>
        <w:rFonts w:hint="default"/>
        <w:b/>
        <w:bCs/>
        <w:w w:val="100"/>
        <w:lang w:val="gl" w:eastAsia="gl" w:bidi="gl"/>
      </w:rPr>
    </w:lvl>
    <w:lvl w:ilvl="1" w:tplc="495E24D8">
      <w:numFmt w:val="bullet"/>
      <w:lvlText w:val="•"/>
      <w:lvlJc w:val="left"/>
      <w:pPr>
        <w:ind w:left="1301" w:hanging="231"/>
      </w:pPr>
      <w:rPr>
        <w:rFonts w:hint="default"/>
        <w:lang w:val="gl" w:eastAsia="gl" w:bidi="gl"/>
      </w:rPr>
    </w:lvl>
    <w:lvl w:ilvl="2" w:tplc="FE801FF8">
      <w:numFmt w:val="bullet"/>
      <w:lvlText w:val="•"/>
      <w:lvlJc w:val="left"/>
      <w:pPr>
        <w:ind w:left="2262" w:hanging="231"/>
      </w:pPr>
      <w:rPr>
        <w:rFonts w:hint="default"/>
        <w:lang w:val="gl" w:eastAsia="gl" w:bidi="gl"/>
      </w:rPr>
    </w:lvl>
    <w:lvl w:ilvl="3" w:tplc="BFF816AE">
      <w:numFmt w:val="bullet"/>
      <w:lvlText w:val="•"/>
      <w:lvlJc w:val="left"/>
      <w:pPr>
        <w:ind w:left="3224" w:hanging="231"/>
      </w:pPr>
      <w:rPr>
        <w:rFonts w:hint="default"/>
        <w:lang w:val="gl" w:eastAsia="gl" w:bidi="gl"/>
      </w:rPr>
    </w:lvl>
    <w:lvl w:ilvl="4" w:tplc="525C29AC">
      <w:numFmt w:val="bullet"/>
      <w:lvlText w:val="•"/>
      <w:lvlJc w:val="left"/>
      <w:pPr>
        <w:ind w:left="4185" w:hanging="231"/>
      </w:pPr>
      <w:rPr>
        <w:rFonts w:hint="default"/>
        <w:lang w:val="gl" w:eastAsia="gl" w:bidi="gl"/>
      </w:rPr>
    </w:lvl>
    <w:lvl w:ilvl="5" w:tplc="260E602C">
      <w:numFmt w:val="bullet"/>
      <w:lvlText w:val="•"/>
      <w:lvlJc w:val="left"/>
      <w:pPr>
        <w:ind w:left="5147" w:hanging="231"/>
      </w:pPr>
      <w:rPr>
        <w:rFonts w:hint="default"/>
        <w:lang w:val="gl" w:eastAsia="gl" w:bidi="gl"/>
      </w:rPr>
    </w:lvl>
    <w:lvl w:ilvl="6" w:tplc="0CAEB2D0">
      <w:numFmt w:val="bullet"/>
      <w:lvlText w:val="•"/>
      <w:lvlJc w:val="left"/>
      <w:pPr>
        <w:ind w:left="6108" w:hanging="231"/>
      </w:pPr>
      <w:rPr>
        <w:rFonts w:hint="default"/>
        <w:lang w:val="gl" w:eastAsia="gl" w:bidi="gl"/>
      </w:rPr>
    </w:lvl>
    <w:lvl w:ilvl="7" w:tplc="7B804976">
      <w:numFmt w:val="bullet"/>
      <w:lvlText w:val="•"/>
      <w:lvlJc w:val="left"/>
      <w:pPr>
        <w:ind w:left="7069" w:hanging="231"/>
      </w:pPr>
      <w:rPr>
        <w:rFonts w:hint="default"/>
        <w:lang w:val="gl" w:eastAsia="gl" w:bidi="gl"/>
      </w:rPr>
    </w:lvl>
    <w:lvl w:ilvl="8" w:tplc="B8D8EF1E">
      <w:numFmt w:val="bullet"/>
      <w:lvlText w:val="•"/>
      <w:lvlJc w:val="left"/>
      <w:pPr>
        <w:ind w:left="8031" w:hanging="231"/>
      </w:pPr>
      <w:rPr>
        <w:rFonts w:hint="default"/>
        <w:lang w:val="gl" w:eastAsia="gl" w:bidi="gl"/>
      </w:rPr>
    </w:lvl>
  </w:abstractNum>
  <w:abstractNum w:abstractNumId="2" w15:restartNumberingAfterBreak="0">
    <w:nsid w:val="221A05F3"/>
    <w:multiLevelType w:val="hybridMultilevel"/>
    <w:tmpl w:val="B290CB5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A494DD8"/>
    <w:multiLevelType w:val="hybridMultilevel"/>
    <w:tmpl w:val="32F404B0"/>
    <w:lvl w:ilvl="0" w:tplc="04090001">
      <w:start w:val="1"/>
      <w:numFmt w:val="bullet"/>
      <w:lvlText w:val=""/>
      <w:lvlJc w:val="left"/>
      <w:pPr>
        <w:ind w:left="832" w:hanging="360"/>
      </w:pPr>
      <w:rPr>
        <w:rFonts w:ascii="Symbol" w:hAnsi="Symbol" w:hint="default"/>
      </w:rPr>
    </w:lvl>
    <w:lvl w:ilvl="1" w:tplc="04090003">
      <w:start w:val="1"/>
      <w:numFmt w:val="bullet"/>
      <w:lvlText w:val="o"/>
      <w:lvlJc w:val="left"/>
      <w:pPr>
        <w:ind w:left="1552" w:hanging="360"/>
      </w:pPr>
      <w:rPr>
        <w:rFonts w:ascii="Courier New" w:hAnsi="Courier New" w:cs="Courier New" w:hint="default"/>
      </w:rPr>
    </w:lvl>
    <w:lvl w:ilvl="2" w:tplc="04090005">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4" w15:restartNumberingAfterBreak="0">
    <w:nsid w:val="50226D78"/>
    <w:multiLevelType w:val="hybridMultilevel"/>
    <w:tmpl w:val="E1006C08"/>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5" w15:restartNumberingAfterBreak="0">
    <w:nsid w:val="50E22F11"/>
    <w:multiLevelType w:val="hybridMultilevel"/>
    <w:tmpl w:val="472825AE"/>
    <w:lvl w:ilvl="0" w:tplc="D64E0EC2">
      <w:start w:val="1"/>
      <w:numFmt w:val="decimal"/>
      <w:lvlText w:val="%1."/>
      <w:lvlJc w:val="left"/>
      <w:pPr>
        <w:ind w:left="473" w:hanging="361"/>
      </w:pPr>
      <w:rPr>
        <w:rFonts w:ascii="Tahoma" w:eastAsia="Tahoma" w:hAnsi="Tahoma" w:cs="Tahoma" w:hint="default"/>
        <w:b/>
        <w:bCs/>
        <w:w w:val="99"/>
        <w:sz w:val="20"/>
        <w:szCs w:val="20"/>
        <w:lang w:val="gl" w:eastAsia="gl" w:bidi="gl"/>
      </w:rPr>
    </w:lvl>
    <w:lvl w:ilvl="1" w:tplc="E35CFCF2">
      <w:numFmt w:val="bullet"/>
      <w:lvlText w:val="-"/>
      <w:lvlJc w:val="left"/>
      <w:pPr>
        <w:ind w:left="228" w:hanging="119"/>
      </w:pPr>
      <w:rPr>
        <w:rFonts w:ascii="Calibri" w:eastAsia="Calibri" w:hAnsi="Calibri" w:cs="Calibri" w:hint="default"/>
        <w:w w:val="100"/>
        <w:sz w:val="22"/>
        <w:szCs w:val="22"/>
        <w:lang w:val="gl" w:eastAsia="gl" w:bidi="gl"/>
      </w:rPr>
    </w:lvl>
    <w:lvl w:ilvl="2" w:tplc="822C6F3E">
      <w:numFmt w:val="bullet"/>
      <w:lvlText w:val="•"/>
      <w:lvlJc w:val="left"/>
      <w:pPr>
        <w:ind w:left="1560" w:hanging="119"/>
      </w:pPr>
      <w:rPr>
        <w:rFonts w:hint="default"/>
        <w:lang w:val="gl" w:eastAsia="gl" w:bidi="gl"/>
      </w:rPr>
    </w:lvl>
    <w:lvl w:ilvl="3" w:tplc="35705C32">
      <w:numFmt w:val="bullet"/>
      <w:lvlText w:val="•"/>
      <w:lvlJc w:val="left"/>
      <w:pPr>
        <w:ind w:left="2640" w:hanging="119"/>
      </w:pPr>
      <w:rPr>
        <w:rFonts w:hint="default"/>
        <w:lang w:val="gl" w:eastAsia="gl" w:bidi="gl"/>
      </w:rPr>
    </w:lvl>
    <w:lvl w:ilvl="4" w:tplc="7786BA04">
      <w:numFmt w:val="bullet"/>
      <w:lvlText w:val="•"/>
      <w:lvlJc w:val="left"/>
      <w:pPr>
        <w:ind w:left="3720" w:hanging="119"/>
      </w:pPr>
      <w:rPr>
        <w:rFonts w:hint="default"/>
        <w:lang w:val="gl" w:eastAsia="gl" w:bidi="gl"/>
      </w:rPr>
    </w:lvl>
    <w:lvl w:ilvl="5" w:tplc="BB6474D6">
      <w:numFmt w:val="bullet"/>
      <w:lvlText w:val="•"/>
      <w:lvlJc w:val="left"/>
      <w:pPr>
        <w:ind w:left="4800" w:hanging="119"/>
      </w:pPr>
      <w:rPr>
        <w:rFonts w:hint="default"/>
        <w:lang w:val="gl" w:eastAsia="gl" w:bidi="gl"/>
      </w:rPr>
    </w:lvl>
    <w:lvl w:ilvl="6" w:tplc="9D0C5A7A">
      <w:numFmt w:val="bullet"/>
      <w:lvlText w:val="•"/>
      <w:lvlJc w:val="left"/>
      <w:pPr>
        <w:ind w:left="5880" w:hanging="119"/>
      </w:pPr>
      <w:rPr>
        <w:rFonts w:hint="default"/>
        <w:lang w:val="gl" w:eastAsia="gl" w:bidi="gl"/>
      </w:rPr>
    </w:lvl>
    <w:lvl w:ilvl="7" w:tplc="4E7A3206">
      <w:numFmt w:val="bullet"/>
      <w:lvlText w:val="•"/>
      <w:lvlJc w:val="left"/>
      <w:pPr>
        <w:ind w:left="6960" w:hanging="119"/>
      </w:pPr>
      <w:rPr>
        <w:rFonts w:hint="default"/>
        <w:lang w:val="gl" w:eastAsia="gl" w:bidi="gl"/>
      </w:rPr>
    </w:lvl>
    <w:lvl w:ilvl="8" w:tplc="57CA5552">
      <w:numFmt w:val="bullet"/>
      <w:lvlText w:val="•"/>
      <w:lvlJc w:val="left"/>
      <w:pPr>
        <w:ind w:left="8040" w:hanging="119"/>
      </w:pPr>
      <w:rPr>
        <w:rFonts w:hint="default"/>
        <w:lang w:val="gl" w:eastAsia="gl" w:bidi="gl"/>
      </w:rPr>
    </w:lvl>
  </w:abstractNum>
  <w:abstractNum w:abstractNumId="6" w15:restartNumberingAfterBreak="0">
    <w:nsid w:val="678A6274"/>
    <w:multiLevelType w:val="hybridMultilevel"/>
    <w:tmpl w:val="472825AE"/>
    <w:lvl w:ilvl="0" w:tplc="D64E0EC2">
      <w:start w:val="1"/>
      <w:numFmt w:val="decimal"/>
      <w:lvlText w:val="%1."/>
      <w:lvlJc w:val="left"/>
      <w:pPr>
        <w:ind w:left="473" w:hanging="361"/>
      </w:pPr>
      <w:rPr>
        <w:rFonts w:ascii="Tahoma" w:eastAsia="Tahoma" w:hAnsi="Tahoma" w:cs="Tahoma" w:hint="default"/>
        <w:b/>
        <w:bCs/>
        <w:w w:val="99"/>
        <w:sz w:val="20"/>
        <w:szCs w:val="20"/>
        <w:lang w:val="gl" w:eastAsia="gl" w:bidi="gl"/>
      </w:rPr>
    </w:lvl>
    <w:lvl w:ilvl="1" w:tplc="E35CFCF2">
      <w:numFmt w:val="bullet"/>
      <w:lvlText w:val="-"/>
      <w:lvlJc w:val="left"/>
      <w:pPr>
        <w:ind w:left="228" w:hanging="119"/>
      </w:pPr>
      <w:rPr>
        <w:rFonts w:ascii="Calibri" w:eastAsia="Calibri" w:hAnsi="Calibri" w:cs="Calibri" w:hint="default"/>
        <w:w w:val="100"/>
        <w:sz w:val="22"/>
        <w:szCs w:val="22"/>
        <w:lang w:val="gl" w:eastAsia="gl" w:bidi="gl"/>
      </w:rPr>
    </w:lvl>
    <w:lvl w:ilvl="2" w:tplc="822C6F3E">
      <w:numFmt w:val="bullet"/>
      <w:lvlText w:val="•"/>
      <w:lvlJc w:val="left"/>
      <w:pPr>
        <w:ind w:left="1560" w:hanging="119"/>
      </w:pPr>
      <w:rPr>
        <w:rFonts w:hint="default"/>
        <w:lang w:val="gl" w:eastAsia="gl" w:bidi="gl"/>
      </w:rPr>
    </w:lvl>
    <w:lvl w:ilvl="3" w:tplc="35705C32">
      <w:numFmt w:val="bullet"/>
      <w:lvlText w:val="•"/>
      <w:lvlJc w:val="left"/>
      <w:pPr>
        <w:ind w:left="2640" w:hanging="119"/>
      </w:pPr>
      <w:rPr>
        <w:rFonts w:hint="default"/>
        <w:lang w:val="gl" w:eastAsia="gl" w:bidi="gl"/>
      </w:rPr>
    </w:lvl>
    <w:lvl w:ilvl="4" w:tplc="7786BA04">
      <w:numFmt w:val="bullet"/>
      <w:lvlText w:val="•"/>
      <w:lvlJc w:val="left"/>
      <w:pPr>
        <w:ind w:left="3720" w:hanging="119"/>
      </w:pPr>
      <w:rPr>
        <w:rFonts w:hint="default"/>
        <w:lang w:val="gl" w:eastAsia="gl" w:bidi="gl"/>
      </w:rPr>
    </w:lvl>
    <w:lvl w:ilvl="5" w:tplc="BB6474D6">
      <w:numFmt w:val="bullet"/>
      <w:lvlText w:val="•"/>
      <w:lvlJc w:val="left"/>
      <w:pPr>
        <w:ind w:left="4800" w:hanging="119"/>
      </w:pPr>
      <w:rPr>
        <w:rFonts w:hint="default"/>
        <w:lang w:val="gl" w:eastAsia="gl" w:bidi="gl"/>
      </w:rPr>
    </w:lvl>
    <w:lvl w:ilvl="6" w:tplc="9D0C5A7A">
      <w:numFmt w:val="bullet"/>
      <w:lvlText w:val="•"/>
      <w:lvlJc w:val="left"/>
      <w:pPr>
        <w:ind w:left="5880" w:hanging="119"/>
      </w:pPr>
      <w:rPr>
        <w:rFonts w:hint="default"/>
        <w:lang w:val="gl" w:eastAsia="gl" w:bidi="gl"/>
      </w:rPr>
    </w:lvl>
    <w:lvl w:ilvl="7" w:tplc="4E7A3206">
      <w:numFmt w:val="bullet"/>
      <w:lvlText w:val="•"/>
      <w:lvlJc w:val="left"/>
      <w:pPr>
        <w:ind w:left="6960" w:hanging="119"/>
      </w:pPr>
      <w:rPr>
        <w:rFonts w:hint="default"/>
        <w:lang w:val="gl" w:eastAsia="gl" w:bidi="gl"/>
      </w:rPr>
    </w:lvl>
    <w:lvl w:ilvl="8" w:tplc="57CA5552">
      <w:numFmt w:val="bullet"/>
      <w:lvlText w:val="•"/>
      <w:lvlJc w:val="left"/>
      <w:pPr>
        <w:ind w:left="8040" w:hanging="119"/>
      </w:pPr>
      <w:rPr>
        <w:rFonts w:hint="default"/>
        <w:lang w:val="gl" w:eastAsia="gl" w:bidi="gl"/>
      </w:rPr>
    </w:lvl>
  </w:abstractNum>
  <w:abstractNum w:abstractNumId="7" w15:restartNumberingAfterBreak="0">
    <w:nsid w:val="6B683961"/>
    <w:multiLevelType w:val="hybridMultilevel"/>
    <w:tmpl w:val="E4AE6DDA"/>
    <w:lvl w:ilvl="0" w:tplc="B34C0DA2">
      <w:numFmt w:val="bullet"/>
      <w:lvlText w:val="-"/>
      <w:lvlJc w:val="left"/>
      <w:pPr>
        <w:ind w:left="228" w:hanging="119"/>
      </w:pPr>
      <w:rPr>
        <w:rFonts w:ascii="Calibri" w:eastAsia="Calibri" w:hAnsi="Calibri" w:cs="Calibri" w:hint="default"/>
        <w:w w:val="100"/>
        <w:sz w:val="22"/>
        <w:szCs w:val="22"/>
        <w:lang w:val="gl" w:eastAsia="gl" w:bidi="gl"/>
      </w:rPr>
    </w:lvl>
    <w:lvl w:ilvl="1" w:tplc="7362D54C">
      <w:numFmt w:val="bullet"/>
      <w:lvlText w:val="•"/>
      <w:lvlJc w:val="left"/>
      <w:pPr>
        <w:ind w:left="1193" w:hanging="119"/>
      </w:pPr>
      <w:rPr>
        <w:rFonts w:hint="default"/>
        <w:lang w:val="gl" w:eastAsia="gl" w:bidi="gl"/>
      </w:rPr>
    </w:lvl>
    <w:lvl w:ilvl="2" w:tplc="69D45716">
      <w:numFmt w:val="bullet"/>
      <w:lvlText w:val="•"/>
      <w:lvlJc w:val="left"/>
      <w:pPr>
        <w:ind w:left="2166" w:hanging="119"/>
      </w:pPr>
      <w:rPr>
        <w:rFonts w:hint="default"/>
        <w:lang w:val="gl" w:eastAsia="gl" w:bidi="gl"/>
      </w:rPr>
    </w:lvl>
    <w:lvl w:ilvl="3" w:tplc="46E42A92">
      <w:numFmt w:val="bullet"/>
      <w:lvlText w:val="•"/>
      <w:lvlJc w:val="left"/>
      <w:pPr>
        <w:ind w:left="3140" w:hanging="119"/>
      </w:pPr>
      <w:rPr>
        <w:rFonts w:hint="default"/>
        <w:lang w:val="gl" w:eastAsia="gl" w:bidi="gl"/>
      </w:rPr>
    </w:lvl>
    <w:lvl w:ilvl="4" w:tplc="6A8266E2">
      <w:numFmt w:val="bullet"/>
      <w:lvlText w:val="•"/>
      <w:lvlJc w:val="left"/>
      <w:pPr>
        <w:ind w:left="4113" w:hanging="119"/>
      </w:pPr>
      <w:rPr>
        <w:rFonts w:hint="default"/>
        <w:lang w:val="gl" w:eastAsia="gl" w:bidi="gl"/>
      </w:rPr>
    </w:lvl>
    <w:lvl w:ilvl="5" w:tplc="73F0454E">
      <w:numFmt w:val="bullet"/>
      <w:lvlText w:val="•"/>
      <w:lvlJc w:val="left"/>
      <w:pPr>
        <w:ind w:left="5087" w:hanging="119"/>
      </w:pPr>
      <w:rPr>
        <w:rFonts w:hint="default"/>
        <w:lang w:val="gl" w:eastAsia="gl" w:bidi="gl"/>
      </w:rPr>
    </w:lvl>
    <w:lvl w:ilvl="6" w:tplc="2B665780">
      <w:numFmt w:val="bullet"/>
      <w:lvlText w:val="•"/>
      <w:lvlJc w:val="left"/>
      <w:pPr>
        <w:ind w:left="6060" w:hanging="119"/>
      </w:pPr>
      <w:rPr>
        <w:rFonts w:hint="default"/>
        <w:lang w:val="gl" w:eastAsia="gl" w:bidi="gl"/>
      </w:rPr>
    </w:lvl>
    <w:lvl w:ilvl="7" w:tplc="3772A0BA">
      <w:numFmt w:val="bullet"/>
      <w:lvlText w:val="•"/>
      <w:lvlJc w:val="left"/>
      <w:pPr>
        <w:ind w:left="7033" w:hanging="119"/>
      </w:pPr>
      <w:rPr>
        <w:rFonts w:hint="default"/>
        <w:lang w:val="gl" w:eastAsia="gl" w:bidi="gl"/>
      </w:rPr>
    </w:lvl>
    <w:lvl w:ilvl="8" w:tplc="7C2AF3B4">
      <w:numFmt w:val="bullet"/>
      <w:lvlText w:val="•"/>
      <w:lvlJc w:val="left"/>
      <w:pPr>
        <w:ind w:left="8007" w:hanging="119"/>
      </w:pPr>
      <w:rPr>
        <w:rFonts w:hint="default"/>
        <w:lang w:val="gl" w:eastAsia="gl" w:bidi="gl"/>
      </w:rPr>
    </w:lvl>
  </w:abstractNum>
  <w:abstractNum w:abstractNumId="8" w15:restartNumberingAfterBreak="0">
    <w:nsid w:val="6B9B5D1B"/>
    <w:multiLevelType w:val="hybridMultilevel"/>
    <w:tmpl w:val="472825AE"/>
    <w:lvl w:ilvl="0" w:tplc="D64E0EC2">
      <w:start w:val="1"/>
      <w:numFmt w:val="decimal"/>
      <w:lvlText w:val="%1."/>
      <w:lvlJc w:val="left"/>
      <w:pPr>
        <w:ind w:left="473" w:hanging="361"/>
      </w:pPr>
      <w:rPr>
        <w:rFonts w:ascii="Tahoma" w:eastAsia="Tahoma" w:hAnsi="Tahoma" w:cs="Tahoma" w:hint="default"/>
        <w:b/>
        <w:bCs/>
        <w:w w:val="99"/>
        <w:sz w:val="20"/>
        <w:szCs w:val="20"/>
        <w:lang w:val="gl" w:eastAsia="gl" w:bidi="gl"/>
      </w:rPr>
    </w:lvl>
    <w:lvl w:ilvl="1" w:tplc="E35CFCF2">
      <w:numFmt w:val="bullet"/>
      <w:lvlText w:val="-"/>
      <w:lvlJc w:val="left"/>
      <w:pPr>
        <w:ind w:left="228" w:hanging="119"/>
      </w:pPr>
      <w:rPr>
        <w:rFonts w:ascii="Calibri" w:eastAsia="Calibri" w:hAnsi="Calibri" w:cs="Calibri" w:hint="default"/>
        <w:w w:val="100"/>
        <w:sz w:val="22"/>
        <w:szCs w:val="22"/>
        <w:lang w:val="gl" w:eastAsia="gl" w:bidi="gl"/>
      </w:rPr>
    </w:lvl>
    <w:lvl w:ilvl="2" w:tplc="822C6F3E">
      <w:numFmt w:val="bullet"/>
      <w:lvlText w:val="•"/>
      <w:lvlJc w:val="left"/>
      <w:pPr>
        <w:ind w:left="1560" w:hanging="119"/>
      </w:pPr>
      <w:rPr>
        <w:rFonts w:hint="default"/>
        <w:lang w:val="gl" w:eastAsia="gl" w:bidi="gl"/>
      </w:rPr>
    </w:lvl>
    <w:lvl w:ilvl="3" w:tplc="35705C32">
      <w:numFmt w:val="bullet"/>
      <w:lvlText w:val="•"/>
      <w:lvlJc w:val="left"/>
      <w:pPr>
        <w:ind w:left="2640" w:hanging="119"/>
      </w:pPr>
      <w:rPr>
        <w:rFonts w:hint="default"/>
        <w:lang w:val="gl" w:eastAsia="gl" w:bidi="gl"/>
      </w:rPr>
    </w:lvl>
    <w:lvl w:ilvl="4" w:tplc="7786BA04">
      <w:numFmt w:val="bullet"/>
      <w:lvlText w:val="•"/>
      <w:lvlJc w:val="left"/>
      <w:pPr>
        <w:ind w:left="3720" w:hanging="119"/>
      </w:pPr>
      <w:rPr>
        <w:rFonts w:hint="default"/>
        <w:lang w:val="gl" w:eastAsia="gl" w:bidi="gl"/>
      </w:rPr>
    </w:lvl>
    <w:lvl w:ilvl="5" w:tplc="BB6474D6">
      <w:numFmt w:val="bullet"/>
      <w:lvlText w:val="•"/>
      <w:lvlJc w:val="left"/>
      <w:pPr>
        <w:ind w:left="4800" w:hanging="119"/>
      </w:pPr>
      <w:rPr>
        <w:rFonts w:hint="default"/>
        <w:lang w:val="gl" w:eastAsia="gl" w:bidi="gl"/>
      </w:rPr>
    </w:lvl>
    <w:lvl w:ilvl="6" w:tplc="9D0C5A7A">
      <w:numFmt w:val="bullet"/>
      <w:lvlText w:val="•"/>
      <w:lvlJc w:val="left"/>
      <w:pPr>
        <w:ind w:left="5880" w:hanging="119"/>
      </w:pPr>
      <w:rPr>
        <w:rFonts w:hint="default"/>
        <w:lang w:val="gl" w:eastAsia="gl" w:bidi="gl"/>
      </w:rPr>
    </w:lvl>
    <w:lvl w:ilvl="7" w:tplc="4E7A3206">
      <w:numFmt w:val="bullet"/>
      <w:lvlText w:val="•"/>
      <w:lvlJc w:val="left"/>
      <w:pPr>
        <w:ind w:left="6960" w:hanging="119"/>
      </w:pPr>
      <w:rPr>
        <w:rFonts w:hint="default"/>
        <w:lang w:val="gl" w:eastAsia="gl" w:bidi="gl"/>
      </w:rPr>
    </w:lvl>
    <w:lvl w:ilvl="8" w:tplc="57CA5552">
      <w:numFmt w:val="bullet"/>
      <w:lvlText w:val="•"/>
      <w:lvlJc w:val="left"/>
      <w:pPr>
        <w:ind w:left="8040" w:hanging="119"/>
      </w:pPr>
      <w:rPr>
        <w:rFonts w:hint="default"/>
        <w:lang w:val="gl" w:eastAsia="gl" w:bidi="gl"/>
      </w:rPr>
    </w:lvl>
  </w:abstractNum>
  <w:abstractNum w:abstractNumId="9" w15:restartNumberingAfterBreak="0">
    <w:nsid w:val="712D105B"/>
    <w:multiLevelType w:val="hybridMultilevel"/>
    <w:tmpl w:val="37C0498E"/>
    <w:lvl w:ilvl="0" w:tplc="240A0003">
      <w:start w:val="1"/>
      <w:numFmt w:val="bullet"/>
      <w:lvlText w:val="o"/>
      <w:lvlJc w:val="left"/>
      <w:pPr>
        <w:ind w:left="1552" w:hanging="360"/>
      </w:pPr>
      <w:rPr>
        <w:rFonts w:ascii="Courier New" w:hAnsi="Courier New" w:cs="Courier New" w:hint="default"/>
      </w:rPr>
    </w:lvl>
    <w:lvl w:ilvl="1" w:tplc="240A0003" w:tentative="1">
      <w:start w:val="1"/>
      <w:numFmt w:val="bullet"/>
      <w:lvlText w:val="o"/>
      <w:lvlJc w:val="left"/>
      <w:pPr>
        <w:ind w:left="2272" w:hanging="360"/>
      </w:pPr>
      <w:rPr>
        <w:rFonts w:ascii="Courier New" w:hAnsi="Courier New" w:cs="Courier New" w:hint="default"/>
      </w:rPr>
    </w:lvl>
    <w:lvl w:ilvl="2" w:tplc="240A0005" w:tentative="1">
      <w:start w:val="1"/>
      <w:numFmt w:val="bullet"/>
      <w:lvlText w:val=""/>
      <w:lvlJc w:val="left"/>
      <w:pPr>
        <w:ind w:left="2992" w:hanging="360"/>
      </w:pPr>
      <w:rPr>
        <w:rFonts w:ascii="Wingdings" w:hAnsi="Wingdings" w:hint="default"/>
      </w:rPr>
    </w:lvl>
    <w:lvl w:ilvl="3" w:tplc="240A0001" w:tentative="1">
      <w:start w:val="1"/>
      <w:numFmt w:val="bullet"/>
      <w:lvlText w:val=""/>
      <w:lvlJc w:val="left"/>
      <w:pPr>
        <w:ind w:left="3712" w:hanging="360"/>
      </w:pPr>
      <w:rPr>
        <w:rFonts w:ascii="Symbol" w:hAnsi="Symbol" w:hint="default"/>
      </w:rPr>
    </w:lvl>
    <w:lvl w:ilvl="4" w:tplc="240A0003" w:tentative="1">
      <w:start w:val="1"/>
      <w:numFmt w:val="bullet"/>
      <w:lvlText w:val="o"/>
      <w:lvlJc w:val="left"/>
      <w:pPr>
        <w:ind w:left="4432" w:hanging="360"/>
      </w:pPr>
      <w:rPr>
        <w:rFonts w:ascii="Courier New" w:hAnsi="Courier New" w:cs="Courier New" w:hint="default"/>
      </w:rPr>
    </w:lvl>
    <w:lvl w:ilvl="5" w:tplc="240A0005" w:tentative="1">
      <w:start w:val="1"/>
      <w:numFmt w:val="bullet"/>
      <w:lvlText w:val=""/>
      <w:lvlJc w:val="left"/>
      <w:pPr>
        <w:ind w:left="5152" w:hanging="360"/>
      </w:pPr>
      <w:rPr>
        <w:rFonts w:ascii="Wingdings" w:hAnsi="Wingdings" w:hint="default"/>
      </w:rPr>
    </w:lvl>
    <w:lvl w:ilvl="6" w:tplc="240A0001" w:tentative="1">
      <w:start w:val="1"/>
      <w:numFmt w:val="bullet"/>
      <w:lvlText w:val=""/>
      <w:lvlJc w:val="left"/>
      <w:pPr>
        <w:ind w:left="5872" w:hanging="360"/>
      </w:pPr>
      <w:rPr>
        <w:rFonts w:ascii="Symbol" w:hAnsi="Symbol" w:hint="default"/>
      </w:rPr>
    </w:lvl>
    <w:lvl w:ilvl="7" w:tplc="240A0003" w:tentative="1">
      <w:start w:val="1"/>
      <w:numFmt w:val="bullet"/>
      <w:lvlText w:val="o"/>
      <w:lvlJc w:val="left"/>
      <w:pPr>
        <w:ind w:left="6592" w:hanging="360"/>
      </w:pPr>
      <w:rPr>
        <w:rFonts w:ascii="Courier New" w:hAnsi="Courier New" w:cs="Courier New" w:hint="default"/>
      </w:rPr>
    </w:lvl>
    <w:lvl w:ilvl="8" w:tplc="240A0005" w:tentative="1">
      <w:start w:val="1"/>
      <w:numFmt w:val="bullet"/>
      <w:lvlText w:val=""/>
      <w:lvlJc w:val="left"/>
      <w:pPr>
        <w:ind w:left="7312" w:hanging="360"/>
      </w:pPr>
      <w:rPr>
        <w:rFonts w:ascii="Wingdings" w:hAnsi="Wingdings" w:hint="default"/>
      </w:rPr>
    </w:lvl>
  </w:abstractNum>
  <w:num w:numId="1" w16cid:durableId="1763531751">
    <w:abstractNumId w:val="1"/>
  </w:num>
  <w:num w:numId="2" w16cid:durableId="1140154687">
    <w:abstractNumId w:val="7"/>
  </w:num>
  <w:num w:numId="3" w16cid:durableId="2085251694">
    <w:abstractNumId w:val="6"/>
  </w:num>
  <w:num w:numId="4" w16cid:durableId="742684217">
    <w:abstractNumId w:val="8"/>
  </w:num>
  <w:num w:numId="5" w16cid:durableId="15425864">
    <w:abstractNumId w:val="5"/>
  </w:num>
  <w:num w:numId="6" w16cid:durableId="916862356">
    <w:abstractNumId w:val="4"/>
  </w:num>
  <w:num w:numId="7" w16cid:durableId="742679938">
    <w:abstractNumId w:val="3"/>
  </w:num>
  <w:num w:numId="8" w16cid:durableId="366104620">
    <w:abstractNumId w:val="0"/>
  </w:num>
  <w:num w:numId="9" w16cid:durableId="1098284894">
    <w:abstractNumId w:val="2"/>
  </w:num>
  <w:num w:numId="10" w16cid:durableId="896934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8ED"/>
    <w:rsid w:val="00005C99"/>
    <w:rsid w:val="00011516"/>
    <w:rsid w:val="00011DB3"/>
    <w:rsid w:val="000233F0"/>
    <w:rsid w:val="0002540D"/>
    <w:rsid w:val="0004673F"/>
    <w:rsid w:val="00047824"/>
    <w:rsid w:val="000A63DD"/>
    <w:rsid w:val="000B11EE"/>
    <w:rsid w:val="00151A78"/>
    <w:rsid w:val="00153E12"/>
    <w:rsid w:val="00164B13"/>
    <w:rsid w:val="00165837"/>
    <w:rsid w:val="00175FA7"/>
    <w:rsid w:val="001774F5"/>
    <w:rsid w:val="00192A98"/>
    <w:rsid w:val="00192EF1"/>
    <w:rsid w:val="001A2ECF"/>
    <w:rsid w:val="001C31EF"/>
    <w:rsid w:val="001D1D62"/>
    <w:rsid w:val="001E70DB"/>
    <w:rsid w:val="00226E03"/>
    <w:rsid w:val="00233DCB"/>
    <w:rsid w:val="00234D5B"/>
    <w:rsid w:val="00280D66"/>
    <w:rsid w:val="002847EB"/>
    <w:rsid w:val="002854A5"/>
    <w:rsid w:val="00285A5D"/>
    <w:rsid w:val="002B3D1D"/>
    <w:rsid w:val="002B6A62"/>
    <w:rsid w:val="002D4007"/>
    <w:rsid w:val="002E48ED"/>
    <w:rsid w:val="002F6BC0"/>
    <w:rsid w:val="00301730"/>
    <w:rsid w:val="003041DB"/>
    <w:rsid w:val="0031300F"/>
    <w:rsid w:val="00317623"/>
    <w:rsid w:val="00322612"/>
    <w:rsid w:val="0033181D"/>
    <w:rsid w:val="003446B2"/>
    <w:rsid w:val="00346622"/>
    <w:rsid w:val="003514DF"/>
    <w:rsid w:val="003612C8"/>
    <w:rsid w:val="00374FE5"/>
    <w:rsid w:val="003877D7"/>
    <w:rsid w:val="0039723F"/>
    <w:rsid w:val="003E3D7E"/>
    <w:rsid w:val="00413BA8"/>
    <w:rsid w:val="00432989"/>
    <w:rsid w:val="00440EF3"/>
    <w:rsid w:val="004479D3"/>
    <w:rsid w:val="004624CA"/>
    <w:rsid w:val="004635B0"/>
    <w:rsid w:val="00481CED"/>
    <w:rsid w:val="00483289"/>
    <w:rsid w:val="004832E2"/>
    <w:rsid w:val="00490102"/>
    <w:rsid w:val="00491D52"/>
    <w:rsid w:val="004A47A7"/>
    <w:rsid w:val="004C2669"/>
    <w:rsid w:val="004F0FEA"/>
    <w:rsid w:val="00505DC1"/>
    <w:rsid w:val="005110FD"/>
    <w:rsid w:val="00524473"/>
    <w:rsid w:val="00540816"/>
    <w:rsid w:val="00553A05"/>
    <w:rsid w:val="005744FA"/>
    <w:rsid w:val="00581394"/>
    <w:rsid w:val="005819A8"/>
    <w:rsid w:val="005909C7"/>
    <w:rsid w:val="00593C93"/>
    <w:rsid w:val="005B6A8D"/>
    <w:rsid w:val="005E1D6C"/>
    <w:rsid w:val="005E41B4"/>
    <w:rsid w:val="005F10FB"/>
    <w:rsid w:val="005F353F"/>
    <w:rsid w:val="00604EF4"/>
    <w:rsid w:val="00610893"/>
    <w:rsid w:val="00621FFF"/>
    <w:rsid w:val="00635D61"/>
    <w:rsid w:val="006461F1"/>
    <w:rsid w:val="006560B8"/>
    <w:rsid w:val="0068262D"/>
    <w:rsid w:val="0068743F"/>
    <w:rsid w:val="006A5050"/>
    <w:rsid w:val="006A69ED"/>
    <w:rsid w:val="006B15DE"/>
    <w:rsid w:val="006B1977"/>
    <w:rsid w:val="006C0FC4"/>
    <w:rsid w:val="006C7011"/>
    <w:rsid w:val="006D1011"/>
    <w:rsid w:val="006F11E2"/>
    <w:rsid w:val="00706CE9"/>
    <w:rsid w:val="0071304D"/>
    <w:rsid w:val="007230CC"/>
    <w:rsid w:val="00745823"/>
    <w:rsid w:val="0074780B"/>
    <w:rsid w:val="007509FD"/>
    <w:rsid w:val="00766AD1"/>
    <w:rsid w:val="00770E1A"/>
    <w:rsid w:val="007B06F4"/>
    <w:rsid w:val="007D745F"/>
    <w:rsid w:val="007E002E"/>
    <w:rsid w:val="007F2A19"/>
    <w:rsid w:val="007F624D"/>
    <w:rsid w:val="008125C3"/>
    <w:rsid w:val="00816930"/>
    <w:rsid w:val="0083498C"/>
    <w:rsid w:val="00836044"/>
    <w:rsid w:val="008377F7"/>
    <w:rsid w:val="00841FC0"/>
    <w:rsid w:val="00842636"/>
    <w:rsid w:val="00845BC4"/>
    <w:rsid w:val="0085480F"/>
    <w:rsid w:val="008577A0"/>
    <w:rsid w:val="00871707"/>
    <w:rsid w:val="008D1BC5"/>
    <w:rsid w:val="008D329C"/>
    <w:rsid w:val="008E5477"/>
    <w:rsid w:val="008F1F3A"/>
    <w:rsid w:val="008F4422"/>
    <w:rsid w:val="00927B34"/>
    <w:rsid w:val="009343EB"/>
    <w:rsid w:val="009405E7"/>
    <w:rsid w:val="009453A7"/>
    <w:rsid w:val="0094789B"/>
    <w:rsid w:val="00957AA1"/>
    <w:rsid w:val="00957F9F"/>
    <w:rsid w:val="0097610A"/>
    <w:rsid w:val="009A365D"/>
    <w:rsid w:val="009A37DA"/>
    <w:rsid w:val="009A419D"/>
    <w:rsid w:val="009B245E"/>
    <w:rsid w:val="009F09A6"/>
    <w:rsid w:val="009F3703"/>
    <w:rsid w:val="009F4F4F"/>
    <w:rsid w:val="009F5C83"/>
    <w:rsid w:val="00A073E8"/>
    <w:rsid w:val="00A2086C"/>
    <w:rsid w:val="00A21D91"/>
    <w:rsid w:val="00A2323A"/>
    <w:rsid w:val="00A41B7D"/>
    <w:rsid w:val="00A44672"/>
    <w:rsid w:val="00A52707"/>
    <w:rsid w:val="00A67285"/>
    <w:rsid w:val="00A67FE4"/>
    <w:rsid w:val="00A8731D"/>
    <w:rsid w:val="00A931F4"/>
    <w:rsid w:val="00AB54C6"/>
    <w:rsid w:val="00AC76AC"/>
    <w:rsid w:val="00AE38B3"/>
    <w:rsid w:val="00AE53CE"/>
    <w:rsid w:val="00AE645C"/>
    <w:rsid w:val="00B023FF"/>
    <w:rsid w:val="00B4107D"/>
    <w:rsid w:val="00B54E62"/>
    <w:rsid w:val="00B675C0"/>
    <w:rsid w:val="00B722F2"/>
    <w:rsid w:val="00B81DCF"/>
    <w:rsid w:val="00BB0A10"/>
    <w:rsid w:val="00BB5B5E"/>
    <w:rsid w:val="00BE0265"/>
    <w:rsid w:val="00BE34C2"/>
    <w:rsid w:val="00BF025A"/>
    <w:rsid w:val="00BF5E04"/>
    <w:rsid w:val="00C00318"/>
    <w:rsid w:val="00C173FE"/>
    <w:rsid w:val="00C42417"/>
    <w:rsid w:val="00C765B7"/>
    <w:rsid w:val="00C91D15"/>
    <w:rsid w:val="00CE544E"/>
    <w:rsid w:val="00CF0CB2"/>
    <w:rsid w:val="00D0591D"/>
    <w:rsid w:val="00D1341D"/>
    <w:rsid w:val="00D17E4D"/>
    <w:rsid w:val="00D34A81"/>
    <w:rsid w:val="00D41361"/>
    <w:rsid w:val="00D504B7"/>
    <w:rsid w:val="00D624DF"/>
    <w:rsid w:val="00D85061"/>
    <w:rsid w:val="00D96A80"/>
    <w:rsid w:val="00D97A10"/>
    <w:rsid w:val="00DA2864"/>
    <w:rsid w:val="00DA394A"/>
    <w:rsid w:val="00DB06B4"/>
    <w:rsid w:val="00DB24FB"/>
    <w:rsid w:val="00DB3502"/>
    <w:rsid w:val="00DB57A2"/>
    <w:rsid w:val="00DE1DB7"/>
    <w:rsid w:val="00DE47CD"/>
    <w:rsid w:val="00DF15A8"/>
    <w:rsid w:val="00DF6977"/>
    <w:rsid w:val="00E040FB"/>
    <w:rsid w:val="00E15710"/>
    <w:rsid w:val="00E17826"/>
    <w:rsid w:val="00E45481"/>
    <w:rsid w:val="00E60357"/>
    <w:rsid w:val="00E95211"/>
    <w:rsid w:val="00EB0E2B"/>
    <w:rsid w:val="00EE02B4"/>
    <w:rsid w:val="00EE1B19"/>
    <w:rsid w:val="00EF7747"/>
    <w:rsid w:val="00F1331F"/>
    <w:rsid w:val="00F175A4"/>
    <w:rsid w:val="00F26B72"/>
    <w:rsid w:val="00F45DC0"/>
    <w:rsid w:val="00F51246"/>
    <w:rsid w:val="00F65638"/>
    <w:rsid w:val="00F72D6A"/>
    <w:rsid w:val="00F81CAB"/>
    <w:rsid w:val="00F82F5A"/>
    <w:rsid w:val="00F92372"/>
    <w:rsid w:val="00F92602"/>
    <w:rsid w:val="00FB616B"/>
    <w:rsid w:val="00FC250A"/>
    <w:rsid w:val="00FE1C66"/>
    <w:rsid w:val="00FE2769"/>
    <w:rsid w:val="00FE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8501A"/>
  <w15:docId w15:val="{C1AD06DD-8001-4A4F-8372-E5C7B60F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lang w:val="gl" w:eastAsia="g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473" w:hanging="361"/>
      <w:jc w:val="both"/>
    </w:pPr>
  </w:style>
  <w:style w:type="paragraph" w:customStyle="1" w:styleId="TableParagraph">
    <w:name w:val="Table Paragraph"/>
    <w:basedOn w:val="Normal"/>
    <w:uiPriority w:val="1"/>
    <w:qFormat/>
    <w:pPr>
      <w:ind w:left="110"/>
    </w:pPr>
  </w:style>
  <w:style w:type="paragraph" w:styleId="Encabezado">
    <w:name w:val="header"/>
    <w:basedOn w:val="Normal"/>
    <w:link w:val="EncabezadoCar"/>
    <w:uiPriority w:val="99"/>
    <w:unhideWhenUsed/>
    <w:rsid w:val="0085480F"/>
    <w:pPr>
      <w:tabs>
        <w:tab w:val="center" w:pos="4419"/>
        <w:tab w:val="right" w:pos="8838"/>
      </w:tabs>
    </w:pPr>
  </w:style>
  <w:style w:type="character" w:customStyle="1" w:styleId="EncabezadoCar">
    <w:name w:val="Encabezado Car"/>
    <w:basedOn w:val="Fuentedeprrafopredeter"/>
    <w:link w:val="Encabezado"/>
    <w:uiPriority w:val="99"/>
    <w:rsid w:val="0085480F"/>
    <w:rPr>
      <w:rFonts w:ascii="Calibri" w:eastAsia="Calibri" w:hAnsi="Calibri" w:cs="Times New Roman"/>
      <w:lang w:val="gl" w:eastAsia="gl"/>
    </w:rPr>
  </w:style>
  <w:style w:type="paragraph" w:styleId="Piedepgina">
    <w:name w:val="footer"/>
    <w:basedOn w:val="Normal"/>
    <w:link w:val="PiedepginaCar"/>
    <w:uiPriority w:val="99"/>
    <w:unhideWhenUsed/>
    <w:rsid w:val="0085480F"/>
    <w:pPr>
      <w:tabs>
        <w:tab w:val="center" w:pos="4419"/>
        <w:tab w:val="right" w:pos="8838"/>
      </w:tabs>
    </w:pPr>
  </w:style>
  <w:style w:type="character" w:customStyle="1" w:styleId="PiedepginaCar">
    <w:name w:val="Pie de página Car"/>
    <w:basedOn w:val="Fuentedeprrafopredeter"/>
    <w:link w:val="Piedepgina"/>
    <w:uiPriority w:val="99"/>
    <w:rsid w:val="0085480F"/>
    <w:rPr>
      <w:rFonts w:ascii="Calibri" w:eastAsia="Calibri" w:hAnsi="Calibri" w:cs="Times New Roman"/>
      <w:lang w:val="gl" w:eastAsia="gl"/>
    </w:rPr>
  </w:style>
  <w:style w:type="character" w:styleId="Hipervnculo">
    <w:name w:val="Hyperlink"/>
    <w:basedOn w:val="Fuentedeprrafopredeter"/>
    <w:uiPriority w:val="99"/>
    <w:unhideWhenUsed/>
    <w:rsid w:val="006F11E2"/>
    <w:rPr>
      <w:color w:val="0000FF" w:themeColor="hyperlink"/>
      <w:u w:val="single"/>
    </w:rPr>
  </w:style>
  <w:style w:type="character" w:customStyle="1" w:styleId="Mencinsinresolver1">
    <w:name w:val="Mención sin resolver1"/>
    <w:basedOn w:val="Fuentedeprrafopredeter"/>
    <w:uiPriority w:val="99"/>
    <w:semiHidden/>
    <w:unhideWhenUsed/>
    <w:rsid w:val="006F11E2"/>
    <w:rPr>
      <w:color w:val="605E5C"/>
      <w:shd w:val="clear" w:color="auto" w:fill="E1DFDD"/>
    </w:rPr>
  </w:style>
  <w:style w:type="character" w:styleId="Refdecomentario">
    <w:name w:val="annotation reference"/>
    <w:basedOn w:val="Fuentedeprrafopredeter"/>
    <w:uiPriority w:val="99"/>
    <w:semiHidden/>
    <w:unhideWhenUsed/>
    <w:rsid w:val="00481CED"/>
    <w:rPr>
      <w:sz w:val="16"/>
      <w:szCs w:val="16"/>
    </w:rPr>
  </w:style>
  <w:style w:type="paragraph" w:styleId="Textocomentario">
    <w:name w:val="annotation text"/>
    <w:basedOn w:val="Normal"/>
    <w:link w:val="TextocomentarioCar"/>
    <w:uiPriority w:val="99"/>
    <w:semiHidden/>
    <w:unhideWhenUsed/>
    <w:rsid w:val="00481CED"/>
    <w:rPr>
      <w:sz w:val="20"/>
      <w:szCs w:val="20"/>
    </w:rPr>
  </w:style>
  <w:style w:type="character" w:customStyle="1" w:styleId="TextocomentarioCar">
    <w:name w:val="Texto comentario Car"/>
    <w:basedOn w:val="Fuentedeprrafopredeter"/>
    <w:link w:val="Textocomentario"/>
    <w:uiPriority w:val="99"/>
    <w:semiHidden/>
    <w:rsid w:val="00481CED"/>
    <w:rPr>
      <w:rFonts w:ascii="Calibri" w:eastAsia="Calibri" w:hAnsi="Calibri" w:cs="Times New Roman"/>
      <w:sz w:val="20"/>
      <w:szCs w:val="20"/>
      <w:lang w:val="gl" w:eastAsia="gl"/>
    </w:rPr>
  </w:style>
  <w:style w:type="paragraph" w:styleId="Asuntodelcomentario">
    <w:name w:val="annotation subject"/>
    <w:basedOn w:val="Textocomentario"/>
    <w:next w:val="Textocomentario"/>
    <w:link w:val="AsuntodelcomentarioCar"/>
    <w:uiPriority w:val="99"/>
    <w:semiHidden/>
    <w:unhideWhenUsed/>
    <w:rsid w:val="00481CED"/>
    <w:rPr>
      <w:b/>
      <w:bCs/>
    </w:rPr>
  </w:style>
  <w:style w:type="character" w:customStyle="1" w:styleId="AsuntodelcomentarioCar">
    <w:name w:val="Asunto del comentario Car"/>
    <w:basedOn w:val="TextocomentarioCar"/>
    <w:link w:val="Asuntodelcomentario"/>
    <w:uiPriority w:val="99"/>
    <w:semiHidden/>
    <w:rsid w:val="00481CED"/>
    <w:rPr>
      <w:rFonts w:ascii="Calibri" w:eastAsia="Calibri" w:hAnsi="Calibri" w:cs="Times New Roman"/>
      <w:b/>
      <w:bCs/>
      <w:sz w:val="20"/>
      <w:szCs w:val="20"/>
      <w:lang w:val="gl" w:eastAsia="gl"/>
    </w:rPr>
  </w:style>
  <w:style w:type="paragraph" w:styleId="Textodeglobo">
    <w:name w:val="Balloon Text"/>
    <w:basedOn w:val="Normal"/>
    <w:link w:val="TextodegloboCar"/>
    <w:uiPriority w:val="99"/>
    <w:semiHidden/>
    <w:unhideWhenUsed/>
    <w:rsid w:val="00481C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1CED"/>
    <w:rPr>
      <w:rFonts w:ascii="Segoe UI" w:eastAsia="Calibri" w:hAnsi="Segoe UI" w:cs="Segoe UI"/>
      <w:sz w:val="18"/>
      <w:szCs w:val="18"/>
      <w:lang w:val="gl" w:eastAsia="gl"/>
    </w:rPr>
  </w:style>
  <w:style w:type="paragraph" w:customStyle="1" w:styleId="Default">
    <w:name w:val="Default"/>
    <w:rsid w:val="009A37DA"/>
    <w:pPr>
      <w:widowControl/>
      <w:adjustRightInd w:val="0"/>
    </w:pPr>
    <w:rPr>
      <w:rFonts w:ascii="Arial" w:hAnsi="Arial" w:cs="Arial"/>
      <w:color w:val="000000"/>
      <w:sz w:val="24"/>
      <w:szCs w:val="24"/>
    </w:rPr>
  </w:style>
  <w:style w:type="paragraph" w:styleId="Revisin">
    <w:name w:val="Revision"/>
    <w:hidden/>
    <w:uiPriority w:val="99"/>
    <w:semiHidden/>
    <w:rsid w:val="000233F0"/>
    <w:pPr>
      <w:widowControl/>
      <w:autoSpaceDE/>
      <w:autoSpaceDN/>
    </w:pPr>
    <w:rPr>
      <w:rFonts w:ascii="Calibri" w:eastAsia="Calibri" w:hAnsi="Calibri" w:cs="Times New Roman"/>
      <w:lang w:val="gl" w:eastAsia="g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44215">
      <w:bodyDiv w:val="1"/>
      <w:marLeft w:val="0"/>
      <w:marRight w:val="0"/>
      <w:marTop w:val="0"/>
      <w:marBottom w:val="0"/>
      <w:divBdr>
        <w:top w:val="none" w:sz="0" w:space="0" w:color="auto"/>
        <w:left w:val="none" w:sz="0" w:space="0" w:color="auto"/>
        <w:bottom w:val="none" w:sz="0" w:space="0" w:color="auto"/>
        <w:right w:val="none" w:sz="0" w:space="0" w:color="auto"/>
      </w:divBdr>
    </w:div>
    <w:div w:id="554044348">
      <w:bodyDiv w:val="1"/>
      <w:marLeft w:val="0"/>
      <w:marRight w:val="0"/>
      <w:marTop w:val="0"/>
      <w:marBottom w:val="0"/>
      <w:divBdr>
        <w:top w:val="none" w:sz="0" w:space="0" w:color="auto"/>
        <w:left w:val="none" w:sz="0" w:space="0" w:color="auto"/>
        <w:bottom w:val="none" w:sz="0" w:space="0" w:color="auto"/>
        <w:right w:val="none" w:sz="0" w:space="0" w:color="auto"/>
      </w:divBdr>
    </w:div>
    <w:div w:id="616647434">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803811865">
      <w:bodyDiv w:val="1"/>
      <w:marLeft w:val="0"/>
      <w:marRight w:val="0"/>
      <w:marTop w:val="0"/>
      <w:marBottom w:val="0"/>
      <w:divBdr>
        <w:top w:val="none" w:sz="0" w:space="0" w:color="auto"/>
        <w:left w:val="none" w:sz="0" w:space="0" w:color="auto"/>
        <w:bottom w:val="none" w:sz="0" w:space="0" w:color="auto"/>
        <w:right w:val="none" w:sz="0" w:space="0" w:color="auto"/>
      </w:divBdr>
    </w:div>
    <w:div w:id="878930132">
      <w:bodyDiv w:val="1"/>
      <w:marLeft w:val="0"/>
      <w:marRight w:val="0"/>
      <w:marTop w:val="0"/>
      <w:marBottom w:val="0"/>
      <w:divBdr>
        <w:top w:val="none" w:sz="0" w:space="0" w:color="auto"/>
        <w:left w:val="none" w:sz="0" w:space="0" w:color="auto"/>
        <w:bottom w:val="none" w:sz="0" w:space="0" w:color="auto"/>
        <w:right w:val="none" w:sz="0" w:space="0" w:color="auto"/>
      </w:divBdr>
    </w:div>
    <w:div w:id="949581886">
      <w:bodyDiv w:val="1"/>
      <w:marLeft w:val="0"/>
      <w:marRight w:val="0"/>
      <w:marTop w:val="0"/>
      <w:marBottom w:val="0"/>
      <w:divBdr>
        <w:top w:val="none" w:sz="0" w:space="0" w:color="auto"/>
        <w:left w:val="none" w:sz="0" w:space="0" w:color="auto"/>
        <w:bottom w:val="none" w:sz="0" w:space="0" w:color="auto"/>
        <w:right w:val="none" w:sz="0" w:space="0" w:color="auto"/>
      </w:divBdr>
    </w:div>
    <w:div w:id="1022974328">
      <w:bodyDiv w:val="1"/>
      <w:marLeft w:val="0"/>
      <w:marRight w:val="0"/>
      <w:marTop w:val="0"/>
      <w:marBottom w:val="0"/>
      <w:divBdr>
        <w:top w:val="none" w:sz="0" w:space="0" w:color="auto"/>
        <w:left w:val="none" w:sz="0" w:space="0" w:color="auto"/>
        <w:bottom w:val="none" w:sz="0" w:space="0" w:color="auto"/>
        <w:right w:val="none" w:sz="0" w:space="0" w:color="auto"/>
      </w:divBdr>
    </w:div>
    <w:div w:id="1132558139">
      <w:bodyDiv w:val="1"/>
      <w:marLeft w:val="0"/>
      <w:marRight w:val="0"/>
      <w:marTop w:val="0"/>
      <w:marBottom w:val="0"/>
      <w:divBdr>
        <w:top w:val="none" w:sz="0" w:space="0" w:color="auto"/>
        <w:left w:val="none" w:sz="0" w:space="0" w:color="auto"/>
        <w:bottom w:val="none" w:sz="0" w:space="0" w:color="auto"/>
        <w:right w:val="none" w:sz="0" w:space="0" w:color="auto"/>
      </w:divBdr>
    </w:div>
    <w:div w:id="1348218619">
      <w:bodyDiv w:val="1"/>
      <w:marLeft w:val="0"/>
      <w:marRight w:val="0"/>
      <w:marTop w:val="0"/>
      <w:marBottom w:val="0"/>
      <w:divBdr>
        <w:top w:val="none" w:sz="0" w:space="0" w:color="auto"/>
        <w:left w:val="none" w:sz="0" w:space="0" w:color="auto"/>
        <w:bottom w:val="none" w:sz="0" w:space="0" w:color="auto"/>
        <w:right w:val="none" w:sz="0" w:space="0" w:color="auto"/>
      </w:divBdr>
    </w:div>
    <w:div w:id="1401754154">
      <w:bodyDiv w:val="1"/>
      <w:marLeft w:val="0"/>
      <w:marRight w:val="0"/>
      <w:marTop w:val="0"/>
      <w:marBottom w:val="0"/>
      <w:divBdr>
        <w:top w:val="none" w:sz="0" w:space="0" w:color="auto"/>
        <w:left w:val="none" w:sz="0" w:space="0" w:color="auto"/>
        <w:bottom w:val="none" w:sz="0" w:space="0" w:color="auto"/>
        <w:right w:val="none" w:sz="0" w:space="0" w:color="auto"/>
      </w:divBdr>
    </w:div>
    <w:div w:id="1403406426">
      <w:bodyDiv w:val="1"/>
      <w:marLeft w:val="0"/>
      <w:marRight w:val="0"/>
      <w:marTop w:val="0"/>
      <w:marBottom w:val="0"/>
      <w:divBdr>
        <w:top w:val="none" w:sz="0" w:space="0" w:color="auto"/>
        <w:left w:val="none" w:sz="0" w:space="0" w:color="auto"/>
        <w:bottom w:val="none" w:sz="0" w:space="0" w:color="auto"/>
        <w:right w:val="none" w:sz="0" w:space="0" w:color="auto"/>
      </w:divBdr>
    </w:div>
    <w:div w:id="1695764236">
      <w:bodyDiv w:val="1"/>
      <w:marLeft w:val="0"/>
      <w:marRight w:val="0"/>
      <w:marTop w:val="0"/>
      <w:marBottom w:val="0"/>
      <w:divBdr>
        <w:top w:val="none" w:sz="0" w:space="0" w:color="auto"/>
        <w:left w:val="none" w:sz="0" w:space="0" w:color="auto"/>
        <w:bottom w:val="none" w:sz="0" w:space="0" w:color="auto"/>
        <w:right w:val="none" w:sz="0" w:space="0" w:color="auto"/>
      </w:divBdr>
    </w:div>
    <w:div w:id="1829906293">
      <w:bodyDiv w:val="1"/>
      <w:marLeft w:val="0"/>
      <w:marRight w:val="0"/>
      <w:marTop w:val="0"/>
      <w:marBottom w:val="0"/>
      <w:divBdr>
        <w:top w:val="none" w:sz="0" w:space="0" w:color="auto"/>
        <w:left w:val="none" w:sz="0" w:space="0" w:color="auto"/>
        <w:bottom w:val="none" w:sz="0" w:space="0" w:color="auto"/>
        <w:right w:val="none" w:sz="0" w:space="0" w:color="auto"/>
      </w:divBdr>
    </w:div>
    <w:div w:id="1905067169">
      <w:bodyDiv w:val="1"/>
      <w:marLeft w:val="0"/>
      <w:marRight w:val="0"/>
      <w:marTop w:val="0"/>
      <w:marBottom w:val="0"/>
      <w:divBdr>
        <w:top w:val="none" w:sz="0" w:space="0" w:color="auto"/>
        <w:left w:val="none" w:sz="0" w:space="0" w:color="auto"/>
        <w:bottom w:val="none" w:sz="0" w:space="0" w:color="auto"/>
        <w:right w:val="none" w:sz="0" w:space="0" w:color="auto"/>
      </w:divBdr>
    </w:div>
    <w:div w:id="1990983685">
      <w:bodyDiv w:val="1"/>
      <w:marLeft w:val="0"/>
      <w:marRight w:val="0"/>
      <w:marTop w:val="0"/>
      <w:marBottom w:val="0"/>
      <w:divBdr>
        <w:top w:val="none" w:sz="0" w:space="0" w:color="auto"/>
        <w:left w:val="none" w:sz="0" w:space="0" w:color="auto"/>
        <w:bottom w:val="none" w:sz="0" w:space="0" w:color="auto"/>
        <w:right w:val="none" w:sz="0" w:space="0" w:color="auto"/>
      </w:divBdr>
    </w:div>
    <w:div w:id="2090152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inciencias.gov.co/sites/default/files/upload/convocatoria/anexo_1_-_documento_conceptual_202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9539E-08EA-45EC-BC2C-E913D0A4F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Pages>
  <Words>21848</Words>
  <Characters>120166</Characters>
  <Application>Microsoft Office Word</Application>
  <DocSecurity>0</DocSecurity>
  <Lines>1001</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Ocampo (Diseñador Comunicaciones)</dc:creator>
  <cp:lastModifiedBy>Julian Arango</cp:lastModifiedBy>
  <cp:revision>20</cp:revision>
  <dcterms:created xsi:type="dcterms:W3CDTF">2022-02-21T20:42:00Z</dcterms:created>
  <dcterms:modified xsi:type="dcterms:W3CDTF">2024-03-15T00:02:00Z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2014-12-15T00:00:00Z</vt:filetime>
  </property>
  <property fmtid="{D5CDD505-2E9C-101B-9397-08002B2CF9AE}" pid="3" name="Creator">
    <vt:lpwstr>Microsoft® Word 2013</vt:lpwstr>
  </property>
  <property fmtid="{D5CDD505-2E9C-101B-9397-08002B2CF9AE}" pid="4" name="LastSaved">
    <vt:filetime>2018-09-14T00:00:00Z</vt:filetime>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11th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Mendeley Document_1">
    <vt:lpwstr>True</vt:lpwstr>
  </property>
  <property fmtid="{D5CDD505-2E9C-101B-9397-08002B2CF9AE}" pid="26" name="Mendeley Unique User Id_1">
    <vt:lpwstr>c9b8f716-500a-3ecf-9a38-a8eff7efc8ec</vt:lpwstr>
  </property>
  <property fmtid="{D5CDD505-2E9C-101B-9397-08002B2CF9AE}" pid="27" name="Mendeley Citation Style_1">
    <vt:lpwstr>http://www.zotero.org/styles/apa</vt:lpwstr>
  </property>
</Properties>
</file>