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7EEA9" w14:textId="77777777" w:rsidR="008420A7" w:rsidRDefault="00404409" w:rsidP="00961822">
      <w:pPr>
        <w:pStyle w:val="Normal1"/>
        <w:rPr>
          <w:rFonts w:cs="Times New Roman"/>
          <w:szCs w:val="24"/>
        </w:rPr>
      </w:pPr>
      <w:commentRangeStart w:id="0"/>
      <w:commentRangeEnd w:id="0"/>
      <w:r>
        <w:rPr>
          <w:rStyle w:val="Refdecomentario"/>
          <w:rFonts w:cs="Times New Roman"/>
          <w:sz w:val="24"/>
          <w:szCs w:val="24"/>
        </w:rPr>
        <w:commentReference w:id="0"/>
      </w:r>
    </w:p>
    <w:p w14:paraId="2F9168FC" w14:textId="77777777" w:rsidR="008420A7" w:rsidRDefault="008420A7" w:rsidP="00C118A3">
      <w:pPr>
        <w:jc w:val="center"/>
        <w:rPr>
          <w:rFonts w:cs="Times New Roman"/>
          <w:szCs w:val="24"/>
        </w:rPr>
      </w:pPr>
    </w:p>
    <w:p w14:paraId="47D9BA01" w14:textId="77777777" w:rsidR="008420A7" w:rsidRDefault="008420A7" w:rsidP="00C118A3">
      <w:pPr>
        <w:jc w:val="center"/>
        <w:rPr>
          <w:rFonts w:cs="Times New Roman"/>
          <w:szCs w:val="24"/>
        </w:rPr>
      </w:pPr>
    </w:p>
    <w:p w14:paraId="495DBA38" w14:textId="77777777" w:rsidR="008420A7" w:rsidRDefault="008420A7" w:rsidP="00C118A3">
      <w:pPr>
        <w:jc w:val="center"/>
        <w:rPr>
          <w:rFonts w:cs="Times New Roman"/>
          <w:szCs w:val="24"/>
        </w:rPr>
      </w:pPr>
    </w:p>
    <w:p w14:paraId="3906BE8C" w14:textId="7E4B9E22" w:rsidR="00013939" w:rsidRDefault="00F45CE0" w:rsidP="00573C21">
      <w:pPr>
        <w:jc w:val="center"/>
        <w:rPr>
          <w:rFonts w:cs="Times New Roman"/>
          <w:b/>
          <w:bCs/>
        </w:rPr>
      </w:pPr>
      <w:r w:rsidRPr="00F45CE0">
        <w:rPr>
          <w:rFonts w:cs="Times New Roman"/>
          <w:b/>
          <w:bCs/>
        </w:rPr>
        <w:t>Diseño de un sistema RFID para control e identificación eficiente de libros</w:t>
      </w:r>
    </w:p>
    <w:p w14:paraId="09F34A7C" w14:textId="77777777" w:rsidR="00F45CE0" w:rsidRPr="000511AB" w:rsidRDefault="00F45CE0" w:rsidP="00573C21">
      <w:pPr>
        <w:jc w:val="center"/>
        <w:rPr>
          <w:rFonts w:cs="Times New Roman"/>
          <w:szCs w:val="24"/>
        </w:rPr>
      </w:pPr>
    </w:p>
    <w:p w14:paraId="6450EB07" w14:textId="5D25CF60" w:rsidR="00F15413" w:rsidRDefault="3E27667B" w:rsidP="3E27667B">
      <w:pPr>
        <w:jc w:val="center"/>
        <w:rPr>
          <w:rFonts w:cs="Times New Roman"/>
        </w:rPr>
      </w:pPr>
      <w:r w:rsidRPr="3E27667B">
        <w:rPr>
          <w:rFonts w:cs="Times New Roman"/>
        </w:rPr>
        <w:t xml:space="preserve">Julián Cifuentes Vásquez </w:t>
      </w:r>
    </w:p>
    <w:p w14:paraId="24E1108E" w14:textId="50A3C68D" w:rsidR="3E27667B" w:rsidRDefault="3E27667B" w:rsidP="3E27667B">
      <w:pPr>
        <w:jc w:val="center"/>
        <w:rPr>
          <w:rFonts w:cs="Times New Roman"/>
        </w:rPr>
      </w:pPr>
      <w:r w:rsidRPr="3E27667B">
        <w:rPr>
          <w:rFonts w:cs="Times New Roman"/>
        </w:rPr>
        <w:t>Santiago López Puerta</w:t>
      </w:r>
    </w:p>
    <w:p w14:paraId="3367E7A9" w14:textId="55AEF526" w:rsidR="3E27667B" w:rsidRDefault="3E27667B" w:rsidP="3E27667B">
      <w:pPr>
        <w:jc w:val="center"/>
        <w:rPr>
          <w:rFonts w:cs="Times New Roman"/>
        </w:rPr>
      </w:pPr>
      <w:r w:rsidRPr="3E27667B">
        <w:rPr>
          <w:rFonts w:cs="Times New Roman"/>
        </w:rPr>
        <w:t>Tomas Muñoz Alzate</w:t>
      </w:r>
    </w:p>
    <w:p w14:paraId="1D0CB357" w14:textId="77777777" w:rsidR="008B725B" w:rsidRPr="003F3506" w:rsidRDefault="008B725B" w:rsidP="003028E4">
      <w:pPr>
        <w:jc w:val="center"/>
        <w:rPr>
          <w:rFonts w:cs="Times New Roman"/>
          <w:szCs w:val="24"/>
        </w:rPr>
      </w:pPr>
    </w:p>
    <w:p w14:paraId="7ED3F2B0" w14:textId="77777777" w:rsidR="00013939" w:rsidRPr="000511AB" w:rsidRDefault="00013939" w:rsidP="00573C21">
      <w:pPr>
        <w:jc w:val="center"/>
        <w:rPr>
          <w:rFonts w:cs="Times New Roman"/>
          <w:szCs w:val="24"/>
        </w:rPr>
      </w:pPr>
    </w:p>
    <w:p w14:paraId="67D36C4F" w14:textId="406C4C36" w:rsidR="00573C21" w:rsidRDefault="3E27667B" w:rsidP="00C118A3">
      <w:pPr>
        <w:jc w:val="center"/>
        <w:rPr>
          <w:rStyle w:val="Estilo7"/>
        </w:rPr>
      </w:pPr>
      <w:r w:rsidRPr="3E27667B">
        <w:rPr>
          <w:rStyle w:val="Estilo7"/>
        </w:rPr>
        <w:t>Trabajo de grado para optar el título de Ingeniería Electrónica</w:t>
      </w:r>
    </w:p>
    <w:p w14:paraId="01B10A24" w14:textId="7FDEBB60" w:rsidR="008B725B" w:rsidRDefault="008B725B" w:rsidP="00C118A3">
      <w:pPr>
        <w:jc w:val="center"/>
        <w:rPr>
          <w:rFonts w:cs="Times New Roman"/>
          <w:szCs w:val="24"/>
        </w:rPr>
      </w:pPr>
    </w:p>
    <w:p w14:paraId="1EC749D7" w14:textId="77777777" w:rsidR="008B725B" w:rsidRPr="000511AB" w:rsidRDefault="008B725B" w:rsidP="00C118A3">
      <w:pPr>
        <w:jc w:val="center"/>
        <w:rPr>
          <w:rFonts w:cs="Times New Roman"/>
          <w:szCs w:val="24"/>
        </w:rPr>
      </w:pPr>
    </w:p>
    <w:p w14:paraId="6ABC0F61" w14:textId="77777777" w:rsidR="00013939" w:rsidRDefault="00013939" w:rsidP="00573C21">
      <w:pPr>
        <w:rPr>
          <w:rFonts w:cs="Times New Roman"/>
          <w:szCs w:val="24"/>
        </w:rPr>
      </w:pPr>
    </w:p>
    <w:p w14:paraId="4F84F8AA" w14:textId="2F277708" w:rsidR="00573C21" w:rsidRDefault="00573C21" w:rsidP="00EB42A0">
      <w:pPr>
        <w:pStyle w:val="PrrAPA"/>
        <w:jc w:val="center"/>
      </w:pPr>
      <w:r w:rsidRPr="000511AB">
        <w:t>Asesor</w:t>
      </w:r>
      <w:r w:rsidR="007676DC">
        <w:t xml:space="preserve">: </w:t>
      </w:r>
      <w:r w:rsidR="00997421">
        <w:t>Dubán Andrés Patiño Lopera</w:t>
      </w:r>
    </w:p>
    <w:p w14:paraId="1EB5F403" w14:textId="197EE50F" w:rsidR="00013939" w:rsidRDefault="006E7F2B" w:rsidP="006E7F2B">
      <w:pPr>
        <w:pStyle w:val="PrrAPA"/>
        <w:jc w:val="center"/>
      </w:pPr>
      <w:r>
        <w:t>Co-asesor: Julián Arango Toro</w:t>
      </w:r>
    </w:p>
    <w:p w14:paraId="75377F0D" w14:textId="77777777" w:rsidR="008B725B" w:rsidRDefault="008B725B" w:rsidP="00573C21">
      <w:pPr>
        <w:jc w:val="center"/>
        <w:rPr>
          <w:rFonts w:cs="Times New Roman"/>
          <w:szCs w:val="24"/>
        </w:rPr>
      </w:pPr>
    </w:p>
    <w:p w14:paraId="2BE74AFE" w14:textId="5729418E" w:rsidR="00573C21" w:rsidRDefault="00BF272D" w:rsidP="00B54F5F">
      <w:pPr>
        <w:jc w:val="center"/>
        <w:rPr>
          <w:rFonts w:cs="Times New Roman"/>
          <w:szCs w:val="24"/>
        </w:rPr>
      </w:pPr>
      <w:r>
        <w:rPr>
          <w:rFonts w:cs="Times New Roman"/>
          <w:szCs w:val="24"/>
        </w:rPr>
        <w:t xml:space="preserve">   </w:t>
      </w:r>
      <w:r w:rsidR="00B54F5F">
        <w:rPr>
          <w:noProof/>
        </w:rPr>
        <w:drawing>
          <wp:inline distT="0" distB="0" distL="0" distR="0" wp14:anchorId="69A325E4" wp14:editId="1AD721C8">
            <wp:extent cx="1275715" cy="813192"/>
            <wp:effectExtent l="0" t="0" r="63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9259" cy="853698"/>
                    </a:xfrm>
                    <a:prstGeom prst="rect">
                      <a:avLst/>
                    </a:prstGeom>
                    <a:noFill/>
                    <a:ln>
                      <a:noFill/>
                    </a:ln>
                  </pic:spPr>
                </pic:pic>
              </a:graphicData>
            </a:graphic>
          </wp:inline>
        </w:drawing>
      </w:r>
    </w:p>
    <w:p w14:paraId="67E29316" w14:textId="77777777" w:rsidR="00013939" w:rsidRDefault="00013939" w:rsidP="003536EC">
      <w:pPr>
        <w:pStyle w:val="PrrAPA"/>
        <w:jc w:val="center"/>
        <w:rPr>
          <w:rStyle w:val="Estilo3"/>
        </w:rPr>
      </w:pPr>
    </w:p>
    <w:p w14:paraId="0FABEEE4" w14:textId="5EBB4F64" w:rsidR="00C37D71" w:rsidRDefault="008B725B" w:rsidP="00C118A3">
      <w:pPr>
        <w:jc w:val="center"/>
        <w:rPr>
          <w:rStyle w:val="Estilo3"/>
        </w:rPr>
      </w:pPr>
      <w:r>
        <w:rPr>
          <w:rStyle w:val="Estilo3"/>
        </w:rPr>
        <w:t>Institución Universitaria Salazar y Herrera</w:t>
      </w:r>
    </w:p>
    <w:p w14:paraId="36CBEDA4" w14:textId="4705C48F" w:rsidR="008B725B" w:rsidRDefault="3E27667B" w:rsidP="00BE05C3">
      <w:pPr>
        <w:jc w:val="center"/>
        <w:rPr>
          <w:rStyle w:val="TextocomentarioCar"/>
          <w:sz w:val="24"/>
          <w:szCs w:val="24"/>
        </w:rPr>
      </w:pPr>
      <w:r w:rsidRPr="3E27667B">
        <w:rPr>
          <w:rStyle w:val="TextocomentarioCar"/>
          <w:sz w:val="24"/>
          <w:szCs w:val="24"/>
        </w:rPr>
        <w:t>Ciencias Creativas</w:t>
      </w:r>
    </w:p>
    <w:p w14:paraId="22F25A01" w14:textId="4DF7CEF8" w:rsidR="008B725B" w:rsidRDefault="008B725B" w:rsidP="00BE05C3">
      <w:pPr>
        <w:jc w:val="center"/>
        <w:rPr>
          <w:szCs w:val="24"/>
        </w:rPr>
      </w:pPr>
      <w:r>
        <w:rPr>
          <w:szCs w:val="24"/>
        </w:rPr>
        <w:t>Medellín</w:t>
      </w:r>
    </w:p>
    <w:p w14:paraId="351D12C4" w14:textId="2D6F22DE" w:rsidR="00BE05C3" w:rsidRDefault="00BF272D" w:rsidP="3E27667B">
      <w:pPr>
        <w:jc w:val="center"/>
        <w:rPr>
          <w:rFonts w:cs="Times New Roman"/>
        </w:rPr>
      </w:pPr>
      <w:r>
        <w:rPr>
          <w:rFonts w:cs="Times New Roman"/>
        </w:rPr>
        <w:t>2026</w:t>
      </w:r>
    </w:p>
    <w:p w14:paraId="2604EC4B" w14:textId="25E9B0D8" w:rsidR="008420A7" w:rsidRDefault="008420A7" w:rsidP="00BE05C3">
      <w:pPr>
        <w:jc w:val="center"/>
        <w:rPr>
          <w:rFonts w:cs="Times New Roman"/>
          <w:szCs w:val="24"/>
        </w:rPr>
      </w:pPr>
    </w:p>
    <w:p w14:paraId="11321FC5" w14:textId="77777777" w:rsidR="008420A7" w:rsidRPr="00C727EA" w:rsidRDefault="008420A7" w:rsidP="00BE05C3">
      <w:pPr>
        <w:jc w:val="center"/>
        <w:rPr>
          <w:rFonts w:cs="Times New Roman"/>
          <w:szCs w:val="24"/>
        </w:rPr>
      </w:pPr>
    </w:p>
    <w:p w14:paraId="34F6E5A4" w14:textId="77777777" w:rsidR="003B59EE" w:rsidRPr="00A97A13" w:rsidRDefault="003B59EE" w:rsidP="006B4445">
      <w:pPr>
        <w:jc w:val="center"/>
        <w:rPr>
          <w:rFonts w:cs="Times New Roman"/>
          <w:b/>
          <w:sz w:val="20"/>
          <w:szCs w:val="20"/>
        </w:rPr>
      </w:pPr>
    </w:p>
    <w:p w14:paraId="62DFB6ED" w14:textId="5F771593" w:rsidR="006B4445" w:rsidRPr="00A97A13" w:rsidRDefault="008420A7" w:rsidP="008420A7">
      <w:pPr>
        <w:spacing w:line="276" w:lineRule="auto"/>
        <w:jc w:val="center"/>
        <w:rPr>
          <w:rFonts w:cs="Times New Roman"/>
          <w:sz w:val="20"/>
          <w:szCs w:val="20"/>
        </w:rPr>
      </w:pPr>
      <w:r>
        <w:rPr>
          <w:rFonts w:cs="Times New Roman"/>
          <w:b/>
          <w:bCs/>
          <w:sz w:val="20"/>
          <w:szCs w:val="20"/>
        </w:rPr>
        <w:t>Institución Universitaria Salazar y Herrera</w:t>
      </w:r>
      <w:r w:rsidR="006B4445" w:rsidRPr="00A97A13">
        <w:rPr>
          <w:rFonts w:cs="Times New Roman"/>
          <w:sz w:val="20"/>
          <w:szCs w:val="20"/>
        </w:rPr>
        <w:t xml:space="preserve"> - www.</w:t>
      </w:r>
      <w:r>
        <w:rPr>
          <w:rFonts w:cs="Times New Roman"/>
          <w:sz w:val="20"/>
          <w:szCs w:val="20"/>
        </w:rPr>
        <w:t>iush</w:t>
      </w:r>
      <w:r w:rsidR="006B4445" w:rsidRPr="00A97A13">
        <w:rPr>
          <w:rFonts w:cs="Times New Roman"/>
          <w:sz w:val="20"/>
          <w:szCs w:val="20"/>
        </w:rPr>
        <w:t>.edu.co</w:t>
      </w:r>
    </w:p>
    <w:p w14:paraId="1C0288D3" w14:textId="17E868F0" w:rsidR="00CE5170" w:rsidRDefault="00CE5170" w:rsidP="00063439">
      <w:pPr>
        <w:jc w:val="center"/>
        <w:rPr>
          <w:rFonts w:cs="Times New Roman"/>
          <w:b/>
          <w:szCs w:val="24"/>
        </w:rPr>
      </w:pPr>
    </w:p>
    <w:p w14:paraId="4A0E9056" w14:textId="77777777" w:rsidR="00004767" w:rsidRDefault="00004767" w:rsidP="00063439">
      <w:pPr>
        <w:jc w:val="center"/>
        <w:rPr>
          <w:rFonts w:cs="Times New Roman"/>
          <w:b/>
          <w:szCs w:val="24"/>
        </w:rPr>
      </w:pPr>
    </w:p>
    <w:p w14:paraId="116C9C4D" w14:textId="08FB41DC" w:rsidR="00B36ABC" w:rsidRDefault="00B36ABC" w:rsidP="00063439">
      <w:pPr>
        <w:jc w:val="center"/>
        <w:rPr>
          <w:rFonts w:cs="Times New Roman"/>
          <w:b/>
          <w:szCs w:val="24"/>
        </w:rPr>
      </w:pPr>
    </w:p>
    <w:p w14:paraId="0AC83E73" w14:textId="3F3C8FFC" w:rsidR="000511AB" w:rsidRPr="006B13CA" w:rsidRDefault="00A0794E" w:rsidP="00063439">
      <w:pPr>
        <w:jc w:val="center"/>
        <w:rPr>
          <w:rFonts w:cs="Times New Roman"/>
          <w:szCs w:val="24"/>
        </w:rPr>
      </w:pPr>
      <w:r w:rsidRPr="00A0794E">
        <w:rPr>
          <w:rFonts w:cs="Times New Roman"/>
          <w:b/>
          <w:szCs w:val="24"/>
        </w:rPr>
        <w:t>Dedicatoria</w:t>
      </w:r>
    </w:p>
    <w:p w14:paraId="650DFFE3" w14:textId="77777777" w:rsidR="004B7A71" w:rsidRDefault="004B7A71" w:rsidP="004B7A71">
      <w:pPr>
        <w:jc w:val="center"/>
        <w:rPr>
          <w:rFonts w:cs="Times New Roman"/>
          <w:szCs w:val="24"/>
        </w:rPr>
      </w:pPr>
    </w:p>
    <w:p w14:paraId="3F107D0C" w14:textId="0BF2DD0F" w:rsidR="000511AB" w:rsidRDefault="004B7A71" w:rsidP="3E27667B">
      <w:pPr>
        <w:tabs>
          <w:tab w:val="center" w:pos="4702"/>
          <w:tab w:val="right" w:pos="9404"/>
        </w:tabs>
        <w:jc w:val="center"/>
        <w:rPr>
          <w:rFonts w:cs="Times New Roman"/>
        </w:rPr>
      </w:pPr>
      <w:r w:rsidRPr="7111CADC">
        <w:rPr>
          <w:rFonts w:cs="Times New Roman"/>
        </w:rPr>
        <w:t xml:space="preserve">Texto de dedicatoria </w:t>
      </w:r>
      <w:commentRangeStart w:id="1"/>
      <w:r w:rsidRPr="7111CADC">
        <w:rPr>
          <w:rFonts w:cs="Times New Roman"/>
        </w:rPr>
        <w:t>centrado</w:t>
      </w:r>
      <w:commentRangeEnd w:id="1"/>
      <w:r w:rsidR="008420A7">
        <w:rPr>
          <w:rStyle w:val="Refdecomentario"/>
          <w:rFonts w:cs="Times New Roman"/>
          <w:sz w:val="24"/>
          <w:szCs w:val="24"/>
        </w:rPr>
        <w:commentReference w:id="1"/>
      </w:r>
      <w:r w:rsidR="001340A3">
        <w:rPr>
          <w:rFonts w:cs="Times New Roman"/>
          <w:szCs w:val="24"/>
        </w:rPr>
        <w:tab/>
      </w:r>
    </w:p>
    <w:p w14:paraId="769A02D5" w14:textId="77777777" w:rsidR="000511AB" w:rsidRDefault="00A0794E" w:rsidP="000511AB">
      <w:pPr>
        <w:rPr>
          <w:rFonts w:cs="Times New Roman"/>
          <w:szCs w:val="24"/>
        </w:rPr>
      </w:pPr>
      <w:r>
        <w:rPr>
          <w:rFonts w:cs="Times New Roman"/>
          <w:szCs w:val="24"/>
        </w:rPr>
        <w:tab/>
      </w:r>
    </w:p>
    <w:p w14:paraId="0D6B9E8B" w14:textId="77777777" w:rsidR="000511AB" w:rsidRDefault="000511AB" w:rsidP="000511AB">
      <w:pPr>
        <w:rPr>
          <w:rFonts w:cs="Times New Roman"/>
          <w:szCs w:val="24"/>
        </w:rPr>
      </w:pPr>
    </w:p>
    <w:p w14:paraId="74ADE308" w14:textId="61763DE9" w:rsidR="00A0794E" w:rsidRDefault="001D3A0A" w:rsidP="001D3A0A">
      <w:pPr>
        <w:tabs>
          <w:tab w:val="left" w:pos="7305"/>
        </w:tabs>
        <w:rPr>
          <w:rFonts w:cs="Times New Roman"/>
          <w:szCs w:val="24"/>
        </w:rPr>
      </w:pPr>
      <w:r>
        <w:rPr>
          <w:rFonts w:cs="Times New Roman"/>
          <w:szCs w:val="24"/>
        </w:rPr>
        <w:tab/>
      </w:r>
    </w:p>
    <w:p w14:paraId="0E15431B" w14:textId="77777777" w:rsidR="00A0794E" w:rsidRDefault="00A0794E" w:rsidP="000511AB">
      <w:pPr>
        <w:rPr>
          <w:rFonts w:cs="Times New Roman"/>
          <w:szCs w:val="24"/>
        </w:rPr>
      </w:pPr>
    </w:p>
    <w:p w14:paraId="60BC1515" w14:textId="77777777" w:rsidR="00A0794E" w:rsidRDefault="00A0794E" w:rsidP="000511AB">
      <w:pPr>
        <w:rPr>
          <w:rFonts w:cs="Times New Roman"/>
          <w:szCs w:val="24"/>
        </w:rPr>
      </w:pPr>
    </w:p>
    <w:p w14:paraId="0CE94425" w14:textId="6BE80041" w:rsidR="00973658" w:rsidRDefault="00973658" w:rsidP="000511AB">
      <w:pPr>
        <w:rPr>
          <w:rFonts w:cs="Times New Roman"/>
          <w:szCs w:val="24"/>
        </w:rPr>
      </w:pPr>
    </w:p>
    <w:p w14:paraId="5E310112" w14:textId="1902EFC0" w:rsidR="00973658" w:rsidRDefault="00973658" w:rsidP="000511AB">
      <w:pPr>
        <w:rPr>
          <w:rFonts w:cs="Times New Roman"/>
          <w:szCs w:val="24"/>
        </w:rPr>
      </w:pPr>
    </w:p>
    <w:p w14:paraId="20B454EB" w14:textId="77777777" w:rsidR="00973658" w:rsidRDefault="00973658" w:rsidP="000511AB">
      <w:pPr>
        <w:rPr>
          <w:rFonts w:cs="Times New Roman"/>
          <w:szCs w:val="24"/>
        </w:rPr>
      </w:pPr>
    </w:p>
    <w:p w14:paraId="74EEB17B" w14:textId="77777777" w:rsidR="001E1DD5" w:rsidRDefault="001E1DD5" w:rsidP="000511AB">
      <w:pPr>
        <w:rPr>
          <w:rFonts w:cs="Times New Roman"/>
          <w:szCs w:val="24"/>
        </w:rPr>
      </w:pPr>
    </w:p>
    <w:p w14:paraId="40A8AFC8" w14:textId="77777777" w:rsidR="00A0794E" w:rsidRDefault="00A0794E" w:rsidP="000511AB">
      <w:pPr>
        <w:rPr>
          <w:rFonts w:cs="Times New Roman"/>
          <w:szCs w:val="24"/>
        </w:rPr>
      </w:pPr>
    </w:p>
    <w:p w14:paraId="226C6965" w14:textId="13226A6B" w:rsidR="00A0794E" w:rsidRPr="006B13CA" w:rsidRDefault="00A0794E" w:rsidP="00A0794E">
      <w:pPr>
        <w:jc w:val="center"/>
        <w:rPr>
          <w:rFonts w:cs="Times New Roman"/>
          <w:szCs w:val="24"/>
        </w:rPr>
      </w:pPr>
      <w:commentRangeStart w:id="2"/>
      <w:r w:rsidRPr="00A0794E">
        <w:rPr>
          <w:rFonts w:cs="Times New Roman"/>
          <w:b/>
          <w:szCs w:val="24"/>
        </w:rPr>
        <w:t>Agradecimientos</w:t>
      </w:r>
      <w:commentRangeEnd w:id="2"/>
      <w:r w:rsidR="008420A7" w:rsidRPr="006B13CA">
        <w:rPr>
          <w:rStyle w:val="Refdecomentario"/>
          <w:rFonts w:cs="Times New Roman"/>
          <w:sz w:val="24"/>
          <w:szCs w:val="24"/>
        </w:rPr>
        <w:commentReference w:id="2"/>
      </w:r>
    </w:p>
    <w:p w14:paraId="457207AC" w14:textId="77777777" w:rsidR="004B7A71" w:rsidRDefault="004B7A71" w:rsidP="004B7A71">
      <w:pPr>
        <w:jc w:val="center"/>
        <w:rPr>
          <w:rFonts w:cs="Times New Roman"/>
          <w:szCs w:val="24"/>
        </w:rPr>
      </w:pPr>
    </w:p>
    <w:p w14:paraId="34F65C20" w14:textId="76B26FE1" w:rsidR="004B7A71" w:rsidRDefault="004B7A71" w:rsidP="004B7A71">
      <w:pPr>
        <w:jc w:val="center"/>
        <w:rPr>
          <w:rFonts w:cs="Times New Roman"/>
          <w:szCs w:val="24"/>
        </w:rPr>
      </w:pPr>
      <w:r>
        <w:rPr>
          <w:rFonts w:cs="Times New Roman"/>
          <w:szCs w:val="24"/>
        </w:rPr>
        <w:t>Texto de agradecimientos centrado.</w:t>
      </w:r>
    </w:p>
    <w:p w14:paraId="34140416" w14:textId="77777777" w:rsidR="000511AB" w:rsidRDefault="000511AB" w:rsidP="000511AB">
      <w:pPr>
        <w:rPr>
          <w:rFonts w:cs="Times New Roman"/>
          <w:szCs w:val="24"/>
        </w:rPr>
      </w:pPr>
    </w:p>
    <w:p w14:paraId="7EED82E6" w14:textId="77777777" w:rsidR="000511AB" w:rsidRDefault="00A0794E" w:rsidP="000511AB">
      <w:pPr>
        <w:rPr>
          <w:rFonts w:cs="Times New Roman"/>
          <w:szCs w:val="24"/>
        </w:rPr>
      </w:pPr>
      <w:r>
        <w:rPr>
          <w:rFonts w:cs="Times New Roman"/>
          <w:szCs w:val="24"/>
        </w:rPr>
        <w:tab/>
      </w:r>
    </w:p>
    <w:p w14:paraId="78C3B99F" w14:textId="77777777" w:rsidR="000511AB" w:rsidRDefault="000511AB" w:rsidP="000511AB">
      <w:pPr>
        <w:rPr>
          <w:rFonts w:cs="Times New Roman"/>
          <w:szCs w:val="24"/>
        </w:rPr>
      </w:pPr>
    </w:p>
    <w:p w14:paraId="07B50393" w14:textId="77777777" w:rsidR="00A0794E" w:rsidRDefault="00A0794E" w:rsidP="000511AB">
      <w:pPr>
        <w:rPr>
          <w:rFonts w:cs="Times New Roman"/>
          <w:szCs w:val="24"/>
        </w:rPr>
      </w:pPr>
    </w:p>
    <w:p w14:paraId="4656C6CA" w14:textId="77777777" w:rsidR="00A0794E" w:rsidRDefault="00A0794E" w:rsidP="000511AB">
      <w:pPr>
        <w:rPr>
          <w:rFonts w:cs="Times New Roman"/>
          <w:szCs w:val="24"/>
        </w:rPr>
      </w:pPr>
    </w:p>
    <w:p w14:paraId="0A15098E" w14:textId="77777777" w:rsidR="00A0794E" w:rsidRDefault="00A0794E" w:rsidP="000511AB">
      <w:pPr>
        <w:rPr>
          <w:rFonts w:cs="Times New Roman"/>
          <w:szCs w:val="24"/>
        </w:rPr>
      </w:pPr>
    </w:p>
    <w:p w14:paraId="641C3BB7" w14:textId="77777777" w:rsidR="00A0794E" w:rsidRDefault="00A0794E" w:rsidP="000511AB">
      <w:pPr>
        <w:rPr>
          <w:rFonts w:cs="Times New Roman"/>
          <w:szCs w:val="24"/>
        </w:rPr>
      </w:pPr>
    </w:p>
    <w:p w14:paraId="2A2BBEFD" w14:textId="77777777" w:rsidR="00A0794E" w:rsidRDefault="00A0794E" w:rsidP="000511AB">
      <w:pPr>
        <w:rPr>
          <w:rFonts w:cs="Times New Roman"/>
          <w:szCs w:val="24"/>
        </w:rPr>
      </w:pPr>
    </w:p>
    <w:p w14:paraId="6B4AABC7" w14:textId="77777777" w:rsidR="00A0794E" w:rsidRDefault="00A0794E" w:rsidP="000511AB">
      <w:pPr>
        <w:rPr>
          <w:rFonts w:cs="Times New Roman"/>
          <w:szCs w:val="24"/>
        </w:rPr>
      </w:pPr>
    </w:p>
    <w:p w14:paraId="2AACD027" w14:textId="77777777" w:rsidR="00A0794E" w:rsidRDefault="00A0794E" w:rsidP="000511AB">
      <w:pPr>
        <w:rPr>
          <w:rFonts w:cs="Times New Roman"/>
          <w:szCs w:val="24"/>
        </w:rPr>
      </w:pPr>
    </w:p>
    <w:p w14:paraId="42BA4082" w14:textId="77777777" w:rsidR="00A0794E" w:rsidRDefault="00A0794E" w:rsidP="000511AB">
      <w:pPr>
        <w:rPr>
          <w:rFonts w:cs="Times New Roman"/>
          <w:szCs w:val="24"/>
        </w:rPr>
      </w:pPr>
    </w:p>
    <w:p w14:paraId="33EA2A46" w14:textId="39647BE6" w:rsidR="00D7668C" w:rsidRDefault="00D7668C" w:rsidP="000511AB">
      <w:pPr>
        <w:rPr>
          <w:rFonts w:cs="Times New Roman"/>
          <w:szCs w:val="24"/>
        </w:rPr>
      </w:pPr>
    </w:p>
    <w:p w14:paraId="5EF1F06F" w14:textId="02A1AFEA" w:rsidR="00D7668C" w:rsidRDefault="00D7668C" w:rsidP="000511AB">
      <w:pPr>
        <w:rPr>
          <w:rFonts w:cs="Times New Roman"/>
          <w:szCs w:val="24"/>
        </w:rPr>
      </w:pPr>
    </w:p>
    <w:sdt>
      <w:sdtPr>
        <w:rPr>
          <w:rFonts w:eastAsiaTheme="minorHAnsi" w:cstheme="minorBidi"/>
          <w:b w:val="0"/>
          <w:szCs w:val="22"/>
          <w:lang w:eastAsia="en-US"/>
        </w:rPr>
        <w:id w:val="1624675587"/>
        <w:docPartObj>
          <w:docPartGallery w:val="Table of Contents"/>
          <w:docPartUnique/>
        </w:docPartObj>
      </w:sdtPr>
      <w:sdtContent>
        <w:p w14:paraId="05C59441" w14:textId="4BE000A3" w:rsidR="00A27781" w:rsidRDefault="3E27667B" w:rsidP="3E27667B">
          <w:pPr>
            <w:pStyle w:val="TtuloTDC"/>
            <w:rPr>
              <w:lang w:val="es-ES"/>
            </w:rPr>
          </w:pPr>
          <w:r w:rsidRPr="3E27667B">
            <w:rPr>
              <w:lang w:val="es-ES"/>
            </w:rPr>
            <w:t>Tabla de contenid</w:t>
          </w:r>
          <w:commentRangeStart w:id="3"/>
          <w:r w:rsidRPr="3E27667B">
            <w:rPr>
              <w:lang w:val="es-ES"/>
            </w:rPr>
            <w:t>o</w:t>
          </w:r>
          <w:commentRangeEnd w:id="3"/>
          <w:r w:rsidR="00A27781">
            <w:rPr>
              <w:rStyle w:val="Refdecomentario"/>
              <w:sz w:val="24"/>
              <w:szCs w:val="32"/>
              <w:lang w:val="es-ES"/>
            </w:rPr>
            <w:commentReference w:id="3"/>
          </w:r>
        </w:p>
        <w:p w14:paraId="7BBF1F3B" w14:textId="7AD12403" w:rsidR="00AC431A" w:rsidRDefault="009F3C0F" w:rsidP="3E27667B">
          <w:pPr>
            <w:pStyle w:val="TDC1"/>
            <w:tabs>
              <w:tab w:val="right" w:leader="dot" w:pos="9390"/>
            </w:tabs>
            <w:rPr>
              <w:rStyle w:val="Hipervnculo"/>
              <w:noProof/>
              <w:lang w:eastAsia="es-CO"/>
            </w:rPr>
          </w:pPr>
          <w:r>
            <w:fldChar w:fldCharType="begin"/>
          </w:r>
          <w:r w:rsidR="00E8386E">
            <w:instrText>TOC \o "1-5" \z \u \h</w:instrText>
          </w:r>
          <w:r>
            <w:fldChar w:fldCharType="separate"/>
          </w:r>
          <w:hyperlink w:anchor="_Toc1599871193">
            <w:r w:rsidR="3E27667B" w:rsidRPr="3E27667B">
              <w:rPr>
                <w:rStyle w:val="Hipervnculo"/>
              </w:rPr>
              <w:t>Resumen</w:t>
            </w:r>
            <w:r w:rsidR="00E8386E">
              <w:tab/>
            </w:r>
            <w:r w:rsidR="00E8386E">
              <w:fldChar w:fldCharType="begin"/>
            </w:r>
            <w:r w:rsidR="00E8386E">
              <w:instrText>PAGEREF _Toc1599871193 \h</w:instrText>
            </w:r>
            <w:r w:rsidR="00E8386E">
              <w:fldChar w:fldCharType="separate"/>
            </w:r>
            <w:r w:rsidR="00D32CC2">
              <w:rPr>
                <w:noProof/>
              </w:rPr>
              <w:t>6</w:t>
            </w:r>
            <w:r w:rsidR="00E8386E">
              <w:fldChar w:fldCharType="end"/>
            </w:r>
          </w:hyperlink>
        </w:p>
        <w:p w14:paraId="6E1E0EA5" w14:textId="44931B16" w:rsidR="00AC431A" w:rsidRDefault="3E27667B" w:rsidP="3E27667B">
          <w:pPr>
            <w:pStyle w:val="TDC1"/>
            <w:tabs>
              <w:tab w:val="right" w:leader="dot" w:pos="9390"/>
            </w:tabs>
            <w:rPr>
              <w:rStyle w:val="Hipervnculo"/>
              <w:noProof/>
              <w:lang w:eastAsia="es-CO"/>
            </w:rPr>
          </w:pPr>
          <w:hyperlink w:anchor="_Toc1646091618">
            <w:r w:rsidRPr="3E27667B">
              <w:rPr>
                <w:rStyle w:val="Hipervnculo"/>
              </w:rPr>
              <w:t>Abstract</w:t>
            </w:r>
            <w:r w:rsidR="009F3C0F">
              <w:tab/>
            </w:r>
            <w:r w:rsidR="009F3C0F">
              <w:fldChar w:fldCharType="begin"/>
            </w:r>
            <w:r w:rsidR="009F3C0F">
              <w:instrText>PAGEREF _Toc1646091618 \h</w:instrText>
            </w:r>
            <w:r w:rsidR="009F3C0F">
              <w:fldChar w:fldCharType="separate"/>
            </w:r>
            <w:r w:rsidR="00D32CC2">
              <w:rPr>
                <w:noProof/>
              </w:rPr>
              <w:t>7</w:t>
            </w:r>
            <w:r w:rsidR="009F3C0F">
              <w:fldChar w:fldCharType="end"/>
            </w:r>
          </w:hyperlink>
        </w:p>
        <w:p w14:paraId="1224C5A8" w14:textId="6F8F632D" w:rsidR="00AC431A" w:rsidRDefault="3E27667B" w:rsidP="3E27667B">
          <w:pPr>
            <w:pStyle w:val="TDC1"/>
            <w:tabs>
              <w:tab w:val="right" w:leader="dot" w:pos="9390"/>
            </w:tabs>
            <w:rPr>
              <w:rStyle w:val="Hipervnculo"/>
              <w:noProof/>
              <w:lang w:eastAsia="es-CO"/>
            </w:rPr>
          </w:pPr>
          <w:hyperlink w:anchor="_Toc1036221317">
            <w:r w:rsidRPr="3E27667B">
              <w:rPr>
                <w:rStyle w:val="Hipervnculo"/>
              </w:rPr>
              <w:t>Introducción</w:t>
            </w:r>
            <w:r w:rsidR="009F3C0F">
              <w:tab/>
            </w:r>
            <w:r w:rsidR="009F3C0F">
              <w:fldChar w:fldCharType="begin"/>
            </w:r>
            <w:r w:rsidR="009F3C0F">
              <w:instrText>PAGEREF _Toc1036221317 \h</w:instrText>
            </w:r>
            <w:r w:rsidR="009F3C0F">
              <w:fldChar w:fldCharType="separate"/>
            </w:r>
            <w:r w:rsidR="00D32CC2">
              <w:rPr>
                <w:noProof/>
              </w:rPr>
              <w:t>8</w:t>
            </w:r>
            <w:r w:rsidR="009F3C0F">
              <w:fldChar w:fldCharType="end"/>
            </w:r>
          </w:hyperlink>
        </w:p>
        <w:p w14:paraId="27BF7F4C" w14:textId="2B6DCA9A" w:rsidR="00AC431A" w:rsidRDefault="3E27667B" w:rsidP="3E27667B">
          <w:pPr>
            <w:pStyle w:val="TDC1"/>
            <w:tabs>
              <w:tab w:val="right" w:leader="dot" w:pos="9390"/>
            </w:tabs>
            <w:rPr>
              <w:rStyle w:val="Hipervnculo"/>
              <w:noProof/>
              <w:lang w:eastAsia="es-CO"/>
            </w:rPr>
          </w:pPr>
          <w:hyperlink w:anchor="_Toc758643157">
            <w:r w:rsidRPr="3E27667B">
              <w:rPr>
                <w:rStyle w:val="Hipervnculo"/>
              </w:rPr>
              <w:t>Referencias</w:t>
            </w:r>
            <w:r w:rsidR="009F3C0F">
              <w:tab/>
            </w:r>
            <w:r w:rsidR="009F3C0F">
              <w:fldChar w:fldCharType="begin"/>
            </w:r>
            <w:r w:rsidR="009F3C0F">
              <w:instrText>PAGEREF _Toc758643157 \h</w:instrText>
            </w:r>
            <w:r w:rsidR="009F3C0F">
              <w:fldChar w:fldCharType="separate"/>
            </w:r>
            <w:r w:rsidR="00D32CC2">
              <w:rPr>
                <w:noProof/>
              </w:rPr>
              <w:t>23</w:t>
            </w:r>
            <w:r w:rsidR="009F3C0F">
              <w:fldChar w:fldCharType="end"/>
            </w:r>
          </w:hyperlink>
          <w:r w:rsidR="009F3C0F">
            <w:fldChar w:fldCharType="end"/>
          </w:r>
        </w:p>
      </w:sdtContent>
    </w:sdt>
    <w:p w14:paraId="07D53611" w14:textId="78834219" w:rsidR="00A27781" w:rsidRDefault="00A27781"/>
    <w:p w14:paraId="4D1219CE" w14:textId="65C797CE" w:rsidR="006B13CA" w:rsidRDefault="006B13CA" w:rsidP="0003707B">
      <w:pPr>
        <w:jc w:val="center"/>
        <w:rPr>
          <w:rFonts w:cs="Times New Roman"/>
          <w:szCs w:val="24"/>
        </w:rPr>
      </w:pPr>
    </w:p>
    <w:p w14:paraId="4A74E401" w14:textId="77777777" w:rsidR="006B13CA" w:rsidRDefault="006B13CA" w:rsidP="000511AB">
      <w:pPr>
        <w:rPr>
          <w:rFonts w:cs="Times New Roman"/>
          <w:szCs w:val="24"/>
        </w:rPr>
      </w:pPr>
    </w:p>
    <w:p w14:paraId="0E47A3B1" w14:textId="77777777" w:rsidR="0065676B" w:rsidRDefault="0065676B" w:rsidP="000511AB">
      <w:pPr>
        <w:rPr>
          <w:rFonts w:cs="Times New Roman"/>
          <w:szCs w:val="24"/>
        </w:rPr>
      </w:pPr>
    </w:p>
    <w:p w14:paraId="0AD6732A" w14:textId="77777777" w:rsidR="005949E5" w:rsidRDefault="005949E5">
      <w:pPr>
        <w:spacing w:after="160" w:line="259" w:lineRule="auto"/>
        <w:jc w:val="left"/>
        <w:rPr>
          <w:rFonts w:cs="Times New Roman"/>
          <w:b/>
          <w:szCs w:val="24"/>
        </w:rPr>
      </w:pPr>
      <w:r>
        <w:rPr>
          <w:rFonts w:cs="Times New Roman"/>
          <w:b/>
          <w:szCs w:val="24"/>
        </w:rPr>
        <w:br w:type="page"/>
      </w:r>
    </w:p>
    <w:p w14:paraId="13E11880" w14:textId="07EF8538" w:rsidR="006B13CA" w:rsidRPr="00EB62FB" w:rsidRDefault="00CC076C" w:rsidP="00CC076C">
      <w:pPr>
        <w:jc w:val="center"/>
        <w:rPr>
          <w:rFonts w:cs="Times New Roman"/>
          <w:b/>
          <w:szCs w:val="24"/>
        </w:rPr>
      </w:pPr>
      <w:r w:rsidRPr="00EB62FB">
        <w:rPr>
          <w:rFonts w:cs="Times New Roman"/>
          <w:b/>
          <w:szCs w:val="24"/>
        </w:rPr>
        <w:lastRenderedPageBreak/>
        <w:t xml:space="preserve">Lista de </w:t>
      </w:r>
      <w:commentRangeStart w:id="4"/>
      <w:r w:rsidR="001619F7">
        <w:rPr>
          <w:rFonts w:cs="Times New Roman"/>
          <w:b/>
          <w:szCs w:val="24"/>
        </w:rPr>
        <w:t>t</w:t>
      </w:r>
      <w:r w:rsidRPr="00EB62FB">
        <w:rPr>
          <w:rFonts w:cs="Times New Roman"/>
          <w:b/>
          <w:szCs w:val="24"/>
        </w:rPr>
        <w:t>ablas</w:t>
      </w:r>
      <w:commentRangeEnd w:id="4"/>
      <w:r w:rsidR="008420A7" w:rsidRPr="00EB62FB">
        <w:rPr>
          <w:rStyle w:val="Refdecomentario"/>
          <w:rFonts w:cs="Times New Roman"/>
          <w:b/>
          <w:sz w:val="24"/>
          <w:szCs w:val="24"/>
        </w:rPr>
        <w:commentReference w:id="4"/>
      </w:r>
    </w:p>
    <w:p w14:paraId="0BEA2D54" w14:textId="77777777" w:rsidR="00CC076C" w:rsidRDefault="00CC076C" w:rsidP="000511AB">
      <w:pPr>
        <w:rPr>
          <w:rFonts w:cs="Times New Roman"/>
          <w:szCs w:val="24"/>
        </w:rPr>
      </w:pPr>
    </w:p>
    <w:p w14:paraId="24F8E448" w14:textId="29ED3E5F" w:rsidR="00AC431A" w:rsidRDefault="00192722">
      <w:pPr>
        <w:pStyle w:val="Tabladeilustraciones"/>
        <w:tabs>
          <w:tab w:val="right" w:leader="dot" w:pos="9394"/>
        </w:tabs>
        <w:rPr>
          <w:rFonts w:asciiTheme="minorHAnsi" w:eastAsiaTheme="minorEastAsia" w:hAnsiTheme="minorHAnsi"/>
          <w:noProof/>
          <w:sz w:val="22"/>
          <w:lang w:eastAsia="es-CO"/>
        </w:rPr>
      </w:pPr>
      <w:r>
        <w:rPr>
          <w:rFonts w:cs="Times New Roman"/>
          <w:szCs w:val="24"/>
        </w:rPr>
        <w:fldChar w:fldCharType="begin"/>
      </w:r>
      <w:r>
        <w:rPr>
          <w:rFonts w:cs="Times New Roman"/>
          <w:szCs w:val="24"/>
        </w:rPr>
        <w:instrText xml:space="preserve"> TOC \h \z \c "Tabla" </w:instrText>
      </w:r>
      <w:r>
        <w:rPr>
          <w:rFonts w:cs="Times New Roman"/>
          <w:szCs w:val="24"/>
        </w:rPr>
        <w:fldChar w:fldCharType="separate"/>
      </w:r>
      <w:hyperlink w:anchor="_Toc116554495" w:history="1">
        <w:r w:rsidR="00AC431A" w:rsidRPr="00F510E1">
          <w:rPr>
            <w:rStyle w:val="Hipervnculo"/>
            <w:b/>
            <w:bCs/>
            <w:noProof/>
          </w:rPr>
          <w:t xml:space="preserve">Tabla 1 </w:t>
        </w:r>
        <w:r w:rsidR="00AC431A" w:rsidRPr="00F510E1">
          <w:rPr>
            <w:rStyle w:val="Hipervnculo"/>
            <w:noProof/>
          </w:rPr>
          <w:t xml:space="preserve"> Resultados del test PBQ-SF (Personality Belief Questionnaire Short Form)</w:t>
        </w:r>
        <w:r w:rsidR="00AC431A">
          <w:rPr>
            <w:noProof/>
            <w:webHidden/>
          </w:rPr>
          <w:tab/>
        </w:r>
        <w:r w:rsidR="00AC431A">
          <w:rPr>
            <w:noProof/>
            <w:webHidden/>
          </w:rPr>
          <w:fldChar w:fldCharType="begin"/>
        </w:r>
        <w:r w:rsidR="00AC431A">
          <w:rPr>
            <w:noProof/>
            <w:webHidden/>
          </w:rPr>
          <w:instrText xml:space="preserve"> PAGEREF _Toc116554495 \h </w:instrText>
        </w:r>
        <w:r w:rsidR="00AC431A">
          <w:rPr>
            <w:noProof/>
            <w:webHidden/>
          </w:rPr>
        </w:r>
        <w:r w:rsidR="00AC431A">
          <w:rPr>
            <w:noProof/>
            <w:webHidden/>
          </w:rPr>
          <w:fldChar w:fldCharType="separate"/>
        </w:r>
        <w:r w:rsidR="00D32CC2">
          <w:rPr>
            <w:b/>
            <w:bCs/>
            <w:noProof/>
            <w:webHidden/>
            <w:lang w:val="es-ES"/>
          </w:rPr>
          <w:t>¡Error! Marcador no definido.</w:t>
        </w:r>
        <w:r w:rsidR="00AC431A">
          <w:rPr>
            <w:noProof/>
            <w:webHidden/>
          </w:rPr>
          <w:fldChar w:fldCharType="end"/>
        </w:r>
      </w:hyperlink>
    </w:p>
    <w:p w14:paraId="7B5A681B" w14:textId="5B7BDE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6" w:history="1">
        <w:r w:rsidRPr="00F510E1">
          <w:rPr>
            <w:rStyle w:val="Hipervnculo"/>
            <w:b/>
            <w:bCs/>
            <w:noProof/>
          </w:rPr>
          <w:t>Tabla 2</w:t>
        </w:r>
        <w:r w:rsidRPr="00F510E1">
          <w:rPr>
            <w:rStyle w:val="Hipervnculo"/>
            <w:noProof/>
          </w:rPr>
          <w:t xml:space="preserve"> </w:t>
        </w:r>
        <w:r w:rsidRPr="00AC431A">
          <w:rPr>
            <w:rStyle w:val="Hipervnculo"/>
            <w:noProof/>
          </w:rPr>
          <w:t xml:space="preserve">Características demográficas y tipo de tratamiento de hemodiálisis y diálisis peritoneal con la adherencia (SMAQ) </w:t>
        </w:r>
        <w:r>
          <w:rPr>
            <w:noProof/>
            <w:webHidden/>
          </w:rPr>
          <w:tab/>
        </w:r>
        <w:r>
          <w:rPr>
            <w:noProof/>
            <w:webHidden/>
          </w:rPr>
          <w:fldChar w:fldCharType="begin"/>
        </w:r>
        <w:r>
          <w:rPr>
            <w:noProof/>
            <w:webHidden/>
          </w:rPr>
          <w:instrText xml:space="preserve"> PAGEREF _Toc116554496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5658DEBA" w14:textId="2A87E6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7" w:history="1">
        <w:r w:rsidRPr="00F510E1">
          <w:rPr>
            <w:rStyle w:val="Hipervnculo"/>
            <w:b/>
            <w:noProof/>
          </w:rPr>
          <w:t xml:space="preserve">Tabla </w:t>
        </w:r>
        <w:r w:rsidRPr="00F510E1">
          <w:rPr>
            <w:rStyle w:val="Hipervnculo"/>
            <w:b/>
            <w:bCs/>
            <w:noProof/>
          </w:rPr>
          <w:t>3</w:t>
        </w:r>
        <w:r w:rsidRPr="00F510E1">
          <w:rPr>
            <w:rStyle w:val="Hipervnculo"/>
            <w:noProof/>
          </w:rPr>
          <w:t xml:space="preserve"> Categorías de la investigación</w:t>
        </w:r>
        <w:r>
          <w:rPr>
            <w:noProof/>
            <w:webHidden/>
          </w:rPr>
          <w:tab/>
        </w:r>
        <w:r>
          <w:rPr>
            <w:noProof/>
            <w:webHidden/>
          </w:rPr>
          <w:fldChar w:fldCharType="begin"/>
        </w:r>
        <w:r>
          <w:rPr>
            <w:noProof/>
            <w:webHidden/>
          </w:rPr>
          <w:instrText xml:space="preserve"> PAGEREF _Toc116554497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0565BAEA" w14:textId="2A65566B" w:rsidR="00CC076C" w:rsidRDefault="00192722" w:rsidP="00CC076C">
      <w:pPr>
        <w:jc w:val="center"/>
        <w:rPr>
          <w:rFonts w:cs="Times New Roman"/>
          <w:szCs w:val="24"/>
        </w:rPr>
      </w:pPr>
      <w:r>
        <w:rPr>
          <w:rFonts w:cs="Times New Roman"/>
          <w:szCs w:val="24"/>
        </w:rPr>
        <w:fldChar w:fldCharType="end"/>
      </w:r>
    </w:p>
    <w:p w14:paraId="751EAD2A" w14:textId="77777777" w:rsidR="00CC076C" w:rsidRDefault="00CC076C" w:rsidP="00CC076C">
      <w:pPr>
        <w:jc w:val="center"/>
        <w:rPr>
          <w:rFonts w:cs="Times New Roman"/>
          <w:szCs w:val="24"/>
        </w:rPr>
      </w:pPr>
    </w:p>
    <w:p w14:paraId="34E61434" w14:textId="143ABA55" w:rsidR="00CC076C" w:rsidRDefault="00B156A9" w:rsidP="53C62CBC">
      <w:pPr>
        <w:tabs>
          <w:tab w:val="left" w:pos="2842"/>
        </w:tabs>
        <w:rPr>
          <w:rFonts w:cs="Times New Roman"/>
        </w:rPr>
      </w:pPr>
      <w:r>
        <w:rPr>
          <w:rFonts w:cs="Times New Roman"/>
          <w:szCs w:val="24"/>
        </w:rPr>
        <w:tab/>
      </w:r>
      <w:r w:rsidR="53C62CBC" w:rsidRPr="53C62CBC">
        <w:rPr>
          <w:rFonts w:cs="Times New Roman"/>
        </w:rPr>
        <w:t>Listas de figuras</w:t>
      </w:r>
    </w:p>
    <w:p w14:paraId="3A43FCA9" w14:textId="77777777" w:rsidR="00DC3B9A" w:rsidRDefault="00DC3B9A" w:rsidP="00CC076C">
      <w:pPr>
        <w:jc w:val="center"/>
        <w:rPr>
          <w:rFonts w:cs="Times New Roman"/>
          <w:szCs w:val="24"/>
        </w:rPr>
      </w:pPr>
    </w:p>
    <w:p w14:paraId="79A1D0C0" w14:textId="77777777" w:rsidR="00CC076C" w:rsidRDefault="00CC076C" w:rsidP="00CC076C">
      <w:pPr>
        <w:jc w:val="center"/>
        <w:rPr>
          <w:rFonts w:cs="Times New Roman"/>
          <w:szCs w:val="24"/>
        </w:rPr>
      </w:pPr>
    </w:p>
    <w:p w14:paraId="4FD248FD" w14:textId="77777777" w:rsidR="00CC076C" w:rsidRDefault="00CC076C" w:rsidP="00CC076C">
      <w:pPr>
        <w:jc w:val="center"/>
        <w:rPr>
          <w:rFonts w:cs="Times New Roman"/>
          <w:szCs w:val="24"/>
        </w:rPr>
      </w:pPr>
    </w:p>
    <w:p w14:paraId="5146F9D6" w14:textId="5FC95D43" w:rsidR="00CC076C" w:rsidRDefault="00CC076C" w:rsidP="00CC076C">
      <w:pPr>
        <w:jc w:val="center"/>
        <w:rPr>
          <w:rFonts w:cs="Times New Roman"/>
          <w:szCs w:val="24"/>
        </w:rPr>
      </w:pPr>
    </w:p>
    <w:p w14:paraId="2AEB5E1C" w14:textId="77777777" w:rsidR="00CC076C" w:rsidRDefault="00CC076C" w:rsidP="00CC076C">
      <w:pPr>
        <w:jc w:val="center"/>
        <w:rPr>
          <w:rFonts w:cs="Times New Roman"/>
          <w:szCs w:val="24"/>
        </w:rPr>
      </w:pPr>
    </w:p>
    <w:p w14:paraId="22862A12" w14:textId="77777777" w:rsidR="00CC076C" w:rsidRDefault="00CC076C" w:rsidP="00CC076C">
      <w:pPr>
        <w:jc w:val="center"/>
        <w:rPr>
          <w:rFonts w:cs="Times New Roman"/>
          <w:szCs w:val="24"/>
        </w:rPr>
      </w:pPr>
    </w:p>
    <w:p w14:paraId="1008BC79" w14:textId="77777777" w:rsidR="00CC076C" w:rsidRDefault="00CC076C" w:rsidP="00CC076C">
      <w:pPr>
        <w:jc w:val="center"/>
        <w:rPr>
          <w:rFonts w:cs="Times New Roman"/>
          <w:szCs w:val="24"/>
        </w:rPr>
      </w:pPr>
    </w:p>
    <w:p w14:paraId="3A332FD2" w14:textId="77777777" w:rsidR="00CC076C" w:rsidRDefault="00CC076C" w:rsidP="00CC076C">
      <w:pPr>
        <w:jc w:val="center"/>
        <w:rPr>
          <w:rFonts w:cs="Times New Roman"/>
          <w:szCs w:val="24"/>
        </w:rPr>
      </w:pPr>
    </w:p>
    <w:p w14:paraId="58BE582A" w14:textId="77777777" w:rsidR="00CC076C" w:rsidRDefault="00CC076C" w:rsidP="00CC076C">
      <w:pPr>
        <w:jc w:val="center"/>
        <w:rPr>
          <w:rFonts w:cs="Times New Roman"/>
          <w:szCs w:val="24"/>
        </w:rPr>
      </w:pPr>
    </w:p>
    <w:p w14:paraId="19492B09" w14:textId="77777777" w:rsidR="00CC076C" w:rsidRDefault="00CC076C" w:rsidP="00CC076C">
      <w:pPr>
        <w:jc w:val="center"/>
        <w:rPr>
          <w:rFonts w:cs="Times New Roman"/>
          <w:szCs w:val="24"/>
        </w:rPr>
      </w:pPr>
    </w:p>
    <w:p w14:paraId="2704C1B3" w14:textId="77777777" w:rsidR="00CC076C" w:rsidRDefault="00CC076C" w:rsidP="00CC076C">
      <w:pPr>
        <w:jc w:val="center"/>
        <w:rPr>
          <w:rFonts w:cs="Times New Roman"/>
          <w:szCs w:val="24"/>
        </w:rPr>
      </w:pPr>
    </w:p>
    <w:p w14:paraId="7C87CA2A" w14:textId="77777777" w:rsidR="00CC076C" w:rsidRDefault="00CC076C" w:rsidP="00CC076C">
      <w:pPr>
        <w:jc w:val="center"/>
        <w:rPr>
          <w:rFonts w:cs="Times New Roman"/>
          <w:szCs w:val="24"/>
        </w:rPr>
      </w:pPr>
    </w:p>
    <w:p w14:paraId="00639ACF" w14:textId="77777777" w:rsidR="00CC076C" w:rsidRDefault="00CC076C" w:rsidP="00CC076C">
      <w:pPr>
        <w:jc w:val="center"/>
        <w:rPr>
          <w:rFonts w:cs="Times New Roman"/>
          <w:szCs w:val="24"/>
        </w:rPr>
      </w:pPr>
    </w:p>
    <w:p w14:paraId="083699E5" w14:textId="77777777" w:rsidR="00CC076C" w:rsidRDefault="00CC076C" w:rsidP="00CC076C">
      <w:pPr>
        <w:jc w:val="center"/>
        <w:rPr>
          <w:rFonts w:cs="Times New Roman"/>
          <w:szCs w:val="24"/>
        </w:rPr>
      </w:pPr>
    </w:p>
    <w:p w14:paraId="31BA9D7E" w14:textId="77777777" w:rsidR="00CC076C" w:rsidRDefault="00CC076C" w:rsidP="00CC076C">
      <w:pPr>
        <w:jc w:val="center"/>
        <w:rPr>
          <w:rFonts w:cs="Times New Roman"/>
          <w:szCs w:val="24"/>
        </w:rPr>
      </w:pPr>
    </w:p>
    <w:p w14:paraId="5F38AE93" w14:textId="77777777" w:rsidR="00CC076C" w:rsidRDefault="00CC076C" w:rsidP="00CC076C">
      <w:pPr>
        <w:jc w:val="center"/>
        <w:rPr>
          <w:rFonts w:cs="Times New Roman"/>
          <w:szCs w:val="24"/>
        </w:rPr>
      </w:pPr>
    </w:p>
    <w:p w14:paraId="1C8E16C2" w14:textId="77777777" w:rsidR="00CC076C" w:rsidRDefault="00CC076C" w:rsidP="00CC076C">
      <w:pPr>
        <w:jc w:val="center"/>
        <w:rPr>
          <w:rFonts w:cs="Times New Roman"/>
          <w:szCs w:val="24"/>
        </w:rPr>
      </w:pPr>
    </w:p>
    <w:p w14:paraId="120BC814" w14:textId="77777777" w:rsidR="00CC076C" w:rsidRDefault="00CC076C" w:rsidP="00CC076C">
      <w:pPr>
        <w:jc w:val="center"/>
        <w:rPr>
          <w:rFonts w:cs="Times New Roman"/>
          <w:szCs w:val="24"/>
        </w:rPr>
      </w:pPr>
    </w:p>
    <w:p w14:paraId="69075233" w14:textId="77777777" w:rsidR="00CC076C" w:rsidRDefault="00CC076C" w:rsidP="00CC076C">
      <w:pPr>
        <w:jc w:val="center"/>
        <w:rPr>
          <w:rFonts w:cs="Times New Roman"/>
          <w:szCs w:val="24"/>
        </w:rPr>
      </w:pPr>
    </w:p>
    <w:p w14:paraId="08FFEA86" w14:textId="77777777" w:rsidR="00CC076C" w:rsidRDefault="00CC076C" w:rsidP="00CC076C">
      <w:pPr>
        <w:jc w:val="center"/>
        <w:rPr>
          <w:rFonts w:cs="Times New Roman"/>
          <w:szCs w:val="24"/>
        </w:rPr>
      </w:pPr>
    </w:p>
    <w:p w14:paraId="67F7EDBF" w14:textId="2C665EF9" w:rsidR="00CC076C" w:rsidRDefault="00CC076C" w:rsidP="00CC076C">
      <w:pPr>
        <w:jc w:val="center"/>
        <w:rPr>
          <w:rFonts w:cs="Times New Roman"/>
          <w:szCs w:val="24"/>
        </w:rPr>
      </w:pPr>
    </w:p>
    <w:p w14:paraId="04ACA03A" w14:textId="6D8B90D5" w:rsidR="00892860" w:rsidRDefault="00892860" w:rsidP="000511AB">
      <w:pPr>
        <w:rPr>
          <w:rFonts w:cs="Times New Roman"/>
          <w:szCs w:val="24"/>
        </w:rPr>
      </w:pPr>
    </w:p>
    <w:p w14:paraId="1E402B53" w14:textId="57186A6A" w:rsidR="00892860" w:rsidRDefault="00892860" w:rsidP="000511AB">
      <w:pPr>
        <w:rPr>
          <w:rFonts w:cs="Times New Roman"/>
          <w:szCs w:val="24"/>
        </w:rPr>
      </w:pPr>
    </w:p>
    <w:p w14:paraId="5EB73FB2" w14:textId="232F9EFE" w:rsidR="00892860" w:rsidRDefault="00892860" w:rsidP="000511AB">
      <w:pPr>
        <w:rPr>
          <w:rFonts w:cs="Times New Roman"/>
          <w:szCs w:val="24"/>
        </w:rPr>
      </w:pPr>
    </w:p>
    <w:p w14:paraId="74F32926" w14:textId="2F7E7D75" w:rsidR="00892860" w:rsidRDefault="00892860" w:rsidP="000511AB">
      <w:pPr>
        <w:rPr>
          <w:rFonts w:cs="Times New Roman"/>
          <w:szCs w:val="24"/>
        </w:rPr>
      </w:pPr>
    </w:p>
    <w:p w14:paraId="229FC5A7" w14:textId="666E4A78" w:rsidR="00892860" w:rsidRDefault="00892860" w:rsidP="000511AB">
      <w:pPr>
        <w:rPr>
          <w:rFonts w:cs="Times New Roman"/>
          <w:szCs w:val="24"/>
        </w:rPr>
      </w:pPr>
    </w:p>
    <w:p w14:paraId="302BBD47" w14:textId="190924E9" w:rsidR="00892860" w:rsidRDefault="00892860" w:rsidP="000511AB">
      <w:pPr>
        <w:rPr>
          <w:rFonts w:cs="Times New Roman"/>
          <w:szCs w:val="24"/>
        </w:rPr>
      </w:pPr>
    </w:p>
    <w:p w14:paraId="1D34581A" w14:textId="7C24AD77" w:rsidR="00892860" w:rsidRDefault="00892860" w:rsidP="000511AB">
      <w:pPr>
        <w:rPr>
          <w:rFonts w:cs="Times New Roman"/>
          <w:szCs w:val="24"/>
        </w:rPr>
      </w:pPr>
    </w:p>
    <w:p w14:paraId="261FAE23" w14:textId="03060049" w:rsidR="00892860" w:rsidRDefault="00892860" w:rsidP="000511AB">
      <w:pPr>
        <w:rPr>
          <w:rFonts w:cs="Times New Roman"/>
          <w:szCs w:val="24"/>
        </w:rPr>
      </w:pPr>
      <w:commentRangeStart w:id="5"/>
      <w:r>
        <w:rPr>
          <w:rFonts w:cs="Times New Roman"/>
          <w:szCs w:val="24"/>
        </w:rPr>
        <w:t xml:space="preserve"> </w:t>
      </w:r>
      <w:commentRangeEnd w:id="5"/>
      <w:r>
        <w:rPr>
          <w:rStyle w:val="Refdecomentario"/>
          <w:rFonts w:cs="Times New Roman"/>
          <w:sz w:val="24"/>
          <w:szCs w:val="24"/>
        </w:rPr>
        <w:commentReference w:id="5"/>
      </w:r>
    </w:p>
    <w:p w14:paraId="3595085B" w14:textId="77777777" w:rsidR="006B13CA" w:rsidRDefault="006B13CA" w:rsidP="000511AB">
      <w:pPr>
        <w:rPr>
          <w:rFonts w:cs="Times New Roman"/>
          <w:szCs w:val="24"/>
        </w:rPr>
      </w:pPr>
    </w:p>
    <w:p w14:paraId="57BEFED1" w14:textId="77777777" w:rsidR="002421AA" w:rsidRDefault="002421AA" w:rsidP="006B13CA">
      <w:pPr>
        <w:jc w:val="center"/>
        <w:rPr>
          <w:rFonts w:cs="Times New Roman"/>
          <w:b/>
          <w:szCs w:val="24"/>
        </w:rPr>
        <w:sectPr w:rsidR="002421AA" w:rsidSect="007676DC">
          <w:pgSz w:w="12240" w:h="15840"/>
          <w:pgMar w:top="1418" w:right="1418" w:bottom="1418" w:left="1418" w:header="709" w:footer="709" w:gutter="0"/>
          <w:cols w:space="708"/>
          <w:docGrid w:linePitch="360"/>
        </w:sectPr>
      </w:pPr>
    </w:p>
    <w:p w14:paraId="7F268CA5" w14:textId="6FCF95A2" w:rsidR="006B13CA" w:rsidRPr="00E41C47" w:rsidRDefault="3E27667B" w:rsidP="007A1607">
      <w:pPr>
        <w:pStyle w:val="Ttulo1"/>
      </w:pPr>
      <w:bookmarkStart w:id="6" w:name="_Toc440985124"/>
      <w:bookmarkStart w:id="7" w:name="_Toc1599871193"/>
      <w:commentRangeStart w:id="8"/>
      <w:r>
        <w:lastRenderedPageBreak/>
        <w:t>R</w:t>
      </w:r>
      <w:commentRangeEnd w:id="8"/>
      <w:r w:rsidR="006B13CA">
        <w:rPr>
          <w:rStyle w:val="Refdecomentario"/>
          <w:sz w:val="24"/>
          <w:szCs w:val="32"/>
        </w:rPr>
        <w:commentReference w:id="8"/>
      </w:r>
      <w:r>
        <w:t>esumen</w:t>
      </w:r>
      <w:bookmarkEnd w:id="6"/>
      <w:bookmarkEnd w:id="7"/>
    </w:p>
    <w:p w14:paraId="04EE819E" w14:textId="77777777" w:rsidR="006B13CA" w:rsidRDefault="006B13CA" w:rsidP="00026489">
      <w:pPr>
        <w:ind w:firstLine="708"/>
        <w:jc w:val="center"/>
        <w:rPr>
          <w:szCs w:val="24"/>
        </w:rPr>
      </w:pPr>
    </w:p>
    <w:p w14:paraId="4CEF3E9F" w14:textId="075E04D1" w:rsidR="006B13CA" w:rsidRDefault="006B13CA" w:rsidP="00281507">
      <w:pPr>
        <w:rPr>
          <w:szCs w:val="24"/>
        </w:rPr>
      </w:pPr>
      <w:r>
        <w:rPr>
          <w:szCs w:val="24"/>
        </w:rPr>
        <w:t xml:space="preserve">El resumen permite identificar la esencia del escrito, mencionando brevemente el objetivo y la metodología, así como los resultados y las conclusiones </w:t>
      </w:r>
      <w:r w:rsidRPr="008C7984">
        <w:rPr>
          <w:szCs w:val="24"/>
        </w:rPr>
        <w:t>(</w:t>
      </w:r>
      <w:r w:rsidR="005D799B">
        <w:rPr>
          <w:szCs w:val="24"/>
        </w:rPr>
        <w:t xml:space="preserve">mínimo </w:t>
      </w:r>
      <w:r w:rsidRPr="008C7984">
        <w:rPr>
          <w:szCs w:val="24"/>
        </w:rPr>
        <w:t>1</w:t>
      </w:r>
      <w:r w:rsidR="00C4616F">
        <w:rPr>
          <w:szCs w:val="24"/>
        </w:rPr>
        <w:t>5</w:t>
      </w:r>
      <w:r>
        <w:rPr>
          <w:szCs w:val="24"/>
        </w:rPr>
        <w:t>0</w:t>
      </w:r>
      <w:r w:rsidR="005D799B">
        <w:rPr>
          <w:szCs w:val="24"/>
        </w:rPr>
        <w:t xml:space="preserve">, máximo </w:t>
      </w:r>
      <w:r>
        <w:rPr>
          <w:szCs w:val="24"/>
        </w:rPr>
        <w:t>2</w:t>
      </w:r>
      <w:r w:rsidRPr="008C7984">
        <w:rPr>
          <w:szCs w:val="24"/>
        </w:rPr>
        <w:t>50 palabras)</w:t>
      </w:r>
      <w:r>
        <w:rPr>
          <w:szCs w:val="24"/>
        </w:rPr>
        <w:t>.</w:t>
      </w:r>
    </w:p>
    <w:p w14:paraId="6A1F930B" w14:textId="77777777" w:rsidR="002421AA" w:rsidRDefault="002421AA" w:rsidP="006B13CA">
      <w:pPr>
        <w:rPr>
          <w:b/>
          <w:szCs w:val="24"/>
        </w:rPr>
      </w:pPr>
    </w:p>
    <w:p w14:paraId="373AA4A8" w14:textId="4242F02A" w:rsidR="006B13CA" w:rsidRPr="009029BB" w:rsidRDefault="006B13CA" w:rsidP="00CC1A08">
      <w:pPr>
        <w:ind w:left="624"/>
        <w:rPr>
          <w:szCs w:val="24"/>
        </w:rPr>
      </w:pPr>
      <w:commentRangeStart w:id="9"/>
      <w:r w:rsidRPr="008F00A8">
        <w:rPr>
          <w:i/>
          <w:szCs w:val="24"/>
        </w:rPr>
        <w:t>P</w:t>
      </w:r>
      <w:commentRangeEnd w:id="9"/>
      <w:r w:rsidR="002557AD" w:rsidRPr="008F00A8">
        <w:rPr>
          <w:rStyle w:val="Refdecomentario"/>
          <w:i/>
          <w:sz w:val="24"/>
          <w:szCs w:val="24"/>
        </w:rPr>
        <w:commentReference w:id="9"/>
      </w:r>
      <w:r w:rsidRPr="008F00A8">
        <w:rPr>
          <w:i/>
          <w:szCs w:val="24"/>
        </w:rPr>
        <w:t>alabras clave</w:t>
      </w:r>
      <w:r w:rsidRPr="00E36FC1">
        <w:rPr>
          <w:szCs w:val="24"/>
        </w:rPr>
        <w:t>:</w:t>
      </w:r>
      <w:r>
        <w:rPr>
          <w:szCs w:val="24"/>
        </w:rPr>
        <w:t xml:space="preserve"> </w:t>
      </w:r>
      <w:r w:rsidR="00E36FC1">
        <w:rPr>
          <w:szCs w:val="24"/>
        </w:rPr>
        <w:t>a</w:t>
      </w:r>
      <w:r>
        <w:rPr>
          <w:szCs w:val="24"/>
        </w:rPr>
        <w:t xml:space="preserve">rtículo científico, </w:t>
      </w:r>
      <w:r w:rsidR="00E36FC1">
        <w:rPr>
          <w:szCs w:val="24"/>
        </w:rPr>
        <w:t>a</w:t>
      </w:r>
      <w:r>
        <w:rPr>
          <w:szCs w:val="24"/>
        </w:rPr>
        <w:t xml:space="preserve">rtículo de revisión, </w:t>
      </w:r>
      <w:r w:rsidR="00E36FC1">
        <w:rPr>
          <w:szCs w:val="24"/>
        </w:rPr>
        <w:t>i</w:t>
      </w:r>
      <w:r>
        <w:rPr>
          <w:szCs w:val="24"/>
        </w:rPr>
        <w:t xml:space="preserve">nvestigación, </w:t>
      </w:r>
      <w:r w:rsidR="00E36FC1">
        <w:rPr>
          <w:szCs w:val="24"/>
        </w:rPr>
        <w:t>e</w:t>
      </w:r>
      <w:r>
        <w:rPr>
          <w:szCs w:val="24"/>
        </w:rPr>
        <w:t>stilos de citación</w:t>
      </w:r>
    </w:p>
    <w:p w14:paraId="5FCB9300" w14:textId="77777777" w:rsidR="006B13CA" w:rsidRDefault="006B13CA" w:rsidP="006B13CA">
      <w:pPr>
        <w:jc w:val="center"/>
        <w:rPr>
          <w:rFonts w:cs="Times New Roman"/>
          <w:szCs w:val="24"/>
        </w:rPr>
      </w:pPr>
    </w:p>
    <w:p w14:paraId="4C5B8A96" w14:textId="77777777" w:rsidR="007A1607" w:rsidRDefault="007A1607">
      <w:pPr>
        <w:spacing w:after="160" w:line="259" w:lineRule="auto"/>
        <w:jc w:val="left"/>
        <w:rPr>
          <w:b/>
          <w:szCs w:val="24"/>
        </w:rPr>
      </w:pPr>
      <w:r>
        <w:rPr>
          <w:b/>
          <w:szCs w:val="24"/>
        </w:rPr>
        <w:br w:type="page"/>
      </w:r>
    </w:p>
    <w:p w14:paraId="0A875A73" w14:textId="351A600A" w:rsidR="006B13CA" w:rsidRPr="00FB1F1D" w:rsidRDefault="3E27667B" w:rsidP="7111CADC">
      <w:pPr>
        <w:pStyle w:val="Ttulo1"/>
      </w:pPr>
      <w:bookmarkStart w:id="10" w:name="_Toc1646091618"/>
      <w:commentRangeStart w:id="11"/>
      <w:r w:rsidRPr="3E27667B">
        <w:lastRenderedPageBreak/>
        <w:t>Abstract</w:t>
      </w:r>
      <w:bookmarkEnd w:id="10"/>
      <w:commentRangeEnd w:id="11"/>
      <w:r w:rsidR="006B13CA" w:rsidRPr="00FB1F1D">
        <w:rPr>
          <w:rStyle w:val="Refdecomentario"/>
          <w:sz w:val="24"/>
          <w:szCs w:val="32"/>
        </w:rPr>
        <w:commentReference w:id="11"/>
      </w:r>
    </w:p>
    <w:p w14:paraId="03A8524F" w14:textId="77777777" w:rsidR="00883AF0" w:rsidRDefault="00883AF0" w:rsidP="00281507">
      <w:pPr>
        <w:rPr>
          <w:szCs w:val="24"/>
        </w:rPr>
      </w:pPr>
    </w:p>
    <w:p w14:paraId="05A594AB" w14:textId="3A0241EF" w:rsidR="006B13CA" w:rsidRPr="002D7A73" w:rsidRDefault="006F1138" w:rsidP="00281507">
      <w:r w:rsidRPr="7111CADC">
        <w:t>El abstract es el mismo resumen pero en idioma inglés. Conserva la misma extensión o aproximada, es decir, mínimo 150 y máximo 250 palabras</w:t>
      </w:r>
      <w:r w:rsidR="006B13CA" w:rsidRPr="7111CADC">
        <w:t>.</w:t>
      </w:r>
    </w:p>
    <w:p w14:paraId="3C452203" w14:textId="77777777" w:rsidR="006B13CA" w:rsidRPr="002D7A73" w:rsidRDefault="006B13CA" w:rsidP="006B13CA">
      <w:pPr>
        <w:ind w:firstLine="708"/>
        <w:rPr>
          <w:color w:val="FF0000"/>
          <w:szCs w:val="24"/>
        </w:rPr>
      </w:pPr>
    </w:p>
    <w:p w14:paraId="22E287CF" w14:textId="1F3D57A1" w:rsidR="006B13CA" w:rsidRPr="002D7A73" w:rsidRDefault="006B13CA" w:rsidP="002D066F">
      <w:pPr>
        <w:ind w:left="624"/>
        <w:rPr>
          <w:szCs w:val="24"/>
          <w:lang w:val="en-US"/>
        </w:rPr>
      </w:pPr>
      <w:commentRangeStart w:id="12"/>
      <w:r w:rsidRPr="008876CF">
        <w:rPr>
          <w:i/>
          <w:szCs w:val="24"/>
          <w:lang w:val="en-US"/>
        </w:rPr>
        <w:t>K</w:t>
      </w:r>
      <w:commentRangeEnd w:id="12"/>
      <w:r w:rsidR="002557AD" w:rsidRPr="008876CF">
        <w:rPr>
          <w:rStyle w:val="Refdecomentario"/>
          <w:i/>
          <w:sz w:val="24"/>
          <w:szCs w:val="24"/>
          <w:lang w:val="en-US"/>
        </w:rPr>
        <w:commentReference w:id="12"/>
      </w:r>
      <w:r w:rsidRPr="008876CF">
        <w:rPr>
          <w:i/>
          <w:szCs w:val="24"/>
          <w:lang w:val="en-US"/>
        </w:rPr>
        <w:t>eywords</w:t>
      </w:r>
      <w:r w:rsidRPr="002D7A73">
        <w:rPr>
          <w:b/>
          <w:szCs w:val="24"/>
          <w:lang w:val="en-US"/>
        </w:rPr>
        <w:t>:</w:t>
      </w:r>
      <w:r w:rsidRPr="002D7A73">
        <w:rPr>
          <w:szCs w:val="24"/>
          <w:lang w:val="en-US"/>
        </w:rPr>
        <w:t xml:space="preserve"> </w:t>
      </w:r>
      <w:r w:rsidR="00E36FC1">
        <w:rPr>
          <w:szCs w:val="24"/>
          <w:lang w:val="en-US"/>
        </w:rPr>
        <w:t>s</w:t>
      </w:r>
      <w:r w:rsidR="00DD27B2" w:rsidRPr="002D7A73">
        <w:rPr>
          <w:szCs w:val="24"/>
          <w:lang w:val="en-US"/>
        </w:rPr>
        <w:t xml:space="preserve">cientific article, </w:t>
      </w:r>
      <w:r w:rsidR="00E36FC1">
        <w:rPr>
          <w:szCs w:val="24"/>
          <w:lang w:val="en-US"/>
        </w:rPr>
        <w:t>r</w:t>
      </w:r>
      <w:r w:rsidR="00DD27B2" w:rsidRPr="002D7A73">
        <w:rPr>
          <w:szCs w:val="24"/>
          <w:lang w:val="en-US"/>
        </w:rPr>
        <w:t xml:space="preserve">eview article, </w:t>
      </w:r>
      <w:r w:rsidR="00E36FC1">
        <w:rPr>
          <w:szCs w:val="24"/>
          <w:lang w:val="en-US"/>
        </w:rPr>
        <w:t>r</w:t>
      </w:r>
      <w:r w:rsidR="00DD27B2" w:rsidRPr="002D7A73">
        <w:rPr>
          <w:szCs w:val="24"/>
          <w:lang w:val="en-US"/>
        </w:rPr>
        <w:t xml:space="preserve">esearch, </w:t>
      </w:r>
      <w:r w:rsidR="00E36FC1">
        <w:rPr>
          <w:szCs w:val="24"/>
          <w:lang w:val="en-US"/>
        </w:rPr>
        <w:t>c</w:t>
      </w:r>
      <w:r w:rsidR="00DD27B2" w:rsidRPr="002D7A73">
        <w:rPr>
          <w:szCs w:val="24"/>
          <w:lang w:val="en-US"/>
        </w:rPr>
        <w:t>itation styles</w:t>
      </w:r>
    </w:p>
    <w:p w14:paraId="67AEC440" w14:textId="77777777" w:rsidR="002421AA" w:rsidRPr="002D7A73" w:rsidRDefault="002421AA" w:rsidP="002421AA">
      <w:pPr>
        <w:rPr>
          <w:szCs w:val="24"/>
          <w:lang w:val="en-US"/>
        </w:rPr>
      </w:pPr>
    </w:p>
    <w:p w14:paraId="578B969F" w14:textId="00E4965F" w:rsidR="002421AA" w:rsidRPr="002D7A73" w:rsidRDefault="00B261A2" w:rsidP="00B261A2">
      <w:pPr>
        <w:tabs>
          <w:tab w:val="left" w:pos="6787"/>
        </w:tabs>
        <w:rPr>
          <w:szCs w:val="24"/>
          <w:lang w:val="en-US"/>
        </w:rPr>
      </w:pPr>
      <w:r>
        <w:rPr>
          <w:szCs w:val="24"/>
          <w:lang w:val="en-US"/>
        </w:rPr>
        <w:tab/>
      </w:r>
    </w:p>
    <w:p w14:paraId="211E3C89" w14:textId="77777777" w:rsidR="002421AA" w:rsidRPr="002D7A73" w:rsidRDefault="002421AA" w:rsidP="002421AA">
      <w:pPr>
        <w:rPr>
          <w:rFonts w:cs="Times New Roman"/>
          <w:szCs w:val="24"/>
          <w:lang w:val="en-US"/>
        </w:rPr>
      </w:pPr>
    </w:p>
    <w:p w14:paraId="7DA0EA49" w14:textId="77777777" w:rsidR="002421AA" w:rsidRPr="002D7A73" w:rsidRDefault="002421AA" w:rsidP="002421AA">
      <w:pPr>
        <w:rPr>
          <w:rFonts w:cs="Times New Roman"/>
          <w:szCs w:val="24"/>
          <w:lang w:val="en-US"/>
        </w:rPr>
      </w:pPr>
    </w:p>
    <w:p w14:paraId="2148EE4E" w14:textId="77777777" w:rsidR="002421AA" w:rsidRPr="002D7A73" w:rsidRDefault="002421AA" w:rsidP="002421AA">
      <w:pPr>
        <w:rPr>
          <w:rFonts w:cs="Times New Roman"/>
          <w:szCs w:val="24"/>
          <w:lang w:val="en-US"/>
        </w:rPr>
      </w:pPr>
    </w:p>
    <w:p w14:paraId="05EADC83" w14:textId="77777777" w:rsidR="002421AA" w:rsidRPr="002D7A73" w:rsidRDefault="002421AA" w:rsidP="002421AA">
      <w:pPr>
        <w:rPr>
          <w:rFonts w:cs="Times New Roman"/>
          <w:szCs w:val="24"/>
          <w:lang w:val="en-US"/>
        </w:rPr>
      </w:pPr>
    </w:p>
    <w:p w14:paraId="1E1A4D95" w14:textId="77777777" w:rsidR="002421AA" w:rsidRPr="002D7A73" w:rsidRDefault="002421AA" w:rsidP="002421AA">
      <w:pPr>
        <w:rPr>
          <w:rFonts w:cs="Times New Roman"/>
          <w:szCs w:val="24"/>
          <w:lang w:val="en-US"/>
        </w:rPr>
      </w:pPr>
    </w:p>
    <w:p w14:paraId="721F053F" w14:textId="77777777" w:rsidR="002421AA" w:rsidRPr="002D7A73" w:rsidRDefault="002421AA" w:rsidP="002421AA">
      <w:pPr>
        <w:rPr>
          <w:rFonts w:cs="Times New Roman"/>
          <w:szCs w:val="24"/>
          <w:lang w:val="en-US"/>
        </w:rPr>
      </w:pPr>
    </w:p>
    <w:p w14:paraId="2B1943F7" w14:textId="77777777" w:rsidR="002421AA" w:rsidRPr="002D7A73" w:rsidRDefault="002421AA" w:rsidP="002421AA">
      <w:pPr>
        <w:rPr>
          <w:rFonts w:cs="Times New Roman"/>
          <w:szCs w:val="24"/>
          <w:lang w:val="en-US"/>
        </w:rPr>
      </w:pPr>
    </w:p>
    <w:p w14:paraId="48B6531F" w14:textId="77777777" w:rsidR="002421AA" w:rsidRPr="002D7A73" w:rsidRDefault="002421AA" w:rsidP="002421AA">
      <w:pPr>
        <w:rPr>
          <w:rFonts w:cs="Times New Roman"/>
          <w:szCs w:val="24"/>
          <w:lang w:val="en-US"/>
        </w:rPr>
      </w:pPr>
    </w:p>
    <w:p w14:paraId="784EB85F" w14:textId="77777777" w:rsidR="002557AD" w:rsidRPr="002D7A73" w:rsidRDefault="002557AD">
      <w:pPr>
        <w:spacing w:after="160" w:line="259" w:lineRule="auto"/>
        <w:jc w:val="left"/>
        <w:rPr>
          <w:b/>
          <w:lang w:val="en-US"/>
        </w:rPr>
      </w:pPr>
      <w:bookmarkStart w:id="13" w:name="_Toc437858002"/>
      <w:bookmarkStart w:id="14" w:name="_Toc437858423"/>
      <w:bookmarkStart w:id="15" w:name="_Toc440985125"/>
      <w:r w:rsidRPr="002D7A73">
        <w:rPr>
          <w:b/>
          <w:lang w:val="en-US"/>
        </w:rPr>
        <w:br w:type="page"/>
      </w:r>
    </w:p>
    <w:p w14:paraId="6780C5C5" w14:textId="02C6084E" w:rsidR="006B13CA" w:rsidRPr="00285913" w:rsidRDefault="3E27667B" w:rsidP="007A1607">
      <w:pPr>
        <w:pStyle w:val="Ttulo1"/>
      </w:pPr>
      <w:bookmarkStart w:id="16" w:name="_Toc1036221317"/>
      <w:r>
        <w:lastRenderedPageBreak/>
        <w:t>Introducció</w:t>
      </w:r>
      <w:commentRangeStart w:id="17"/>
      <w:r>
        <w:t>n</w:t>
      </w:r>
      <w:bookmarkEnd w:id="13"/>
      <w:bookmarkEnd w:id="14"/>
      <w:bookmarkEnd w:id="15"/>
      <w:bookmarkEnd w:id="16"/>
      <w:commentRangeEnd w:id="17"/>
      <w:r w:rsidR="006B13CA" w:rsidRPr="00285913">
        <w:rPr>
          <w:rStyle w:val="Refdecomentario"/>
          <w:sz w:val="24"/>
          <w:szCs w:val="32"/>
        </w:rPr>
        <w:commentReference w:id="17"/>
      </w:r>
    </w:p>
    <w:p w14:paraId="2BF1E13E" w14:textId="77777777" w:rsidR="006757EB" w:rsidRDefault="006757EB" w:rsidP="006B13CA">
      <w:pPr>
        <w:ind w:firstLine="708"/>
        <w:rPr>
          <w:szCs w:val="24"/>
        </w:rPr>
      </w:pPr>
    </w:p>
    <w:p w14:paraId="347FFBA8" w14:textId="3DF0B060" w:rsidR="00A0794E" w:rsidRPr="00E904BA" w:rsidRDefault="00E904BA" w:rsidP="00E904BA">
      <w:pPr>
        <w:ind w:firstLine="708"/>
        <w:rPr>
          <w:szCs w:val="24"/>
        </w:rPr>
      </w:pPr>
      <w:r w:rsidRPr="00E904BA">
        <w:rPr>
          <w:szCs w:val="24"/>
        </w:rPr>
        <w:t>La introducción de un trabajo de grado debe presentar el tema de investigación, explicando el por qué y el para qué del estudio. Debe incluir el planteamiento del problema, los objetivos generales y específicos, las preguntas de investigación y la justificación del trabajo, resaltando su relevancia. Se debe explicar brevemente el enfoque metodológico y la estructura del documento. Aunque se recomienda el uso de tercera persona, las Normas APA permiten primera persona singular o plural, dependiendo de la cantidad de autores, por lo que es importante confirmar el estilo con el asesor</w:t>
      </w:r>
      <w:commentRangeStart w:id="18"/>
      <w:r w:rsidR="003D1806">
        <w:rPr>
          <w:rStyle w:val="Refdenotaalpie"/>
          <w:szCs w:val="24"/>
        </w:rPr>
        <w:footnoteReference w:id="2"/>
      </w:r>
      <w:commentRangeEnd w:id="18"/>
      <w:r w:rsidR="003D1806">
        <w:rPr>
          <w:rStyle w:val="Refdecomentario"/>
          <w:sz w:val="24"/>
          <w:szCs w:val="24"/>
        </w:rPr>
        <w:commentReference w:id="18"/>
      </w:r>
      <w:r w:rsidR="00DF22A5">
        <w:rPr>
          <w:szCs w:val="24"/>
        </w:rPr>
        <w:t xml:space="preserve">. </w:t>
      </w:r>
    </w:p>
    <w:p w14:paraId="506F1206" w14:textId="14E7B619" w:rsidR="00257918" w:rsidRDefault="00D21A39" w:rsidP="000511AB">
      <w:pPr>
        <w:rPr>
          <w:rFonts w:cs="Times New Roman"/>
          <w:szCs w:val="24"/>
        </w:rPr>
      </w:pPr>
      <w:r>
        <w:rPr>
          <w:rFonts w:cs="Times New Roman"/>
          <w:szCs w:val="24"/>
        </w:rPr>
        <w:tab/>
      </w:r>
      <w:r w:rsidR="003D64B1">
        <w:rPr>
          <w:rFonts w:cs="Times New Roman"/>
          <w:szCs w:val="24"/>
        </w:rPr>
        <w:t>Los conectores gramaticales son muy útiles para mejorar la fluidez del texto y la conexión entre los enunciados</w:t>
      </w:r>
      <w:r w:rsidR="008B5F64">
        <w:rPr>
          <w:rFonts w:cs="Times New Roman"/>
          <w:szCs w:val="24"/>
        </w:rPr>
        <w:t>. A continuación, se presentan algunos ejemplos</w:t>
      </w:r>
      <w:r w:rsidR="00710EB4">
        <w:rPr>
          <w:rFonts w:cs="Times New Roman"/>
          <w:szCs w:val="24"/>
        </w:rPr>
        <w:t>:</w:t>
      </w:r>
    </w:p>
    <w:p w14:paraId="7E89EF48" w14:textId="22EA0C8F" w:rsidR="00D21A39" w:rsidRDefault="00D21A39" w:rsidP="000511AB">
      <w:pPr>
        <w:rPr>
          <w:rFonts w:cs="Times New Roman"/>
          <w:szCs w:val="24"/>
        </w:rPr>
      </w:pPr>
    </w:p>
    <w:p w14:paraId="2EAFCBB7" w14:textId="77777777" w:rsidR="00B830BA" w:rsidRDefault="00B830BA" w:rsidP="000511AB">
      <w:pPr>
        <w:rPr>
          <w:rFonts w:cs="Times New Roman"/>
          <w:szCs w:val="24"/>
        </w:rPr>
        <w:sectPr w:rsidR="00B830BA" w:rsidSect="004B3744">
          <w:headerReference w:type="default" r:id="rId15"/>
          <w:pgSz w:w="12240" w:h="15840"/>
          <w:pgMar w:top="1418" w:right="1418" w:bottom="1418" w:left="1418" w:header="709" w:footer="709" w:gutter="0"/>
          <w:cols w:space="708"/>
          <w:docGrid w:linePitch="360"/>
        </w:sectPr>
      </w:pPr>
    </w:p>
    <w:p w14:paraId="71D6945E" w14:textId="387AA13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Además</w:t>
      </w:r>
    </w:p>
    <w:p w14:paraId="5006CED0" w14:textId="0A2EDEE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Asimismo</w:t>
      </w:r>
    </w:p>
    <w:p w14:paraId="3038D45C" w14:textId="6F0486F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También</w:t>
      </w:r>
    </w:p>
    <w:p w14:paraId="0F379C40" w14:textId="3EAADDA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otro lado</w:t>
      </w:r>
    </w:p>
    <w:p w14:paraId="6371FA05" w14:textId="47D7DEF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2691898E" w14:textId="0A18CD6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su vez</w:t>
      </w:r>
    </w:p>
    <w:p w14:paraId="3856CA1A" w14:textId="66666A2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728896C8" w14:textId="50E541B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Sin embargo</w:t>
      </w:r>
    </w:p>
    <w:p w14:paraId="7D0D7728" w14:textId="3909175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No obstante</w:t>
      </w:r>
    </w:p>
    <w:p w14:paraId="08A12728" w14:textId="135271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el contrario</w:t>
      </w:r>
    </w:p>
    <w:p w14:paraId="2967D31E" w14:textId="0B1E309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Aunque</w:t>
      </w:r>
    </w:p>
    <w:p w14:paraId="0F1AF879" w14:textId="00649C3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pesar de</w:t>
      </w:r>
    </w:p>
    <w:p w14:paraId="18BAF3E1" w14:textId="355F31E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que</w:t>
      </w:r>
    </w:p>
    <w:p w14:paraId="572AC1DF" w14:textId="5BA1B15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cambio</w:t>
      </w:r>
    </w:p>
    <w:p w14:paraId="1E5C7EA0" w14:textId="671B07D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Contrariamente</w:t>
      </w:r>
    </w:p>
    <w:p w14:paraId="0DE0290E" w14:textId="288C6D2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Debido a</w:t>
      </w:r>
    </w:p>
    <w:p w14:paraId="6B93C2B8" w14:textId="0B9C3A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Dado que</w:t>
      </w:r>
    </w:p>
    <w:p w14:paraId="1EA1F55F" w14:textId="64FAE7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Puesto que</w:t>
      </w:r>
    </w:p>
    <w:p w14:paraId="368046A7" w14:textId="0658F0D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lo tanto</w:t>
      </w:r>
    </w:p>
    <w:p w14:paraId="72234118" w14:textId="6EBB8DD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consecuencia</w:t>
      </w:r>
    </w:p>
    <w:p w14:paraId="4D851A0C" w14:textId="7332DB7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consiguiente</w:t>
      </w:r>
    </w:p>
    <w:p w14:paraId="25001FB7" w14:textId="178D57B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Así que</w:t>
      </w:r>
    </w:p>
    <w:p w14:paraId="59B7CEA9" w14:textId="35AE2D6D"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Tal como</w:t>
      </w:r>
    </w:p>
    <w:p w14:paraId="6B4C6DCC" w14:textId="3E4C0FA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6E1D2C95" w14:textId="7B65028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Del mismo modo</w:t>
      </w:r>
    </w:p>
    <w:p w14:paraId="70444B88" w14:textId="77BEB5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0712A6E8" w14:textId="00E3733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Análogamente</w:t>
      </w:r>
    </w:p>
    <w:p w14:paraId="7199C78D" w14:textId="43376F7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forma similar</w:t>
      </w:r>
    </w:p>
    <w:p w14:paraId="2182AAA4" w14:textId="552792E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tanto</w:t>
      </w:r>
    </w:p>
    <w:p w14:paraId="56AADF66" w14:textId="0917AD4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fin de que</w:t>
      </w:r>
    </w:p>
    <w:p w14:paraId="36594731" w14:textId="359875F0"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Ya que</w:t>
      </w:r>
    </w:p>
    <w:p w14:paraId="1A0CE7F6" w14:textId="749DD2F8"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Ahora bien</w:t>
      </w:r>
    </w:p>
    <w:p w14:paraId="2EFDD3D1" w14:textId="4548F4DF"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lastRenderedPageBreak/>
        <w:t>En contraste</w:t>
      </w:r>
    </w:p>
    <w:p w14:paraId="5AB3D2EA" w14:textId="087B6D3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conclusión</w:t>
      </w:r>
    </w:p>
    <w:p w14:paraId="3FAF3A9E" w14:textId="150AC7C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síntesis</w:t>
      </w:r>
    </w:p>
    <w:p w14:paraId="4068908C" w14:textId="483FF624"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resumen</w:t>
      </w:r>
    </w:p>
    <w:p w14:paraId="067E19D6" w14:textId="3FEF2BC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Para finalizar</w:t>
      </w:r>
    </w:p>
    <w:p w14:paraId="30A157A2" w14:textId="21178494" w:rsidR="00710EB4" w:rsidRPr="00365F4C" w:rsidRDefault="00365F4C" w:rsidP="00F701B6">
      <w:pPr>
        <w:ind w:left="360"/>
        <w:rPr>
          <w:rFonts w:cs="Times New Roman"/>
          <w:szCs w:val="24"/>
        </w:rPr>
        <w:sectPr w:rsidR="00710EB4" w:rsidRPr="00365F4C" w:rsidSect="00B830BA">
          <w:type w:val="continuous"/>
          <w:pgSz w:w="12240" w:h="15840"/>
          <w:pgMar w:top="1418" w:right="1418" w:bottom="1418" w:left="1418" w:header="709" w:footer="709" w:gutter="0"/>
          <w:cols w:num="2" w:space="708"/>
          <w:docGrid w:linePitch="360"/>
        </w:sectPr>
      </w:pPr>
      <w:r w:rsidRPr="00365F4C">
        <w:rPr>
          <w:rFonts w:eastAsia="Times New Roman" w:cs="Times New Roman"/>
          <w:szCs w:val="24"/>
          <w:lang w:eastAsia="es-CO"/>
        </w:rPr>
        <w:t>De este modo</w:t>
      </w:r>
    </w:p>
    <w:p w14:paraId="7BB0138D" w14:textId="77777777" w:rsidR="00F701B6" w:rsidRDefault="00F701B6" w:rsidP="00F701B6">
      <w:pPr>
        <w:spacing w:line="276" w:lineRule="auto"/>
        <w:jc w:val="center"/>
        <w:rPr>
          <w:b/>
        </w:rPr>
      </w:pPr>
      <w:bookmarkStart w:id="19" w:name="_Toc440985126"/>
    </w:p>
    <w:p w14:paraId="4C39B72D" w14:textId="77777777" w:rsidR="00F701B6" w:rsidRDefault="00F701B6" w:rsidP="001A5143">
      <w:pPr>
        <w:jc w:val="center"/>
        <w:rPr>
          <w:b/>
        </w:rPr>
      </w:pPr>
    </w:p>
    <w:p w14:paraId="097F83A1" w14:textId="77777777" w:rsidR="00B40A22" w:rsidRDefault="00B40A22" w:rsidP="001A5143">
      <w:pPr>
        <w:jc w:val="center"/>
        <w:rPr>
          <w:b/>
        </w:rPr>
      </w:pPr>
    </w:p>
    <w:p w14:paraId="44911937" w14:textId="77777777" w:rsidR="00B40A22" w:rsidRDefault="00B40A22" w:rsidP="001A5143">
      <w:pPr>
        <w:jc w:val="center"/>
        <w:rPr>
          <w:b/>
        </w:rPr>
      </w:pPr>
    </w:p>
    <w:p w14:paraId="2CB5E796" w14:textId="77777777" w:rsidR="00B40A22" w:rsidRDefault="00B40A22" w:rsidP="001A5143">
      <w:pPr>
        <w:jc w:val="center"/>
        <w:rPr>
          <w:b/>
        </w:rPr>
      </w:pPr>
    </w:p>
    <w:p w14:paraId="744BB6FB" w14:textId="77777777" w:rsidR="00B40A22" w:rsidRDefault="00B40A22" w:rsidP="001A5143">
      <w:pPr>
        <w:jc w:val="center"/>
        <w:rPr>
          <w:b/>
        </w:rPr>
      </w:pPr>
    </w:p>
    <w:p w14:paraId="7BBCB7D1" w14:textId="77777777" w:rsidR="00B40A22" w:rsidRDefault="00B40A22" w:rsidP="001A5143">
      <w:pPr>
        <w:jc w:val="center"/>
        <w:rPr>
          <w:b/>
        </w:rPr>
      </w:pPr>
    </w:p>
    <w:p w14:paraId="0FB872AB" w14:textId="77777777" w:rsidR="00B40A22" w:rsidRDefault="00B40A22" w:rsidP="001A5143">
      <w:pPr>
        <w:jc w:val="center"/>
        <w:rPr>
          <w:b/>
        </w:rPr>
      </w:pPr>
    </w:p>
    <w:p w14:paraId="3D45E6C2" w14:textId="77777777" w:rsidR="00B40A22" w:rsidRDefault="00B40A22" w:rsidP="001A5143">
      <w:pPr>
        <w:jc w:val="center"/>
        <w:rPr>
          <w:b/>
        </w:rPr>
      </w:pPr>
    </w:p>
    <w:p w14:paraId="03FF9C1C" w14:textId="77777777" w:rsidR="00B40A22" w:rsidRDefault="00B40A22" w:rsidP="001A5143">
      <w:pPr>
        <w:jc w:val="center"/>
        <w:rPr>
          <w:b/>
        </w:rPr>
      </w:pPr>
    </w:p>
    <w:p w14:paraId="2F52886B" w14:textId="77777777" w:rsidR="00B40A22" w:rsidRDefault="00B40A22" w:rsidP="001A5143">
      <w:pPr>
        <w:jc w:val="center"/>
        <w:rPr>
          <w:b/>
        </w:rPr>
      </w:pPr>
    </w:p>
    <w:p w14:paraId="4B6CF2AD" w14:textId="77777777" w:rsidR="00B40A22" w:rsidRDefault="00B40A22" w:rsidP="001A5143">
      <w:pPr>
        <w:jc w:val="center"/>
        <w:rPr>
          <w:b/>
        </w:rPr>
      </w:pPr>
    </w:p>
    <w:p w14:paraId="7116E79D" w14:textId="77777777" w:rsidR="00B40A22" w:rsidRDefault="00B40A22" w:rsidP="001A5143">
      <w:pPr>
        <w:jc w:val="center"/>
        <w:rPr>
          <w:b/>
        </w:rPr>
      </w:pPr>
    </w:p>
    <w:p w14:paraId="6C7327F1" w14:textId="77777777" w:rsidR="00B40A22" w:rsidRDefault="00B40A22" w:rsidP="001A5143">
      <w:pPr>
        <w:jc w:val="center"/>
        <w:rPr>
          <w:b/>
        </w:rPr>
      </w:pPr>
    </w:p>
    <w:p w14:paraId="06E62412" w14:textId="77777777" w:rsidR="00B40A22" w:rsidRDefault="00B40A22" w:rsidP="001A5143">
      <w:pPr>
        <w:jc w:val="center"/>
        <w:rPr>
          <w:b/>
        </w:rPr>
      </w:pPr>
    </w:p>
    <w:p w14:paraId="6A4043E7" w14:textId="77777777" w:rsidR="00B40A22" w:rsidRDefault="00B40A22" w:rsidP="001A5143">
      <w:pPr>
        <w:jc w:val="center"/>
        <w:rPr>
          <w:b/>
        </w:rPr>
      </w:pPr>
    </w:p>
    <w:p w14:paraId="67F9D537" w14:textId="77777777" w:rsidR="00B40A22" w:rsidRDefault="00B40A22" w:rsidP="001A5143">
      <w:pPr>
        <w:jc w:val="center"/>
        <w:rPr>
          <w:b/>
        </w:rPr>
      </w:pPr>
    </w:p>
    <w:p w14:paraId="17DED177" w14:textId="77777777" w:rsidR="00B40A22" w:rsidRDefault="00B40A22" w:rsidP="001A5143">
      <w:pPr>
        <w:jc w:val="center"/>
        <w:rPr>
          <w:b/>
        </w:rPr>
      </w:pPr>
    </w:p>
    <w:p w14:paraId="2EBF039C" w14:textId="77777777" w:rsidR="00B40A22" w:rsidRDefault="00B40A22" w:rsidP="001A5143">
      <w:pPr>
        <w:jc w:val="center"/>
        <w:rPr>
          <w:b/>
        </w:rPr>
      </w:pPr>
    </w:p>
    <w:p w14:paraId="4EAB5989" w14:textId="77777777" w:rsidR="00B40A22" w:rsidRDefault="00B40A22" w:rsidP="001A5143">
      <w:pPr>
        <w:jc w:val="center"/>
        <w:rPr>
          <w:b/>
        </w:rPr>
      </w:pPr>
    </w:p>
    <w:p w14:paraId="193E3572" w14:textId="77777777" w:rsidR="00B40A22" w:rsidRDefault="00B40A22" w:rsidP="001A5143">
      <w:pPr>
        <w:jc w:val="center"/>
        <w:rPr>
          <w:b/>
        </w:rPr>
      </w:pPr>
    </w:p>
    <w:p w14:paraId="2E5DD6D3" w14:textId="77777777" w:rsidR="00B40A22" w:rsidRDefault="00B40A22" w:rsidP="001A5143">
      <w:pPr>
        <w:jc w:val="center"/>
        <w:rPr>
          <w:b/>
        </w:rPr>
      </w:pPr>
    </w:p>
    <w:p w14:paraId="6A1C06F8" w14:textId="77777777" w:rsidR="00B40A22" w:rsidRDefault="00B40A22" w:rsidP="001A5143">
      <w:pPr>
        <w:jc w:val="center"/>
        <w:rPr>
          <w:b/>
        </w:rPr>
      </w:pPr>
    </w:p>
    <w:p w14:paraId="63D4C8A4" w14:textId="77777777" w:rsidR="00B40A22" w:rsidRDefault="00B40A22" w:rsidP="001A5143">
      <w:pPr>
        <w:jc w:val="center"/>
        <w:rPr>
          <w:b/>
        </w:rPr>
      </w:pPr>
    </w:p>
    <w:p w14:paraId="394E8804" w14:textId="77777777" w:rsidR="00B40A22" w:rsidRDefault="00B40A22" w:rsidP="001A5143">
      <w:pPr>
        <w:jc w:val="center"/>
        <w:rPr>
          <w:b/>
        </w:rPr>
      </w:pPr>
    </w:p>
    <w:p w14:paraId="5DCA6D2D" w14:textId="77777777" w:rsidR="00B40A22" w:rsidRDefault="00B40A22" w:rsidP="001A5143">
      <w:pPr>
        <w:jc w:val="center"/>
        <w:rPr>
          <w:b/>
        </w:rPr>
      </w:pPr>
    </w:p>
    <w:p w14:paraId="46FC2423" w14:textId="77777777" w:rsidR="00B40A22" w:rsidRDefault="00B40A22" w:rsidP="001A5143">
      <w:pPr>
        <w:jc w:val="center"/>
        <w:rPr>
          <w:b/>
        </w:rPr>
      </w:pPr>
    </w:p>
    <w:p w14:paraId="617D367A" w14:textId="77777777" w:rsidR="00B40A22" w:rsidRDefault="00B40A22" w:rsidP="001A5143">
      <w:pPr>
        <w:jc w:val="center"/>
        <w:rPr>
          <w:b/>
        </w:rPr>
      </w:pPr>
    </w:p>
    <w:p w14:paraId="2AFBB7EA" w14:textId="6D4906DA" w:rsidR="00257918" w:rsidRPr="00C75C90" w:rsidRDefault="3E27667B" w:rsidP="00C75C90">
      <w:pPr>
        <w:pStyle w:val="Prrafodelista"/>
        <w:numPr>
          <w:ilvl w:val="0"/>
          <w:numId w:val="34"/>
        </w:numPr>
        <w:jc w:val="center"/>
        <w:rPr>
          <w:b/>
          <w:bCs/>
        </w:rPr>
      </w:pPr>
      <w:r w:rsidRPr="00C75C90">
        <w:rPr>
          <w:b/>
          <w:bCs/>
        </w:rPr>
        <w:lastRenderedPageBreak/>
        <w:t xml:space="preserve"> </w:t>
      </w:r>
      <w:bookmarkEnd w:id="19"/>
      <w:r w:rsidRPr="00C75C90">
        <w:rPr>
          <w:b/>
          <w:bCs/>
        </w:rPr>
        <w:t>Antecedentes</w:t>
      </w:r>
    </w:p>
    <w:p w14:paraId="121E0681" w14:textId="77777777" w:rsidR="000232E2" w:rsidRDefault="000232E2" w:rsidP="00F45CE0">
      <w:pPr>
        <w:ind w:firstLine="708"/>
        <w:rPr>
          <w:rFonts w:cs="Times New Roman"/>
        </w:rPr>
      </w:pPr>
    </w:p>
    <w:p w14:paraId="67FCEADA" w14:textId="77777777" w:rsidR="000232E2" w:rsidRPr="000232E2" w:rsidRDefault="000232E2" w:rsidP="000232E2">
      <w:pPr>
        <w:ind w:firstLine="708"/>
        <w:rPr>
          <w:rFonts w:cs="Times New Roman"/>
        </w:rPr>
      </w:pPr>
      <w:r w:rsidRPr="000232E2">
        <w:rPr>
          <w:rFonts w:cs="Times New Roman"/>
        </w:rPr>
        <w:t>Hoy en día, la tecnología de identificación por radiofrecuencia (RFID) se ha consolidado como un recurso clave en múltiples sectores, incluyendo la salud, la agricultura, el entretenimiento, la construcción y la seguridad, donde se emplea para la prevención del robo de vehículos y mercancías. En el ámbito de la logística y la cadena de suministro, el RFID ha sido ampliamente estudiado como herramienta que facilita la colaboración y la visibilidad entre actores, reflejándose en beneficios como la reducción de quiebres de inventario y la mejora de la trazabilidad de productos. Sin embargo, su adopción aún enfrenta limitaciones relacionadas con los costos de implementación, la falta de estandarización y los desafíos de seguridad (Bendavid et al., 2007).</w:t>
      </w:r>
    </w:p>
    <w:p w14:paraId="6CCAA587" w14:textId="77777777" w:rsidR="000232E2" w:rsidRPr="000232E2" w:rsidRDefault="000232E2" w:rsidP="000232E2">
      <w:pPr>
        <w:ind w:firstLine="708"/>
        <w:rPr>
          <w:rFonts w:cs="Times New Roman"/>
        </w:rPr>
      </w:pPr>
    </w:p>
    <w:p w14:paraId="18A4EE79" w14:textId="33EF7601" w:rsidR="000232E2" w:rsidRPr="00236E8D" w:rsidRDefault="000232E2" w:rsidP="000232E2">
      <w:pPr>
        <w:ind w:firstLine="708"/>
        <w:rPr>
          <w:rFonts w:cs="Times New Roman"/>
        </w:rPr>
      </w:pPr>
      <w:r w:rsidRPr="000232E2">
        <w:rPr>
          <w:rFonts w:cs="Times New Roman"/>
        </w:rPr>
        <w:t>En este contexto, la aplicación del RFID en bibliotecas y centros de documentación surge como una solución eficiente para el control e identificación de libros. Este tipo de sistemas permite agilizar los procesos de préstamo y devolución, optimizar la gestión del inventario, fortalecer la seguridad frente a pérdidas o extravíos y mejorar la experiencia de los usuarios al reducir tiempos y errores en las operaciones.</w:t>
      </w:r>
      <w:r w:rsidR="00236E8D">
        <w:rPr>
          <w:rFonts w:cs="Times New Roman"/>
        </w:rPr>
        <w:t xml:space="preserve"> Es importante resaltar que a pesar de la irrupción tecnológica, las bibliotecas siguen teniendo funciones esenciales en diferentes aspectos, como dar acceso a información, apoyo a investigación y transferencia de conocimiento </w:t>
      </w:r>
      <w:r w:rsidR="00236E8D">
        <w:fldChar w:fldCharType="begin" w:fldLock="1"/>
      </w:r>
      <w:r w:rsidR="00236E8D">
        <w:instrText>ADDIN CSL_CITATION {"citationItems":[{"id":"ITEM-1","itemData":{"author":[{"dropping-particle":"","family":"Codina","given":"Lluís","non-dropping-particle":"","parse-names":false,"suffix":""}],"id":"ITEM-1","issued":{"date-parts":[["2026"]]},"page":"48","publisher-place":"Barcelona","title":"La biblioteca unversitaria en la era de la IA.pdf","type":"article"},"uris":["http://www.mendeley.com/documents/?uuid=b6d9b2e2-d2ab-44e3-bad2-3fd34cf63500"]}],"mendeley":{"formattedCitation":"(Codina, 2026)","plainTextFormattedCitation":"(Codina, 2026)","previouslyFormattedCitation":"(Codina, 2026)"},"properties":{"noteIndex":0},"schema":"https://github.com/citation-style-language/schema/raw/master/csl-citation.json"}</w:instrText>
      </w:r>
      <w:r w:rsidR="00236E8D">
        <w:fldChar w:fldCharType="separate"/>
      </w:r>
      <w:r w:rsidR="00236E8D" w:rsidRPr="00B776D6">
        <w:rPr>
          <w:noProof/>
        </w:rPr>
        <w:t>(Codina, 2026)</w:t>
      </w:r>
      <w:r w:rsidR="00236E8D">
        <w:fldChar w:fldCharType="end"/>
      </w:r>
      <w:r w:rsidR="00236E8D">
        <w:t>, y de esta manera se deben transformar para seguir prestando sus servicios de una manera óptima pero también ágil.</w:t>
      </w:r>
    </w:p>
    <w:p w14:paraId="7B4340D3" w14:textId="77777777" w:rsidR="000232E2" w:rsidRPr="00F45CE0" w:rsidRDefault="000232E2" w:rsidP="000232E2">
      <w:pPr>
        <w:ind w:firstLine="708"/>
        <w:rPr>
          <w:rFonts w:cs="Times New Roman"/>
        </w:rPr>
      </w:pPr>
    </w:p>
    <w:p w14:paraId="199FD0E1" w14:textId="290EC2E5" w:rsidR="00F45CE0" w:rsidRDefault="00F45CE0" w:rsidP="00F45CE0">
      <w:pPr>
        <w:ind w:firstLine="708"/>
        <w:rPr>
          <w:rFonts w:cs="Times New Roman"/>
        </w:rPr>
      </w:pPr>
      <w:r w:rsidRPr="00F45CE0">
        <w:rPr>
          <w:rFonts w:cs="Times New Roman"/>
        </w:rPr>
        <w:t xml:space="preserve">Los sistemas RFID se caracteriza generalmente por el uso de un dispositivo simple en un extremo, llamado etiqueta, las etiquetas RFID pueden ser adhesivas, de papel o de plástico, también, de diversos tamaños. Dentro de la etiqueta se encuentra un chip capaz de almacenar cierta cantidad de información, por otro lado, se encuentra un dispositivo en el otro extremo del enlace, llamado lector. Una etiqueta consta de una antena y un chip de circuito </w:t>
      </w:r>
      <w:commentRangeStart w:id="20"/>
      <w:r w:rsidRPr="00F45CE0">
        <w:rPr>
          <w:rFonts w:cs="Times New Roman"/>
        </w:rPr>
        <w:t>integrado de aplicación específica (</w:t>
      </w:r>
      <w:commentRangeEnd w:id="20"/>
      <w:r w:rsidR="000232E2" w:rsidRPr="00F45CE0">
        <w:rPr>
          <w:rStyle w:val="Refdecomentario"/>
          <w:rFonts w:cs="Times New Roman"/>
          <w:sz w:val="24"/>
          <w:szCs w:val="22"/>
        </w:rPr>
        <w:commentReference w:id="20"/>
      </w:r>
      <w:r w:rsidR="00C75C90" w:rsidRPr="00F45CE0">
        <w:rPr>
          <w:rFonts w:cs="Times New Roman"/>
        </w:rPr>
        <w:t xml:space="preserve">ASIC) </w:t>
      </w:r>
      <w:r w:rsidR="00C75C90">
        <w:rPr>
          <w:rFonts w:cs="Times New Roman"/>
        </w:rPr>
        <w:t>que</w:t>
      </w:r>
      <w:r w:rsidR="00E719E3">
        <w:rPr>
          <w:rFonts w:cs="Times New Roman"/>
        </w:rPr>
        <w:t>, por lo general, en las bi</w:t>
      </w:r>
      <w:r w:rsidR="00E719E3" w:rsidRPr="00E719E3">
        <w:rPr>
          <w:rFonts w:cs="Times New Roman"/>
        </w:rPr>
        <w:t>bliotecas suele usarse HF (13,56 MHz, ISO 15693/18000-3) por su buen acoplamiento cercano y menor apantallamiento por papel; para patios/logística domina UHF (ISO 18000-63 / EPC Gen2) por mayor alcance</w:t>
      </w:r>
      <w:r w:rsidR="00E719E3">
        <w:rPr>
          <w:rFonts w:cs="Times New Roman"/>
        </w:rPr>
        <w:t xml:space="preserve"> </w:t>
      </w:r>
      <w:r w:rsidR="00DB6213">
        <w:rPr>
          <w:rFonts w:cs="Times New Roman"/>
        </w:rPr>
        <w:t xml:space="preserve">y, además, Estas </w:t>
      </w:r>
      <w:r w:rsidRPr="00F45CE0">
        <w:rPr>
          <w:rFonts w:cs="Times New Roman"/>
        </w:rPr>
        <w:t xml:space="preserve">contiene la memoria donde se almacenan los datos. En ocasiones, pueden incluir una red de </w:t>
      </w:r>
      <w:r w:rsidRPr="00F45CE0">
        <w:rPr>
          <w:rFonts w:cs="Times New Roman"/>
        </w:rPr>
        <w:lastRenderedPageBreak/>
        <w:t xml:space="preserve">adaptación, ubicada entre la antena y el chip, para lograr una adaptación de impedancia precisa. El lector consta de una antena, un módulo electrónico de radiofrecuencia, responsable de la comunicación con la etiqueta, y un módulo de control electrónico, responsable de la comunicación con el ordenador central, generalmente conectado al lector para procesar la información entrante de forma centralizada. Los primeros intentos de introducir la tecnología de identificación por radiofrecuencia en las bibliotecas comenzaron a mediados de la década de 1990. La empresa pionera en este aspecto fue 3M (EE. UU.), que desde finales de la década de 1990 comenzó a producir e instalar sistemas de radiofrecuencia en bibliotecas </w:t>
      </w:r>
      <w:r w:rsidRPr="00F45CE0">
        <w:rPr>
          <w:rFonts w:cs="Times New Roman"/>
        </w:rPr>
        <w:fldChar w:fldCharType="begin" w:fldLock="1"/>
      </w:r>
      <w:r w:rsidRPr="00F45CE0">
        <w:rPr>
          <w:rFonts w:cs="Times New Roman"/>
        </w:rPr>
        <w:instrText>ADDIN CSL_CITATION {"citationItems":[{"id":"ITEM-1","itemData":{"author":[{"dropping-particle":"","family":"Usman Arfan","given":"","non-dropping-particle":"","parse-names":false,"suffix":""}],"id":"ITEM-1","issued":{"date-parts":[["2024"]]},"page":"698-712","title":"Page_698","type":"article-journal"},"uris":["http://www.mendeley.com/documents/?uuid=772d7620-bfa8-4db9-9cce-0198c67e1a4f","http://www.mendeley.com/documents/?uuid=ba468603-f076-433e-a5d7-9ba64f2a9fa9"]}],"mendeley":{"formattedCitation":"(Usman Arfan, 2024)","plainTextFormattedCitation":"(Usman Arfan, 2024)","previouslyFormattedCitation":"(Usman Arfan, 2024)"},"properties":{"noteIndex":0},"schema":"https://github.com/citation-style-language/schema/raw/master/csl-citation.json"}</w:instrText>
      </w:r>
      <w:r w:rsidRPr="00F45CE0">
        <w:rPr>
          <w:rFonts w:cs="Times New Roman"/>
        </w:rPr>
        <w:fldChar w:fldCharType="separate"/>
      </w:r>
      <w:r w:rsidRPr="00F45CE0">
        <w:rPr>
          <w:rFonts w:cs="Times New Roman"/>
          <w:noProof/>
        </w:rPr>
        <w:t>(Usman Arfan, 2024)</w:t>
      </w:r>
      <w:r w:rsidRPr="00F45CE0">
        <w:rPr>
          <w:rFonts w:cs="Times New Roman"/>
        </w:rPr>
        <w:fldChar w:fldCharType="end"/>
      </w:r>
      <w:r w:rsidRPr="00F45CE0">
        <w:rPr>
          <w:rFonts w:cs="Times New Roman"/>
        </w:rPr>
        <w:t xml:space="preserve">, adicionalmente, la teoría del </w:t>
      </w:r>
      <w:r w:rsidRPr="00F45CE0">
        <w:rPr>
          <w:rFonts w:cs="Times New Roman"/>
          <w:i/>
          <w:iCs/>
        </w:rPr>
        <w:t>reverse product cycle</w:t>
      </w:r>
      <w:r w:rsidRPr="00F45CE0">
        <w:rPr>
          <w:rFonts w:cs="Times New Roman"/>
        </w:rPr>
        <w:t xml:space="preserve"> muestra cómo las bibliotecas han pasado de innovaciones centradas en procesos a innovaciones en productos y servicios, sobreviviendo a la amenaza de la digitalización mediante la reinvención constante </w:t>
      </w:r>
      <w:r w:rsidRPr="00F45CE0">
        <w:rPr>
          <w:rFonts w:cs="Times New Roman"/>
        </w:rPr>
        <w:fldChar w:fldCharType="begin" w:fldLock="1"/>
      </w:r>
      <w:r w:rsidRPr="00F45CE0">
        <w:rPr>
          <w:rFonts w:cs="Times New Roman"/>
        </w:rPr>
        <w:instrText>ADDIN CSL_CITATION {"citationItems":[{"id":"ITEM-1","itemData":{"DOI":"10.1016/j.respol.2025.105297","ISSN":"00487333","abstract":"Focusing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Policy","id":"ITEM-1","issue":"8","issued":{"date-parts":[["2025"]]},"page":"105297","publisher":"Elsevier B.V.","title":"Beyond the reverse product cycle: An exploration of the digital, social and spatial transformation of libraries","type":"article-journal","volume":"54"},"uris":["http://www.mendeley.com/documents/?uuid=cbb10858-afaf-44d2-98a4-942d01201743","http://www.mendeley.com/documents/?uuid=3012e72a-1744-438a-b42f-97302c490a70"]}],"mendeley":{"formattedCitation":"(Desmarchelier et al., 2025)","plainTextFormattedCitation":"(Desmarchelier et al., 2025)","previouslyFormattedCitation":"(Desmarchelier et al., 2025)"},"properties":{"noteIndex":0},"schema":"https://github.com/citation-style-language/schema/raw/master/csl-citation.json"}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w:t>
      </w:r>
      <w:r w:rsidRPr="00F45CE0">
        <w:rPr>
          <w:rFonts w:cs="Times New Roman"/>
        </w:rPr>
        <w:fldChar w:fldCharType="end"/>
      </w:r>
      <w:r w:rsidR="00DA239C">
        <w:rPr>
          <w:rFonts w:cs="Times New Roman"/>
        </w:rPr>
        <w:t>.</w:t>
      </w:r>
    </w:p>
    <w:p w14:paraId="69B85D1C" w14:textId="77777777" w:rsidR="00DA239C" w:rsidRPr="00F45CE0" w:rsidRDefault="00DA239C" w:rsidP="00F45CE0">
      <w:pPr>
        <w:ind w:firstLine="708"/>
        <w:rPr>
          <w:rFonts w:cs="Times New Roman"/>
        </w:rPr>
      </w:pPr>
    </w:p>
    <w:p w14:paraId="231D0867" w14:textId="50A42895" w:rsidR="00F45CE0" w:rsidRDefault="00F45CE0" w:rsidP="00F45CE0">
      <w:pPr>
        <w:ind w:firstLine="708"/>
        <w:rPr>
          <w:rFonts w:cs="Times New Roman"/>
        </w:rPr>
      </w:pPr>
      <w:r w:rsidRPr="00F45CE0">
        <w:rPr>
          <w:rFonts w:cs="Times New Roman"/>
        </w:rPr>
        <w:t>En primer lugar, encontramos lo que ser</w:t>
      </w:r>
      <w:r w:rsidR="001F481B">
        <w:rPr>
          <w:rFonts w:cs="Times New Roman"/>
        </w:rPr>
        <w:t>í</w:t>
      </w:r>
      <w:r w:rsidRPr="00F45CE0">
        <w:rPr>
          <w:rFonts w:cs="Times New Roman"/>
        </w:rPr>
        <w:t xml:space="preserve">a las problemáticas o desafíos que presentan las bibliotecas, y todo esto se logra identificar con estudios o investigaciones realizadas, como por ejemplo </w:t>
      </w:r>
      <w:r w:rsidRPr="00F45CE0">
        <w:rPr>
          <w:rFonts w:cs="Times New Roman"/>
        </w:rPr>
        <w:fldChar w:fldCharType="begin" w:fldLock="1"/>
      </w:r>
      <w:r w:rsidRPr="00F45CE0">
        <w:rPr>
          <w:rFonts w:cs="Times New Roman"/>
        </w:rPr>
        <w:instrText>ADDIN CSL_CITATION {"citationItems":[{"id":"ITEM-1","itemData":{"DOI":"10.23974/ijol.2025.vol10.1.438","abstract":"The study surveyed the challenges facing Mzumbe University Library in using ESSs with three specific objectives: to analyze the types of ESSs used at MU, evaluate the effectiveness of ESSs, and identify challenges facing MU Library in using ESSs. The study adopted qualitative and quantitative data collection approaches, and the questionnaire guide was disseminated to 41 library staff members. Purposive sampling techniques were used to select respondents. Data were analyzed using Statistical Package for the Social Sciences (SPSS) 22 program version 20 and Microsoft Excel. The result of the study shows that there are three types of ESSs used at MU library: Theft detection, smoke detection, and closed-circuit television (CCTV) cameras. Also, the study identifies the challenges facing Mzumbe University Library in operating ESS which, are personal, technical, management, and financial factors. The study recommended that the university management should consider the allocation of enough funds for the system maintenance, repair, and facilitating training programs for library staff concerning ESSs. In addition, the study also recommended the enforcement of policies showing a clear penalty for anyone found guilty of theft or damage of any library material even if he/she is a library staff.\r  ","author":[{"dropping-particle":"","family":"Lucas","given":"Makuti","non-dropping-particle":"","parse-names":false,"suffix":""},{"dropping-particle":"","family":"Ibrahim","given":"Zuhura","non-dropping-particle":"","parse-names":false,"suffix":""}],"container-title":"International Journal of Librarianship","id":"ITEM-1","issue":"1","issued":{"date-parts":[["2025"]]},"page":"13-35","title":"Investigating Ineffectiveness of Electronic Security Systems in Safeguarding Library Materials at Mzumbe University Library","type":"article-journal","volume":"10"},"uris":["http://www.mendeley.com/documents/?uuid=e6641c36-93ab-4030-a4eb-8cc2f4840967","http://www.mendeley.com/documents/?uuid=09a5f5d0-93a7-46b3-ba5b-a4bf921e4e51"]}],"mendeley":{"formattedCitation":"(Lucas &amp; Ibrahim, 2025)","plainTextFormattedCitation":"(Lucas &amp; Ibrahim, 2025)","previouslyFormattedCitation":"(Lucas &amp; Ibrahim, 2025)"},"properties":{"noteIndex":0},"schema":"https://github.com/citation-style-language/schema/raw/master/csl-citation.json"}</w:instrText>
      </w:r>
      <w:r w:rsidRPr="00F45CE0">
        <w:rPr>
          <w:rFonts w:cs="Times New Roman"/>
        </w:rPr>
        <w:fldChar w:fldCharType="separate"/>
      </w:r>
      <w:r w:rsidRPr="00F45CE0">
        <w:rPr>
          <w:rFonts w:cs="Times New Roman"/>
          <w:noProof/>
        </w:rPr>
        <w:t>(Lucas &amp; Ibrahim, 2025)</w:t>
      </w:r>
      <w:r w:rsidRPr="00F45CE0">
        <w:rPr>
          <w:rFonts w:cs="Times New Roman"/>
        </w:rPr>
        <w:fldChar w:fldCharType="end"/>
      </w:r>
      <w:r w:rsidRPr="00F45CE0">
        <w:rPr>
          <w:rFonts w:cs="Times New Roman"/>
        </w:rPr>
        <w:t xml:space="preserve">, </w:t>
      </w:r>
      <w:r w:rsidR="00FB75EB">
        <w:t>e</w:t>
      </w:r>
      <w:r w:rsidR="00D94D7A">
        <w:t xml:space="preserve">ncontraron que, a) </w:t>
      </w:r>
      <w:r w:rsidR="00D94D7A" w:rsidRPr="00226673">
        <w:t>los sistemas de control de acceso, RFID, grabación electrónica y sistemas de seguridad de red/servidor, no se utilizan.</w:t>
      </w:r>
      <w:r w:rsidR="00D94D7A">
        <w:t xml:space="preserve"> b) </w:t>
      </w:r>
      <w:r w:rsidR="00FB75EB">
        <w:t>L</w:t>
      </w:r>
      <w:r w:rsidR="00D94D7A" w:rsidRPr="00226673">
        <w:t>a Biblioteca de la Universidad de Michigan (MU) ha adoptado únicamente tres tipos principales de ESS: máquinas de detección de robos (68%), detectores de humo (20%) y cámaras de CCTV (12%).</w:t>
      </w:r>
      <w:r w:rsidRPr="00F45CE0">
        <w:rPr>
          <w:rFonts w:cs="Times New Roman"/>
        </w:rPr>
        <w:t xml:space="preserve"> </w:t>
      </w:r>
      <w:r w:rsidR="00FB75EB">
        <w:rPr>
          <w:rFonts w:cs="Times New Roman"/>
        </w:rPr>
        <w:t>Por otro lado</w:t>
      </w:r>
      <w:r w:rsidRPr="00F45CE0">
        <w:rPr>
          <w:rFonts w:cs="Times New Roman"/>
        </w:rPr>
        <w:t xml:space="preserve">, </w:t>
      </w:r>
      <w:r w:rsidR="00D94D7A">
        <w:rPr>
          <w:rFonts w:cs="Times New Roman"/>
        </w:rPr>
        <w:t xml:space="preserve">en la investigación se </w:t>
      </w:r>
      <w:r w:rsidRPr="00F45CE0">
        <w:rPr>
          <w:rFonts w:cs="Times New Roman"/>
        </w:rPr>
        <w:t>incluy</w:t>
      </w:r>
      <w:r w:rsidR="001F481B">
        <w:rPr>
          <w:rFonts w:cs="Times New Roman"/>
        </w:rPr>
        <w:t>ó</w:t>
      </w:r>
      <w:r w:rsidRPr="00F45CE0">
        <w:rPr>
          <w:rFonts w:cs="Times New Roman"/>
        </w:rPr>
        <w:t xml:space="preserve"> los tipos de sistemas de seguridad electrónica usados en esta universidad, también evaluar su efectividad e identificar los desafíos que esta presenta, de igual manera desafíos complementarios como los son los tecnológicos, de personal, financieros y organizativos, sin embargo; distintos estudios confirman que la implementación de sistemas de seguridad y gestión basados en RFID fortalece la protección de colecciones, agiliza préstamos y devoluciones y mejora la experiencia de los usuarios </w:t>
      </w:r>
      <w:r w:rsidRPr="00F45CE0">
        <w:rPr>
          <w:rFonts w:cs="Times New Roman"/>
        </w:rPr>
        <w:fldChar w:fldCharType="begin" w:fldLock="1"/>
      </w:r>
      <w:r w:rsidRPr="00F45CE0">
        <w:rPr>
          <w:rFonts w:cs="Times New Roman"/>
        </w:rPr>
        <w:instrText>ADDIN CSL_CITATION {"citationItems":[{"id":"ITEM-1","itemData":{"abstract":"For many years, libraries were operated manually which made the job of the Librarian tedious and slow. However, in recent years, modern life has increased the demand for reliable communication systems and internet technologies. Activity such as e-learning has forced the global educational institution to adopt an automated library, the Radio Frequency Identification (RFID) system was introduced and also, the need for tracking and identification of library resources. In this paper, an RFID-based detection system was used. It involves the use of radio frequency and microchip technology, alongside other components to identify books leaving the library efficiently. The RFID tag used is the passive read/write tag in the 13.56 MHz unlicensed Radio Frequency band, due to its affordability and ease of implementation. This paper seeks to enlighten library users, such as administrators about the importance of RFID technology in the improvement of library management. The proposed system consists of the antitheft security gate, used to detect, if a library book has been properly checked out and a database (middleware) to know which book or material was taken or is about to leave. The result showed that within the acceptable range of 40 mm, the RFID reader works efficiently in theft detection. This range can extend for large-scale deployment.","author":[{"dropping-particle":"","family":"Adeniran","given":"Temitayo Caroline","non-dropping-particle":"","parse-names":false,"suffix":""},{"dropping-particle":"","family":"Zubairu","given":"Joy Hadiza","non-dropping-particle":"","parse-names":false,"suffix":""},{"dropping-particle":"","family":"Onidare","given":"Samuel Olusayo","non-dropping-particle":"","parse-names":false,"suffix":""}],"container-title":"International Journal of Information Processing and Communication (IJIPC)","id":"ITEM-1","issue":"2","issued":{"date-parts":[["2018"]]},"page":"334-346","title":"Design and Implementation of a Secured Automated Library Using RFID","type":"article-journal","volume":"6"},"uris":["http://www.mendeley.com/documents/?uuid=230efa4d-f119-4c13-bdb2-efd2b1d693e6","http://www.mendeley.com/documents/?uuid=152b819f-32a4-468e-9f11-39ef2a4ff935"]}],"mendeley":{"formattedCitation":"(Adeniran et al., 2018)","plainTextFormattedCitation":"(Adeniran et al., 2018)","previouslyFormattedCitation":"(Adeniran et al., 2018)"},"properties":{"noteIndex":0},"schema":"https://github.com/citation-style-language/schema/raw/master/csl-citation.json"}</w:instrText>
      </w:r>
      <w:r w:rsidRPr="00F45CE0">
        <w:rPr>
          <w:rFonts w:cs="Times New Roman"/>
        </w:rPr>
        <w:fldChar w:fldCharType="separate"/>
      </w:r>
      <w:r w:rsidRPr="00F45CE0">
        <w:rPr>
          <w:rFonts w:cs="Times New Roman"/>
          <w:noProof/>
        </w:rPr>
        <w:t>(Adeniran et al., 2018)</w:t>
      </w:r>
      <w:r w:rsidRPr="00F45CE0">
        <w:rPr>
          <w:rFonts w:cs="Times New Roman"/>
        </w:rPr>
        <w:fldChar w:fldCharType="end"/>
      </w:r>
      <w:r w:rsidRPr="00F45CE0">
        <w:rPr>
          <w:rFonts w:cs="Times New Roman"/>
        </w:rPr>
        <w:t xml:space="preserve">.  </w:t>
      </w:r>
    </w:p>
    <w:p w14:paraId="7C8CE1EF" w14:textId="77777777" w:rsidR="00DA239C" w:rsidRPr="00F45CE0" w:rsidRDefault="00DA239C" w:rsidP="00F45CE0">
      <w:pPr>
        <w:ind w:firstLine="708"/>
        <w:rPr>
          <w:rFonts w:cs="Times New Roman"/>
        </w:rPr>
      </w:pPr>
    </w:p>
    <w:p w14:paraId="1175272F" w14:textId="77777777" w:rsidR="00C959A1" w:rsidRDefault="00C959A1" w:rsidP="00634EE3">
      <w:pPr>
        <w:ind w:firstLine="708"/>
        <w:rPr>
          <w:rFonts w:cs="Times New Roman"/>
        </w:rPr>
      </w:pPr>
      <w:r w:rsidRPr="00FB75EB">
        <w:rPr>
          <w:rFonts w:cs="Times New Roman"/>
        </w:rPr>
        <w:t xml:space="preserve">En HF (13.56 MHz) y UHF (860–960 MHz), el desempeño depende en gran medida de la distancia entre el sensor y la etiqueta, del tipo y grosor de la barrera que los separa, así como de la presencia de objetos sólidos que interfieren con la señal (Informatika et al., 2023). Investigaciones recientes destacan que la frecuencia de operación, el acoplamiento entre antenas y las condiciones del entorno siguen siendo factores críticos para el rendimiento (Khair et al., 2022), lo que reafirma </w:t>
      </w:r>
      <w:r w:rsidRPr="00FB75EB">
        <w:rPr>
          <w:rFonts w:cs="Times New Roman"/>
        </w:rPr>
        <w:lastRenderedPageBreak/>
        <w:t>observaciones previas realizadas en Japón sobre la sensibilidad del sistema ante estas variables (Fujisaki, 2015).</w:t>
      </w:r>
    </w:p>
    <w:p w14:paraId="67DF84F9" w14:textId="77777777" w:rsidR="00DA239C" w:rsidRPr="00FB75EB" w:rsidRDefault="00DA239C" w:rsidP="00634EE3">
      <w:pPr>
        <w:ind w:firstLine="708"/>
        <w:rPr>
          <w:rFonts w:cs="Times New Roman"/>
        </w:rPr>
      </w:pPr>
    </w:p>
    <w:p w14:paraId="1E7F32D1" w14:textId="3D4EC1FF" w:rsidR="00F45CE0" w:rsidRDefault="00F45CE0" w:rsidP="00F45CE0">
      <w:pPr>
        <w:ind w:firstLine="708"/>
        <w:rPr>
          <w:rFonts w:cs="Times New Roman"/>
        </w:rPr>
      </w:pPr>
      <w:r w:rsidRPr="00F45CE0">
        <w:rPr>
          <w:rFonts w:cs="Times New Roman"/>
        </w:rPr>
        <w:t xml:space="preserve">Por lo tanto, para dar solución o dar avances hacia esta se proponen o implementan sistemas con tecnología RFID o NFC, como por ejemplo,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los cuales implementaron un sistema de gestión de bibliotecas portátil inteligente el cual tiene como función leer las etiquetas RFID de los libros y así analizar los diferentes alcances y ángulos para la lecturas de las etiquetas, realizaron el estudio y pudieron definir ciertos alcances, dando como resultado una efectividad del 100% de las lecturas en los primeros 3 metros, y que al aumentar el ángulo de 0 a 90 grados mejoraba la efectividad, Asimismo, </w:t>
      </w:r>
      <w:r w:rsidRPr="00F45CE0">
        <w:rPr>
          <w:rFonts w:cs="Times New Roman"/>
        </w:rPr>
        <w:fldChar w:fldCharType="begin" w:fldLock="1"/>
      </w:r>
      <w:r w:rsidRPr="00F45CE0">
        <w:rPr>
          <w:rFonts w:cs="Times New Roman"/>
        </w:rPr>
        <w:instrText>ADDIN CSL_CITATION {"citationItems":[{"id":"ITEM-1","itemData":{"DOI":"10.30574/gjeta.2022.12.1.0115","abstract":"Rapid technological developments provide benefits for library management. One of them is the application of automatic identifiers in library management, through RFID and QR Code implementation. Some problems that are faced by libraries at the moment, include the lack of guarantees for the safety management of books in the library, lack of services human resources library management, and book availability information has not been accurate. This research conducts the development of a library management information system to solve the problems by using automatic identifiers utilizing Near Field Communication and QR Code technology. The implementation scenario is each library member has the NFC Card and their personal information stored in the NFC card, also each book in the library is put with a QR Code label containing book code information. Transaction of book loan and book return are done by initially tapping NFC Card to record visitor returned or borrow the book and then continue to scanning QR Code label of each book borrowed or returned. In the final stage, the application tested by tapping the NFC card (RFID) on the reader/writer device, and it found the NFC Card could be read or record data from the device at a maximum of 7 cm, while testing phase conducted QR Code label could be read at a maximum distance of 40 centimeters from the device. Implementing automatic identifier help to manage transaction in library more accurate, improve services and provide added value for the library.","author":[{"dropping-particle":"","family":"Putra","given":"I Gede Sujana Eka","non-dropping-particle":"","parse-names":false,"suffix":""},{"dropping-particle":"","family":"Labasariyani","given":"Ni Luh Putu","non-dropping-particle":"","parse-names":false,"suffix":""}],"container-title":"Global Journal of Engineering and Technology Advances","id":"ITEM-1","issue":"1","issued":{"date-parts":[["2022"]]},"page":"110-119","title":"Automation identifier approach for library management information system","type":"article-journal","volume":"12"},"uris":["http://www.mendeley.com/documents/?uuid=366c8983-4b63-4292-9ec1-dac983f83a70","http://www.mendeley.com/documents/?uuid=3f9f5e02-5adf-4e88-b125-21bfa68bb835"]}],"mendeley":{"formattedCitation":"(Putra &amp; Labasariyani, 2022)","plainTextFormattedCitation":"(Putra &amp; Labasariyani, 2022)","previouslyFormattedCitation":"(Putra &amp; Labasariyani, 2022)"},"properties":{"noteIndex":0},"schema":"https://github.com/citation-style-language/schema/raw/master/csl-citation.json"}</w:instrText>
      </w:r>
      <w:r w:rsidRPr="00F45CE0">
        <w:rPr>
          <w:rFonts w:cs="Times New Roman"/>
        </w:rPr>
        <w:fldChar w:fldCharType="separate"/>
      </w:r>
      <w:r w:rsidRPr="00F45CE0">
        <w:rPr>
          <w:rFonts w:cs="Times New Roman"/>
          <w:noProof/>
        </w:rPr>
        <w:t>(Putra &amp; Labasariyani, 2022)</w:t>
      </w:r>
      <w:r w:rsidRPr="00F45CE0">
        <w:rPr>
          <w:rFonts w:cs="Times New Roman"/>
        </w:rPr>
        <w:fldChar w:fldCharType="end"/>
      </w:r>
      <w:r w:rsidRPr="00F45CE0">
        <w:rPr>
          <w:rFonts w:cs="Times New Roman"/>
        </w:rPr>
        <w:t xml:space="preserve">, realizaron las etapas de desarrollo del sistema de gestión de bibliotecas consisten en la observación directa, el estudio bibliográfico y la recopilación de datos, el diseño del sistema y el análisis de hardware, el diseño de la base de datos y la interfaz de usuario, el desarrollo del sistema y las pruebas del sistema. En su investigación observaron que las tarjetas RFID puede leerse y escribirse a una distancia máxima de hasta 7 cm del dispositivo. De la misma forma, </w:t>
      </w:r>
      <w:r w:rsidRPr="00F45CE0">
        <w:rPr>
          <w:rFonts w:cs="Times New Roman"/>
        </w:rPr>
        <w:fldChar w:fldCharType="begin" w:fldLock="1"/>
      </w:r>
      <w:r w:rsidRPr="00F45CE0">
        <w:rPr>
          <w:rFonts w:cs="Times New Roman"/>
        </w:rPr>
        <w:instrText>ADDIN CSL_CITATION {"citationItems":[{"id":"ITEM-1","itemData":{"DOI":"10.37934/araset.33.1.163174","ISSN":"24621943","abstract":"Radio Frequency Identification (RFID) refers to a wireless system comprising two components: tags and readers. The reader is a device with one or more antennas that emit radio waves and receive signals from the RFID tag. This system is available on most systems applications especially involving security systems, including house/office access systems, toll systems, and library systems. The accessing data is made stand-alone or data-based through the existing conventional RFID system on the market, especially in library systems. Also, the tag provided is only limited to the same type, either cards or stickers. From that, it will produce problems in monitoring the status of books, especially for loans or returns. At the same time, the difference in detection sensitivity will be the effect of the detection range for the types of tag used. Through this research, the development of adaptive RFID on IoT platforms with different types of passive tag library systems highly emphasized monitoring the status of books besides maximum range detection by using different types of passive tag and at the same time increasing the security by implementing the book status detection on the gate of the library. The tag sticker used can be read/written in the 13.56 MHz frequency with the High Frequency (HF) band due to its affordability and ease of implementation. RFID tags are embedded in all books and activated; it triggers the alarm system if the status return gets captured on the memory of the RFID tag. The alarm accuracy is almost 100%. The result showed that within the acceptable range of 5 cm, the RFID reader works efficiently in detecting books. It shows that the card tag gives 90% sensitivity of range detection, followed by the sticker and keychain tag at 70%, and, lastly, the transparent card tags at 40%.","author":[{"dropping-particle":"","family":"Ali","given":"Kharudin","non-dropping-particle":"","parse-names":false,"suffix":""},{"dropping-particle":"","family":"Rifai","given":"Damhuji","non-dropping-particle":"","parse-names":false,"suffix":""},{"dropping-particle":"","family":"Abdullah","given":"Afizullah","non-dropping-particle":"","parse-names":false,"suffix":""},{"dropping-particle":"","family":"Zain","given":"Muhammad Luqman Muhd","non-dropping-particle":"","parse-names":false,"suffix":""},{"dropping-particle":"","family":"Joraimee","given":"Ahmad","non-dropping-particle":"","parse-names":false,"suffix":""},{"dropping-particle":"","family":"Abdallah","given":"Ahmed N.","non-dropping-particle":"","parse-names":false,"suffix":""},{"dropping-particle":"","family":"Awang","given":"Nur Amalina","non-dropping-particle":"","parse-names":false,"suffix":""},{"dropping-particle":"","family":"Tan","given":"Jian Ding","non-dropping-particle":"","parse-names":false,"suffix":""},{"dropping-particle":"","family":"Paw","given":"Johnny Koh Siaw","non-dropping-particle":"","parse-names":false,"suffix":""},{"dropping-particle":"","family":"Yaw","given":"Chong Tak","non-dropping-particle":"","parse-names":false,"suffix":""}],"container-title":"Journal of Advanced Research in Applied Sciences and Engineering Technology","id":"ITEM-1","issue":"1","issued":{"date-parts":[["2023"]]},"page":"163-174","title":"Design of Adaptive RFID RC522 on IoT Platform with Different Types Passive Tag Based on Self-Service Library Management System (SSLMS)","type":"article-journal","volume":"33"},"uris":["http://www.mendeley.com/documents/?uuid=fcf6d57f-14c6-4443-b96b-ddd2953ced9f","http://www.mendeley.com/documents/?uuid=458909a3-3316-43f3-ad3d-6d3d795bf02f"]}],"mendeley":{"formattedCitation":"(Ali et al., 2023)","plainTextFormattedCitation":"(Ali et al., 2023)","previouslyFormattedCitation":"(Ali et al., 2023)"},"properties":{"noteIndex":0},"schema":"https://github.com/citation-style-language/schema/raw/master/csl-citation.json"}</w:instrText>
      </w:r>
      <w:r w:rsidRPr="00F45CE0">
        <w:rPr>
          <w:rFonts w:cs="Times New Roman"/>
        </w:rPr>
        <w:fldChar w:fldCharType="separate"/>
      </w:r>
      <w:r w:rsidRPr="00F45CE0">
        <w:rPr>
          <w:rFonts w:cs="Times New Roman"/>
          <w:noProof/>
        </w:rPr>
        <w:t>(Ali et al., 2023)</w:t>
      </w:r>
      <w:r w:rsidRPr="00F45CE0">
        <w:rPr>
          <w:rFonts w:cs="Times New Roman"/>
        </w:rPr>
        <w:fldChar w:fldCharType="end"/>
      </w:r>
      <w:r w:rsidRPr="00F45CE0">
        <w:rPr>
          <w:rFonts w:cs="Times New Roman"/>
        </w:rPr>
        <w:t xml:space="preserve"> han desarrollado y caracterizado con éxito el diseño de un lector RFID adaptativo RC522 en una plataforma IoT con diferentes tipos de etiquetas pasivas basadas en sistemas de gestión de bibliotecas de autoservicio e incluyendo los diferentes alcances que tiene los tipos de elementos RFID como los son las tarjetas, llaveros, stickers y tarjetas transparentes, dando como resultado que la tarjeta tiene un alcance de 4.5 cm y por otro lado el sticker 3.5 cm. </w:t>
      </w:r>
    </w:p>
    <w:p w14:paraId="00C495A7" w14:textId="77777777" w:rsidR="00DA239C" w:rsidRPr="00F45CE0" w:rsidRDefault="00DA239C" w:rsidP="00F45CE0">
      <w:pPr>
        <w:ind w:firstLine="708"/>
        <w:rPr>
          <w:rFonts w:cs="Times New Roman"/>
        </w:rPr>
      </w:pPr>
    </w:p>
    <w:p w14:paraId="10CD3F5D" w14:textId="77777777" w:rsidR="00F45CE0" w:rsidRPr="00F45CE0" w:rsidRDefault="00F45CE0" w:rsidP="00F45CE0">
      <w:pPr>
        <w:ind w:firstLine="708"/>
        <w:rPr>
          <w:rFonts w:cs="Times New Roman"/>
        </w:rPr>
      </w:pPr>
      <w:r w:rsidRPr="00F45CE0">
        <w:rPr>
          <w:rFonts w:cs="Times New Roman"/>
        </w:rPr>
        <w:t xml:space="preserve">De la misma forma, </w:t>
      </w:r>
      <w:r w:rsidRPr="00F45CE0">
        <w:rPr>
          <w:rFonts w:cs="Times New Roman"/>
        </w:rPr>
        <w:fldChar w:fldCharType="begin" w:fldLock="1"/>
      </w:r>
      <w:r w:rsidRPr="00F45CE0">
        <w:rPr>
          <w:rFonts w:cs="Times New Roman"/>
        </w:rPr>
        <w:instrText>ADDIN CSL_CITATION {"citationItems":[{"id":"ITEM-1","itemData":{"author":[{"dropping-particle":"","family":"Informatika","given":"Teknik","non-dropping-particle":"","parse-names":false,"suffix":""},{"dropping-particle":"","family":"Pasuruan","given":"Universitas Yudharta","non-dropping-particle":"","parse-names":false,"suffix":""},{"dropping-particle":"","family":"Rachmatullah","given":"Agung","non-dropping-particle":"","parse-names":false,"suffix":""},{"dropping-particle":"","family":"Faizin","given":"Arif","non-dropping-particle":"","parse-names":false,"suffix":""}],"id":"ITEM-1","issued":{"date-parts":[["2023"]]},"page":"43-52","title":"Identification of Book Labeling Design in Library Using Radio Frequency Identification ( Rfid ) System","type":"article-journal"},"uris":["http://www.mendeley.com/documents/?uuid=4481e221-0fac-4a95-84a3-5abc85d008d9","http://www.mendeley.com/documents/?uuid=fd0f169f-3d1c-4051-bca8-32dbb3a5332f"]}],"mendeley":{"formattedCitation":"(Informatika et al., 2023)","plainTextFormattedCitation":"(Informatika et al., 2023)","previouslyFormattedCitation":"(Informatika et al., 2023)"},"properties":{"noteIndex":0},"schema":"https://github.com/citation-style-language/schema/raw/master/csl-citation.json"}</w:instrText>
      </w:r>
      <w:r w:rsidRPr="00F45CE0">
        <w:rPr>
          <w:rFonts w:cs="Times New Roman"/>
        </w:rPr>
        <w:fldChar w:fldCharType="separate"/>
      </w:r>
      <w:r w:rsidRPr="00F45CE0">
        <w:rPr>
          <w:rFonts w:cs="Times New Roman"/>
          <w:noProof/>
        </w:rPr>
        <w:t>(Informatika et al., 2023)</w:t>
      </w:r>
      <w:r w:rsidRPr="00F45CE0">
        <w:rPr>
          <w:rFonts w:cs="Times New Roman"/>
        </w:rPr>
        <w:fldChar w:fldCharType="end"/>
      </w:r>
      <w:r w:rsidRPr="00F45CE0">
        <w:rPr>
          <w:rFonts w:cs="Times New Roman"/>
        </w:rPr>
        <w:t xml:space="preserve"> diseñaron una aplicación de la tecnología RFID en el sistema de etiquetado de libros, mediante el uso del sensor RFID RC522 y otros componentes, como Arduino UNO el cual funciona correctamente y así encontrando las debilidades anteriores. También, </w:t>
      </w:r>
      <w:r w:rsidRPr="00F45CE0">
        <w:rPr>
          <w:rFonts w:cs="Times New Roman"/>
        </w:rPr>
        <w:fldChar w:fldCharType="begin" w:fldLock="1"/>
      </w:r>
      <w:r w:rsidRPr="00F45CE0">
        <w:rPr>
          <w:rFonts w:cs="Times New Roman"/>
        </w:rPr>
        <w:instrText>ADDIN CSL_CITATION {"citationItems":[{"id":"ITEM-1","itemData":{"abstract":"Designed to automate book tracking and organization in departmental shelves using RFID technology and IoT. Each book is tagged with an RFID chip, and RFID readers track check-in/check-out activities. The system is enhanced with voice alerts to detect misplaced books, ensuring that only books belonging to specific departments are placed on designated shelves. The backend of the system is developed using Python, while the frontend utilizes HTML, CSS, and JavaScript. A web application displays book information, manages issuing records, and sends email reminders to borrowers about return deadlines. The project aims to enhance library efficiency, prevent book misplacement, and simplify book management.","author":[{"dropping-particle":"","family":"Gaikwad","given":"Sagar","non-dropping-particle":"","parse-names":false,"suffix":""},{"dropping-particle":"","family":"Joshi","given":"Omkar","non-dropping-particle":"","parse-names":false,"suffix":""},{"dropping-particle":"","family":"Kale","given":"Sagar","non-dropping-particle":"","parse-names":false,"suffix":""},{"dropping-particle":"","family":"Kapure","given":"Vinit","non-dropping-particle":"","parse-names":false,"suffix":""}],"container-title":"SSRN Papers","id":"ITEM-1","issued":{"date-parts":[["2025"]]},"page":"3","title":"\"Shelf Smart Library Management System Using RFID tags and IOT\"","type":"article-journal"},"uris":["http://www.mendeley.com/documents/?uuid=5d0f60e8-d76d-4528-ac21-36cdf307ea41","http://www.mendeley.com/documents/?uuid=346c1216-f460-4b50-ae47-9fcfd73f117f"]}],"mendeley":{"formattedCitation":"(Gaikwad et al., 2025)","plainTextFormattedCitation":"(Gaikwad et al., 2025)","previouslyFormattedCitation":"(Gaikwad et al., 2025)"},"properties":{"noteIndex":0},"schema":"https://github.com/citation-style-language/schema/raw/master/csl-citation.json"}</w:instrText>
      </w:r>
      <w:r w:rsidRPr="00F45CE0">
        <w:rPr>
          <w:rFonts w:cs="Times New Roman"/>
        </w:rPr>
        <w:fldChar w:fldCharType="separate"/>
      </w:r>
      <w:r w:rsidRPr="00F45CE0">
        <w:rPr>
          <w:rFonts w:cs="Times New Roman"/>
          <w:noProof/>
        </w:rPr>
        <w:t>(Gaikwad et al., 2025)</w:t>
      </w:r>
      <w:r w:rsidRPr="00F45CE0">
        <w:rPr>
          <w:rFonts w:cs="Times New Roman"/>
        </w:rPr>
        <w:fldChar w:fldCharType="end"/>
      </w:r>
      <w:r w:rsidRPr="00F45CE0">
        <w:rPr>
          <w:rFonts w:cs="Times New Roman"/>
        </w:rPr>
        <w:t xml:space="preserve"> se muestra un sistema de Gestión Inteligente de Bibliotecas con Estantes teniendo un enfoque innovador el cual no solo mejora la eficiencia y la seguridad, sino que también redefine la interacción del usuario, sentando las bases para bibliotecas más inteligentes, dinámicas y preparadas para satisfacer las necesidades cambiantes de los estudiantes y lectores modernos.</w:t>
      </w:r>
    </w:p>
    <w:p w14:paraId="245CEA75" w14:textId="772D5E16" w:rsidR="00F45CE0" w:rsidRDefault="00F45CE0" w:rsidP="00DA239C">
      <w:pPr>
        <w:ind w:firstLine="708"/>
      </w:pPr>
      <w:r w:rsidRPr="00F45CE0">
        <w:rPr>
          <w:rFonts w:cs="Times New Roman"/>
        </w:rPr>
        <w:lastRenderedPageBreak/>
        <w:t xml:space="preserve">Por otra parte, los procesos de automatización y digitalización de bibliotecas universitarias, como se observa en India, han incrementado la disponibilidad de servicios electrónicos y en red. Sin embargo, persisten retos asociados con financiamiento, capacitación de personal y sostenibilidad tecnológica </w:t>
      </w:r>
      <w:r w:rsidRPr="00F45CE0">
        <w:rPr>
          <w:rFonts w:cs="Times New Roman"/>
        </w:rPr>
        <w:fldChar w:fldCharType="begin" w:fldLock="1"/>
      </w:r>
      <w:r w:rsidRPr="00F45CE0">
        <w:rPr>
          <w:rFonts w:cs="Times New Roman"/>
        </w:rPr>
        <w:instrText>ADDIN CSL_CITATION {"citationItems":[{"id":"ITEM-1","itemData":{"DOI":"10.6025/ijis/2022/14/2/39-54","abstract":"An academic library is the center of all academic activities of the parent academic institute. An Academic library is the soul of academic institutions and supports the teaching-learning process of the institution for attaining the goals of modern education. As this study is related to knowing the current status of Automation and Networking in select state college libraries of Himachal Pradesh, so this study is revolving around the college libraries. A college library serves an academic fraternity including students and faculties. The importance of a college library and the image of a college librarian depend, not only on the multiple services offered but also on the efficient ways by which the same are provided to the members. The status of a college library depends upon how efficiently the informational needs of its users are being satisfied. The paper presents findings from research into the state of library automation and networking at Himachal Pradesh's state colleges. The study would also look into the kind of computer-based resources and services that libraries make available to their patrons, such as e-journals, e-books, online periodicals, databases, CD-ROM databases, OPAC, OER, and so on. In addition, an assessment of the college libraries' IT infrastructure, staff, and use of library software packages will be conducted in order to better understand the libraries' administrative issues. The current review paper is being presented to discover the state of Automation and Networked based services in select state college Libraries of Himachal Pradesh and how far the users are being satisfied with these services. It is essentially a well-ordered review of papers carried out in the past to realize the state of automation and networked-based service in college libraries all around the world.","author":[{"dropping-particle":"","family":"Singh","given":"Anup","non-dropping-particle":"","parse-names":false,"suffix":""},{"dropping-particle":"","family":"Kumar","given":"Jatinder","non-dropping-particle":"","parse-names":false,"suffix":""}],"container-title":"Quest Journals Journal of Research in Humanities and Social Science","id":"ITEM-1","issue":"6","issued":{"date-parts":[["2022"]]},"page":"2321-9467","title":"Status of Library Automation and Networking in Select State Colleges of Himachal Pradesh: A Systematic Literature Review","type":"article-journal","volume":"10"},"uris":["http://www.mendeley.com/documents/?uuid=623c7083-31f7-43f7-9522-1be179b50b3a","http://www.mendeley.com/documents/?uuid=1cc901de-e9e6-4046-a259-fdbe5126e90d"]}],"mendeley":{"formattedCitation":"(Singh &amp; Kumar, 2022)","plainTextFormattedCitation":"(Singh &amp; Kumar, 2022)","previouslyFormattedCitation":"(Singh &amp; Kumar, 2022)"},"properties":{"noteIndex":0},"schema":"https://github.com/citation-style-language/schema/raw/master/csl-citation.json"}</w:instrText>
      </w:r>
      <w:r w:rsidRPr="00F45CE0">
        <w:rPr>
          <w:rFonts w:cs="Times New Roman"/>
        </w:rPr>
        <w:fldChar w:fldCharType="separate"/>
      </w:r>
      <w:r w:rsidRPr="00F45CE0">
        <w:rPr>
          <w:rFonts w:cs="Times New Roman"/>
          <w:noProof/>
        </w:rPr>
        <w:t>(Singh &amp; Kumar, 2022)</w:t>
      </w:r>
      <w:r w:rsidRPr="00F45CE0">
        <w:rPr>
          <w:rFonts w:cs="Times New Roman"/>
        </w:rPr>
        <w:fldChar w:fldCharType="end"/>
      </w:r>
      <w:r w:rsidRPr="00F45CE0">
        <w:rPr>
          <w:rFonts w:cs="Times New Roman"/>
        </w:rPr>
        <w:t>.</w:t>
      </w:r>
      <w:r w:rsidR="00DA239C">
        <w:rPr>
          <w:rFonts w:cs="Times New Roman"/>
        </w:rPr>
        <w:t xml:space="preserve"> </w:t>
      </w:r>
      <w:r w:rsidRPr="00F45CE0">
        <w:rPr>
          <w:rFonts w:cs="Times New Roman"/>
        </w:rPr>
        <w:t>En línea con ello, la literatura reciente señala que RFID no solo moderniza los procesos de inventario, circulación y seguridad, sino que además facilita la integración de sistemas de autoservicio y monitoreo en tiempo real, aportando eficiencia y reduciendo la intervención manual. No obstante, su implementación aún enfrenta desafíos relacionados con costos de instalación, mantenimiento y privacidad de los datos</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00EE5271">
        <w:rPr>
          <w:rFonts w:cs="Times New Roman"/>
        </w:rPr>
        <w:t xml:space="preserve"> y de igual manera, como se menciona en los estudios realizado en </w:t>
      </w:r>
      <w:r w:rsidR="00EE5271">
        <w:fldChar w:fldCharType="begin" w:fldLock="1"/>
      </w:r>
      <w:r w:rsidR="00EE5271">
        <w:instrText>ADDIN CSL_CITATION {"citationItems":[{"id":"ITEM-1","itemData":{"DOI":"10.2991/978-2-38476-533-1","ISBN":"9782384765331","author":[{"dropping-particle":"","family":"Krishnamo","given":"P","non-dropping-particle":"","parse-names":false,"suffix":""},{"dropping-particle":"","family":"Pack","given":"M","non-dropping-particle":"","parse-names":false,"suffix":""}],"id":"ITEM-1","issue":"Icsssm","issued":{"date-parts":[["2025"]]},"title":"RFID security mechanism of smart library combined with intelligent cognitive system","type":"article-journal"},"uris":["http://www.mendeley.com/documents/?uuid=ed0cd2b0-762c-4100-a003-c65a42dbc70e"]}],"mendeley":{"formattedCitation":"(Krishnamo &amp; Pack, 2025)","plainTextFormattedCitation":"(Krishnamo &amp; Pack, 2025)"},"properties":{"noteIndex":0},"schema":"https://github.com/citation-style-language/schema/raw/master/csl-citation.json"}</w:instrText>
      </w:r>
      <w:r w:rsidR="00EE5271">
        <w:fldChar w:fldCharType="separate"/>
      </w:r>
      <w:r w:rsidR="00EE5271" w:rsidRPr="00B776D6">
        <w:rPr>
          <w:noProof/>
        </w:rPr>
        <w:t>(Krishnamo &amp; Pack, 2025)</w:t>
      </w:r>
      <w:r w:rsidR="00EE5271">
        <w:fldChar w:fldCharType="end"/>
      </w:r>
      <w:r w:rsidR="00EE5271">
        <w:t>, se puede observar que las bibliotecas deben evolucionar rápidamente y esto requiere impulsar las medidas de seguridad para desarrollar sistemas de control que mejoren la experiencia de los usuarios, y es ahí donde los sistemas RFID toman fuerza para brindar una solución como algoritmos inteligentes en la evolución de estas bibliotecas.</w:t>
      </w:r>
    </w:p>
    <w:p w14:paraId="0F901B54" w14:textId="77777777" w:rsidR="00DA239C" w:rsidRPr="00EE5271" w:rsidRDefault="00DA239C" w:rsidP="00DA239C">
      <w:pPr>
        <w:ind w:firstLine="708"/>
      </w:pPr>
    </w:p>
    <w:p w14:paraId="1B9B5BCE" w14:textId="77777777" w:rsidR="00F45CE0" w:rsidRDefault="00F45CE0" w:rsidP="00F45CE0">
      <w:pPr>
        <w:ind w:firstLine="708"/>
        <w:rPr>
          <w:rFonts w:cs="Times New Roman"/>
        </w:rPr>
      </w:pPr>
      <w:r w:rsidRPr="00F45CE0">
        <w:rPr>
          <w:rFonts w:cs="Times New Roman"/>
        </w:rPr>
        <w:t xml:space="preserve">Desde una perspectiva más amplia, el Internet de las Cosas (IoT) ha comenzado a ser adoptado en bibliotecas universitarias como estrategia para fortalecer la gestión del conocimiento. Casos en África muestran que, aunque la adopción es todavía incipiente, existe una relación positiva entre IoT, acceso a la información y colaboración académica, siempre que se cuente con infraestructura robusta y formación adecuada del personal </w:t>
      </w:r>
      <w:r w:rsidRPr="00F45CE0">
        <w:rPr>
          <w:rFonts w:cs="Times New Roman"/>
        </w:rPr>
        <w:fldChar w:fldCharType="begin" w:fldLock="1"/>
      </w:r>
      <w:r w:rsidRPr="00F45CE0">
        <w:rPr>
          <w:rFonts w:cs="Times New Roman"/>
        </w:rPr>
        <w:instrText xml:space="preserve">ADDIN CSL_CITATION {"citationItems":[{"id":"ITEM-1","itemData":{"ISBN":"9789241513906","ISSN":"00014575","PMID":"36709552","abstract":"Young,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Prevention","id":"ITEM-1","issue":"2","issued":{"date-parts":[["2023"]]},"page":"153-164","title":"No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Title","type":"article-journal","volume":"183"},"uris":["http://www.mendeley.com/documents/?uuid=0ecfebfb-782c-4b46-923a-30d3c6e3427c","http://www.mendeley.com/documents/?uuid=fc29dd76-c42c-4bde-b7d7-0ed59202655c"]}],"mendeley":{"formattedCitation":"(Maina, 2023)","plainTextFormattedCitation":"(Maina, 2023)","previouslyFormattedCitation":"(Maina, 2023)"},"properties":{"noteIndex":0},"schema":"https://github.com/citation-style-language/schema/raw/master/csl-citation.json"}</w:instrText>
      </w:r>
      <w:r w:rsidRPr="00F45CE0">
        <w:rPr>
          <w:rFonts w:cs="Times New Roman"/>
        </w:rPr>
        <w:fldChar w:fldCharType="separate"/>
      </w:r>
      <w:r w:rsidRPr="00F45CE0">
        <w:rPr>
          <w:rFonts w:cs="Times New Roman"/>
          <w:noProof/>
        </w:rPr>
        <w:t>(Maina, 2023)</w:t>
      </w:r>
      <w:r w:rsidRPr="00F45CE0">
        <w:rPr>
          <w:rFonts w:cs="Times New Roman"/>
        </w:rPr>
        <w:fldChar w:fldCharType="end"/>
      </w:r>
      <w:r w:rsidRPr="00F45CE0">
        <w:rPr>
          <w:rFonts w:cs="Times New Roman"/>
        </w:rPr>
        <w:t>.</w:t>
      </w:r>
    </w:p>
    <w:p w14:paraId="7543FA55" w14:textId="77777777" w:rsidR="00DA239C" w:rsidRPr="00F45CE0" w:rsidRDefault="00DA239C" w:rsidP="00F45CE0">
      <w:pPr>
        <w:ind w:firstLine="708"/>
        <w:rPr>
          <w:rFonts w:cs="Times New Roman"/>
        </w:rPr>
      </w:pPr>
    </w:p>
    <w:p w14:paraId="321DA463" w14:textId="77777777" w:rsidR="00F45CE0" w:rsidRDefault="00F45CE0" w:rsidP="00F45CE0">
      <w:pPr>
        <w:ind w:firstLine="708"/>
        <w:rPr>
          <w:rFonts w:cs="Times New Roman"/>
        </w:rPr>
      </w:pPr>
      <w:r w:rsidRPr="00F45CE0">
        <w:rPr>
          <w:rFonts w:cs="Times New Roman"/>
        </w:rPr>
        <w:t xml:space="preserve">En cuanto a la evolución tecnológica en Asia, se observa que el uso de RFID en la gestión bibliotecaria ha transformado los servicios al permitir identificación sin contacto, organización más eficiente de colecciones y una notable reducción en la carga operativa del personal. La experiencia de China y Estados Unidos muestra que estas soluciones han pasado de ser experimentales a sistemas consolidados, con amplia aceptación entre usuarios </w:t>
      </w:r>
      <w:r w:rsidRPr="00F45CE0">
        <w:rPr>
          <w:rFonts w:cs="Times New Roman"/>
        </w:rPr>
        <w:fldChar w:fldCharType="begin" w:fldLock="1"/>
      </w:r>
      <w:r w:rsidRPr="00F45CE0">
        <w:rPr>
          <w:rFonts w:cs="Times New Roman"/>
        </w:rPr>
        <w:instrText>ADDIN CSL_CITATION {"citationItems":[{"id":"ITEM-1","itemData":{"DOI":"10.4028/www.scientific.net/AMM.513-517.620","ISBN":"9783038350125","ISSN":"16609336","abstract":"As the application of the information network technology continuously extended, library management service platform is experiencing a shift to the information service system. In the library information management field, researchers are seeking a library identification system which is more convenient and comprehensive. Under the circumstance of the information technology conditions, Radio Frequency Identification (RFID) technology completes the automatic identification of the electronic identification tags--the two-dimensional code. The RFID technology is a contactless scanning recognition technology. And the core technology of RFID can be described as follows: using two-dimensional code as the filter identification tool according to backup data of the book management. © (2014) Trans Tech Publications, Switzerland.","author":[{"dropping-particle":"","family":"Wang","given":"Ji Kun","non-dropping-particle":"","parse-names":false,"suffix":""},{"dropping-particle":"","family":"Hu","given":"Xing Zhi","non-dropping-particle":"","parse-names":false,"suffix":""},{"dropping-particle":"","family":"Li","given":"Xue Zhe","non-dropping-particle":"","parse-names":false,"suffix":""},{"dropping-particle":"","family":"Ding","given":"Fei Ji","non-dropping-particle":"","parse-names":false,"suffix":""}],"container-title":"Applied Mechanics and Materials","id":"ITEM-1","issued":{"date-parts":[["2014"]]},"page":"620-623","title":"A research of the application of the RFID in the library management","type":"article-journal","volume":"513-517"},"uris":["http://www.mendeley.com/documents/?uuid=972affde-b6af-4977-93fc-54ee591aecd4","http://www.mendeley.com/documents/?uuid=42e6b205-ac53-4bc0-91b0-d06bba0735ff"]}],"mendeley":{"formattedCitation":"(Wang et al., 2014)","plainTextFormattedCitation":"(Wang et al., 2014)","previouslyFormattedCitation":"(Wang et al., 2014)"},"properties":{"noteIndex":0},"schema":"https://github.com/citation-style-language/schema/raw/master/csl-citation.json"}</w:instrText>
      </w:r>
      <w:r w:rsidRPr="00F45CE0">
        <w:rPr>
          <w:rFonts w:cs="Times New Roman"/>
        </w:rPr>
        <w:fldChar w:fldCharType="separate"/>
      </w:r>
      <w:r w:rsidRPr="00F45CE0">
        <w:rPr>
          <w:rFonts w:cs="Times New Roman"/>
          <w:noProof/>
        </w:rPr>
        <w:t>(Wang et al., 2014)</w:t>
      </w:r>
      <w:r w:rsidRPr="00F45CE0">
        <w:rPr>
          <w:rFonts w:cs="Times New Roman"/>
        </w:rPr>
        <w:fldChar w:fldCharType="end"/>
      </w:r>
      <w:r w:rsidRPr="00F45CE0">
        <w:rPr>
          <w:rFonts w:cs="Times New Roman"/>
        </w:rPr>
        <w:t>.</w:t>
      </w:r>
    </w:p>
    <w:p w14:paraId="0972381B" w14:textId="77777777" w:rsidR="00DA239C" w:rsidRPr="00F45CE0" w:rsidRDefault="00DA239C" w:rsidP="00F45CE0">
      <w:pPr>
        <w:ind w:firstLine="708"/>
        <w:rPr>
          <w:rFonts w:cs="Times New Roman"/>
        </w:rPr>
      </w:pPr>
    </w:p>
    <w:p w14:paraId="3638266F" w14:textId="7DDF21B2" w:rsidR="00F45CE0" w:rsidRDefault="00F45CE0" w:rsidP="00F45CE0">
      <w:pPr>
        <w:ind w:firstLine="708"/>
        <w:rPr>
          <w:rFonts w:cs="Times New Roman"/>
        </w:rPr>
      </w:pPr>
      <w:r w:rsidRPr="00F45CE0">
        <w:rPr>
          <w:rFonts w:cs="Times New Roman"/>
        </w:rPr>
        <w:t xml:space="preserve">Ampliando el panorama, investigaciones globales resaltan que la automatización bibliotecaria, el uso de redes y las tecnologías emergentes son esenciales para mantener la relevancia de las bibliotecas como centros de conocimiento. La integración de RFID, IoT y </w:t>
      </w:r>
      <w:r w:rsidRPr="00F45CE0">
        <w:rPr>
          <w:rFonts w:cs="Times New Roman"/>
        </w:rPr>
        <w:lastRenderedPageBreak/>
        <w:t xml:space="preserve">procesos digitales asegura bibliotecas más dinámicas, seguras y alineadas con las demandas de la era digital </w:t>
      </w:r>
      <w:r w:rsidRPr="00F45CE0">
        <w:rPr>
          <w:rFonts w:cs="Times New Roman"/>
        </w:rPr>
        <w:fldChar w:fldCharType="begin" w:fldLock="1"/>
      </w:r>
      <w:r w:rsidRPr="00F45CE0">
        <w:rPr>
          <w:rFonts w:cs="Times New Roman"/>
        </w:rPr>
        <w:instrText xml:space="preserve">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Systems","type":"article-journal","volume":"10"},"uris":["http://www.mendeley.com/documents/?uuid=308df8b7-deed-4a41-90e5-725d25859928"]},{"id":"ITEM-2","itemData":{"DOI":"10.1016/j.respol.2025.105297","ISSN":"00487333","abstract":"Focusing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Policy","id":"ITEM-2","issue":"8","issued":{"date-parts":[["2025"]]},"page":"105297","publisher":"Elsevier B.V.","title":"Beyond the reverse product cycle: An exploration of the digital, social and spatial transformation of libraries","type":"article-journal","volume":"54"},"uris":["http://www.mendeley.com/documents/?uuid=3012e72a-1744-438a-b42f-97302c490a70","http://www.mendeley.com/documents/?uuid=cbb10858-afaf-44d2-98a4-942d01201743","http://www.mendeley.com/documents/?uuid=d94e6b17-14c1-4fef-82c9-c1a433b62e21"]},{"id":"ITEM-3","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Prevention","id":"ITEM-3","issue":"2","issued":{"date-parts":[["2023"]]},"page":"153-164","title":"No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fc29dd76-c42c-4bde-b7d7-0ed59202655c","http://www.mendeley.com/documents/?uuid=0ecfebfb-782c-4b46-923a-30d3c6e3427c","http://www.mendeley.com/documents/?uuid=35def852-10bc-4d53-965f-4f496c3a10b9"]}],"mendeley":{"formattedCitation":"(Desmarchelier et al., 2025; Maina, 2023; Patil et al., 2024)","plainTextFormattedCitation":"(Desmarchelier et al., 2025; Maina, 2023; Patil et al., 2024)","previouslyFormattedCitation":"(Desmarchelier et al., 2025; Maina, 2023; Patil et al., 2024)"},"properties":{"noteIndex":0},"schema":"https://github.com/citation-style-language/schema/raw/master/csl-citation.json"}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 Maina, 2023; Patil et al., 2024)</w:t>
      </w:r>
      <w:r w:rsidRPr="00F45CE0">
        <w:rPr>
          <w:rFonts w:cs="Times New Roman"/>
        </w:rPr>
        <w:fldChar w:fldCharType="end"/>
      </w:r>
      <w:r w:rsidRPr="00F45CE0">
        <w:rPr>
          <w:rFonts w:cs="Times New Roman"/>
        </w:rPr>
        <w:tab/>
      </w:r>
      <w:r w:rsidR="00DA239C">
        <w:rPr>
          <w:rFonts w:cs="Times New Roman"/>
        </w:rPr>
        <w:t>.</w:t>
      </w:r>
    </w:p>
    <w:p w14:paraId="0AE13912" w14:textId="77777777" w:rsidR="00DA239C" w:rsidRPr="00F45CE0" w:rsidRDefault="00DA239C" w:rsidP="00F45CE0">
      <w:pPr>
        <w:ind w:firstLine="708"/>
        <w:rPr>
          <w:rFonts w:cs="Times New Roman"/>
        </w:rPr>
      </w:pPr>
    </w:p>
    <w:p w14:paraId="23273A35" w14:textId="42DC7352" w:rsidR="00F45CE0" w:rsidRDefault="00F45CE0" w:rsidP="00F45CE0">
      <w:pPr>
        <w:ind w:firstLine="708"/>
        <w:rPr>
          <w:rFonts w:cs="Times New Roman"/>
        </w:rPr>
      </w:pPr>
      <w:r w:rsidRPr="00F45CE0">
        <w:rPr>
          <w:rFonts w:cs="Times New Roman"/>
        </w:rPr>
        <w:t>Observando otras implementaciones, se observa que diseñaron e implementaron soluciones orientadas a la automatización de procesos clave, como la circulación, la seguridad, el inventario y la recuperación de libros, sustituyendo los códigos de barras y las tiras electromagnéticas por etiquetas RFID integradas a lectores y antenas instalados en puertas de seguridad, estanterías y kioskos de autoservicio</w:t>
      </w:r>
      <w:r w:rsidRPr="00F45CE0">
        <w:rPr>
          <w:rFonts w:cs="Times New Roman"/>
        </w:rPr>
        <w:fldChar w:fldCharType="begin" w:fldLock="1"/>
      </w:r>
      <w:r w:rsidRPr="00F45CE0">
        <w:rPr>
          <w:rFonts w:cs="Times New Roman"/>
        </w:rPr>
        <w:instrText>ADDIN CSL_CITATION {"citationItems":[{"id":"ITEM-1","itemData":{"author":[{"dropping-particle":"","family":"Wambua","given":"Stephen","non-dropping-particle":"","parse-names":false,"suffix":""}],"id":"ITEM-1","issued":{"date-parts":[["2010"]]},"title":"RFID (Radio Frequency IDentification) technology in Libraries","type":"article-journal"},"uris":["http://www.mendeley.com/documents/?uuid=da2ba388-8d8f-4ed4-b163-77fd5887886e"]}],"mendeley":{"formattedCitation":"(Wambua, 2010)","plainTextFormattedCitation":"(Wambua, 2010)","previouslyFormattedCitation":"(Wambua, 2010)"},"properties":{"noteIndex":0},"schema":"https://github.com/citation-style-language/schema/raw/master/csl-citation.json"}</w:instrText>
      </w:r>
      <w:r w:rsidRPr="00F45CE0">
        <w:rPr>
          <w:rFonts w:cs="Times New Roman"/>
        </w:rPr>
        <w:fldChar w:fldCharType="separate"/>
      </w:r>
      <w:r w:rsidRPr="00F45CE0">
        <w:rPr>
          <w:rFonts w:cs="Times New Roman"/>
          <w:noProof/>
        </w:rPr>
        <w:t>(Wambua, 2010)</w:t>
      </w:r>
      <w:r w:rsidRPr="00F45CE0">
        <w:rPr>
          <w:rFonts w:cs="Times New Roman"/>
        </w:rPr>
        <w:fldChar w:fldCharType="end"/>
      </w:r>
      <w:r w:rsidR="00B50CC0">
        <w:rPr>
          <w:rFonts w:cs="Times New Roman"/>
        </w:rPr>
        <w:t xml:space="preserve"> y respaldado por estudios recientes como en los de </w:t>
      </w:r>
      <w:r w:rsidR="00B50CC0">
        <w:rPr>
          <w:rFonts w:cs="Times New Roman"/>
        </w:rPr>
        <w:fldChar w:fldCharType="begin" w:fldLock="1"/>
      </w:r>
      <w:r w:rsidR="00B50CC0">
        <w:rPr>
          <w:rFonts w:cs="Times New Roman"/>
        </w:rPr>
        <w:instrText>ADDIN CSL_CITATION {"citationItems":[{"id":"ITEM-1","itemData":{"author":[{"dropping-particle":"","family":"Nadeem Akhtar","given":"Muhammad","non-dropping-particle":"","parse-names":false,"suffix":""},{"dropping-particle":"","family":"Farooque Channar","given":"Ghulam","non-dropping-particle":"","parse-names":false,"suffix":""},{"dropping-particle":"","family":"Naushad Sabzwari","given":"Muhammad","non-dropping-particle":"","parse-names":false,"suffix":""},{"dropping-particle":"","family":"Saeed Hashmi","given":"Ferhana","non-dropping-particle":"","parse-names":false,"suffix":""},{"dropping-particle":"","family":"Waqar Aslam","given":"Muhammad","non-dropping-particle":"","parse-names":false,"suffix":""},{"dropping-particle":"","family":"Batool","given":"Sidra","non-dropping-particle":"","parse-names":false,"suffix":""},{"dropping-particle":"","family":"Shahzad","given":"Khurram","non-dropping-particle":"","parse-names":false,"suffix":""}],"id":"ITEM-1","issue":"4","issued":{"date-parts":[["2025"]]},"page":"417-431","title":"Dialogue Social Science Review ( DSSR ) Investigating the Current Usage and Challenges in Technology in University Libraries of Pakistan Dialogue Social Science Review ( DSSR )","type":"article-journal","volume":"3"},"uris":["http://www.mendeley.com/documents/?uuid=e8268ddc-5545-4c79-855d-89973d963bdf"]}],"mendeley":{"formattedCitation":"(Nadeem Akhtar et al., 2025)","plainTextFormattedCitation":"(Nadeem Akhtar et al., 2025)","previouslyFormattedCitation":"(Radio &amp; Identification, 2025)"},"properties":{"noteIndex":0},"schema":"https://github.com/citation-style-language/schema/raw/master/csl-citation.json"}</w:instrText>
      </w:r>
      <w:r w:rsidR="00B50CC0">
        <w:rPr>
          <w:rFonts w:cs="Times New Roman"/>
        </w:rPr>
        <w:fldChar w:fldCharType="separate"/>
      </w:r>
      <w:r w:rsidR="00B50CC0" w:rsidRPr="00B50CC0">
        <w:rPr>
          <w:rFonts w:cs="Times New Roman"/>
          <w:noProof/>
        </w:rPr>
        <w:t>(Nadeem Akhtar et al., 2025)</w:t>
      </w:r>
      <w:r w:rsidR="00B50CC0">
        <w:rPr>
          <w:rFonts w:cs="Times New Roman"/>
        </w:rPr>
        <w:fldChar w:fldCharType="end"/>
      </w:r>
      <w:r w:rsidR="00B50CC0">
        <w:rPr>
          <w:rFonts w:cs="Times New Roman"/>
        </w:rPr>
        <w:t>, donde muestran la eficiencia en la implementación de gestión bibliotecaria por medio de tecnología RFID</w:t>
      </w:r>
      <w:r w:rsidRPr="00F45CE0">
        <w:rPr>
          <w:rFonts w:cs="Times New Roman"/>
        </w:rPr>
        <w:t xml:space="preserve">. Otros trabajos se enfocaron en la gestión de inventario en tiempo real, diseñando, simulando e implementando sistemas capaces de contar y localizar libros directamente en los estantes, superando así las limitaciones de los lectores portátiles y del escaneo manual propio de los códigos de barras </w:t>
      </w:r>
      <w:r w:rsidRPr="00F45CE0">
        <w:rPr>
          <w:rFonts w:cs="Times New Roman"/>
        </w:rPr>
        <w:fldChar w:fldCharType="begin" w:fldLock="1"/>
      </w:r>
      <w:r w:rsidR="00B50CC0">
        <w:rPr>
          <w:rFonts w:cs="Times New Roman"/>
        </w:rPr>
        <w:instrText>ADDIN CSL_CITATION {"citationItems":[{"id":"ITEM-1","itemData":{"author":[{"dropping-particle":"","family":"Mvoulabolo","given":"Meryle K","non-dropping-particle":"","parse-names":false,"suffix":""}],"id":"ITEM-1","issue":"December","issued":{"date-parts":[["2019"]]},"title":"DESIGN AND IMPLEMENTATION OF AN INVENTORY MANAGEMENT SYSTEM IN LIBRARIES USING RADIO FREQUENCY IDENTIFICATION A dissertation submitted in the fulfilment of the requirements for Master of Engineering : Electrical Department of Process Control &amp; Computer Sy","type":"article-journal"},"uris":["http://www.mendeley.com/documents/?uuid=53b2dcbf-9def-493b-87da-6c2c443205c2"]}],"mendeley":{"formattedCitation":"(Mvoulabolo, 2019)","plainTextFormattedCitation":"(Mvoulabolo, 2019)","previouslyFormattedCitation":"(Mvoulabolo, 2019)"},"properties":{"noteIndex":0},"schema":"https://github.com/citation-style-language/schema/raw/master/csl-citation.json"}</w:instrText>
      </w:r>
      <w:r w:rsidRPr="00F45CE0">
        <w:rPr>
          <w:rFonts w:cs="Times New Roman"/>
        </w:rPr>
        <w:fldChar w:fldCharType="separate"/>
      </w:r>
      <w:r w:rsidRPr="00F45CE0">
        <w:rPr>
          <w:rFonts w:cs="Times New Roman"/>
          <w:noProof/>
        </w:rPr>
        <w:t>(Mvoulabolo, 2019)</w:t>
      </w:r>
      <w:r w:rsidRPr="00F45CE0">
        <w:rPr>
          <w:rFonts w:cs="Times New Roman"/>
        </w:rPr>
        <w:fldChar w:fldCharType="end"/>
      </w:r>
      <w:r w:rsidRPr="00F45CE0">
        <w:rPr>
          <w:rFonts w:cs="Times New Roman"/>
        </w:rPr>
        <w:t xml:space="preserve">. También se han desarrollado soluciones más especializadas, como el diseño y prueba de una antena RFID impresa a 915 MHz, optimizada para mejorar la cobertura y la precisión de lectura en múltiples estantes, reduciendo los errores por la orientación de los tags y las restricciones físicas del espacio </w:t>
      </w:r>
      <w:r w:rsidRPr="00F45CE0">
        <w:rPr>
          <w:rFonts w:cs="Times New Roman"/>
        </w:rPr>
        <w:fldChar w:fldCharType="begin" w:fldLock="1"/>
      </w:r>
      <w:r w:rsidRPr="00F45CE0">
        <w:rPr>
          <w:rFonts w:cs="Times New Roman"/>
        </w:rPr>
        <w:instrText>ADDIN CSL_CITATION {"citationItems":[{"id":"ITEM-1","itemData":{"DOI":"10.1051/matecconf/201712300028","ISSN":"2261236X","abstract":"A 915 MHz printed radio-frequency-identification (RFID) antennas with the characteristics of good gain and omnidirectional beam wave is constructed and evaluated in this study. The objective is to find out their best reading rates for providing effective wireless communications among RFID antenna during the library book inventory process. And an optimal library inventory system which is based on electromagnetic identification (EMID) technology is proposed, which is constructed to find the optimal tag location for a book, test the tag readability for bookshelves, and connect a couple of multi-layer bookshelves with multiplexers and updat the tag reading status in the database of the computer terminal. The fabricated antenna reader and the proposed system are embedded into different locations of bookshelves and tested at the library of Cheng Shiu University in Taiwan. According to the experimental results, the designed prototype of the antenna reader has the characteristics of the directional radiation pattern, good gain, simple shape, low cost and is easy to be integrated into the bookshelf. And the designed library inventory system can authenticate the location of a book automatically. They can benefit administrating librarians with the capabilities of decreasing the library inventory processing time and reducing the possibility of the books being misplaced.","author":[{"dropping-particle":"","family":"Cheng","given":"Ching Chien","non-dropping-particle":"","parse-names":false,"suffix":""},{"dropping-particle":"","family":"Shih","given":"Sung Tsun","non-dropping-particle":"","parse-names":false,"suffix":""},{"dropping-particle":"","family":"Cheng","given":"Kong Xin","non-dropping-particle":"","parse-names":false,"suffix":""},{"dropping-particle":"","family":"Kung","given":"Huang Kuang","non-dropping-particle":"","parse-names":false,"suffix":""},{"dropping-particle":"","family":"Wang","given":"Chin Yu","non-dropping-particle":"","parse-names":false,"suffix":""}],"container-title":"MATEC Web of Conferences","id":"ITEM-1","issued":{"date-parts":[["2017"]]},"title":"Design of books inventory with RFID antenna in library management system","type":"article-journal","volume":"123"},"uris":["http://www.mendeley.com/documents/?uuid=efbbf0f9-0d66-42b3-b76e-70b47ef777e2"]}],"mendeley":{"formattedCitation":"(Cheng et al., 2017)","plainTextFormattedCitation":"(Cheng et al., 2017)","previouslyFormattedCitation":"(Cheng et al., 2017)"},"properties":{"noteIndex":0},"schema":"https://github.com/citation-style-language/schema/raw/master/csl-citation.json"}</w:instrText>
      </w:r>
      <w:r w:rsidRPr="00F45CE0">
        <w:rPr>
          <w:rFonts w:cs="Times New Roman"/>
        </w:rPr>
        <w:fldChar w:fldCharType="separate"/>
      </w:r>
      <w:r w:rsidRPr="00F45CE0">
        <w:rPr>
          <w:rFonts w:cs="Times New Roman"/>
          <w:noProof/>
        </w:rPr>
        <w:t>(Cheng et al., 2017)</w:t>
      </w:r>
      <w:r w:rsidRPr="00F45CE0">
        <w:rPr>
          <w:rFonts w:cs="Times New Roman"/>
        </w:rPr>
        <w:fldChar w:fldCharType="end"/>
      </w:r>
      <w:r w:rsidRPr="00F45CE0">
        <w:rPr>
          <w:rFonts w:cs="Times New Roman"/>
        </w:rPr>
        <w:t>.</w:t>
      </w:r>
    </w:p>
    <w:p w14:paraId="1312EA5A" w14:textId="77777777" w:rsidR="00DA239C" w:rsidRPr="00F45CE0" w:rsidRDefault="00DA239C" w:rsidP="00F45CE0">
      <w:pPr>
        <w:ind w:firstLine="708"/>
        <w:rPr>
          <w:rFonts w:cs="Times New Roman"/>
        </w:rPr>
      </w:pPr>
    </w:p>
    <w:p w14:paraId="32F0BA7A" w14:textId="5CA61B6A" w:rsidR="00F45CE0" w:rsidRDefault="00F45CE0" w:rsidP="00F45CE0">
      <w:pPr>
        <w:ind w:firstLine="708"/>
        <w:rPr>
          <w:rFonts w:cs="Times New Roman"/>
        </w:rPr>
      </w:pPr>
      <w:r w:rsidRPr="00F45CE0">
        <w:rPr>
          <w:rFonts w:cs="Times New Roman"/>
        </w:rPr>
        <w:t xml:space="preserve">En el ámbito aplicado, se diseñó e implementó un Smart Portable Library Management System (SPLMS) basado en RFID UHF en la biblioteca Perpustakaan Raja Tun Uda (Malasia), con el propósito de evaluar la eficiencia y efectividad de los lectores RFID en el manejo de inventarios, prestando especial atención a cómo la orientación angular del lector influye en la tasa de lectura de las etiquetas ubicadas en los lomos de los libros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De manera similar, otros autores propusieron e implementaron sistemas RFID para automatizar préstamos, devoluciones, inventario y seguridad, con el objetivo de reemplazar los códigos de barras tradicionales y mejorar la eficiencia operativa </w:t>
      </w:r>
      <w:r w:rsidRPr="00F45CE0">
        <w:rPr>
          <w:rFonts w:cs="Times New Roman"/>
        </w:rPr>
        <w:fldChar w:fldCharType="begin" w:fldLock="1"/>
      </w:r>
      <w:r w:rsidRPr="00F45CE0">
        <w:rPr>
          <w:rFonts w:cs="Times New Roman"/>
        </w:rPr>
        <w:instrText>ADDIN CSL_CITATION {"citationItems":[{"id":"ITEM-1","itemData":{"DOI":"10.1108/IJEM-05-2017-0129","ISBN":"9788195275700","ISSN":"0951354X","abstract":"Purpose: The purpose of this paper is to research on knowledge management (KM) in higher education institutions (HEIs) by studying its processes, knowledge creation (KC), knowledge sharing (KS) and knowledge transfer (KT), in Mauritius. Design/methodology/approach: Semi-structured interviews were conducted with senior staff in the main public and private HEIs in Mauritius. Questions focussed on KM strategy and processes. Interviews were recorded and transcribed prior to thematic analysis. Findings: Although participants could discuss KM processes, none of the participating institutions had a KM strategy. All institutions are involved in KC and acquisition, KS and KT. In addition to research, knowledge was regarded as being created through teaching and learning activities, consultancies, organisational documentation and acquisition from external sources. Knowledge is shared among peers during departmental and curriculum meetings, through annual research seminars and during conferences and publications in journals. KT with industry through consultancies is restricted to a few public HEIs. In the remaining HEIs, KT is limited to their students joining the workforce and to organising tailor-made courses and training programmes for public and private institutions. The study also provides evidence that some processes and activities contribute to more than one of KC, sharing and transfer. Originality/value: This study contributes to the very limited body of research into KM processes in countries with developing higher education sectors. In addition, this research disaggregates the processes associated with KC, sharing and transfer, whilst also examining the relationship between them.","author":[{"dropping-particle":"","family":"Veer Ramjeawon","given":"Poonam","non-dropping-particle":"","parse-names":false,"suffix":""},{"dropping-particle":"","family":"Rowley","given":"Jennifer","non-dropping-particle":"","parse-names":false,"suffix":""}],"container-title":"International Journal of Educational Management","id":"ITEM-1","issue":"7","issued":{"date-parts":[["2018"]]},"number-of-pages":"1319-1332","title":"Knowledge management in higher education institutions in Mauritius","type":"book","volume":"32"},"uris":["http://www.mendeley.com/documents/?uuid=8f8efa09-eb87-43cb-a632-b492359a6153"]}],"mendeley":{"formattedCitation":"(Veer Ramjeawon &amp; Rowley, 2018)","plainTextFormattedCitation":"(Veer Ramjeawon &amp; Rowley, 2018)","previouslyFormattedCitation":"(Veer Ramjeawon &amp; Rowley, 2018)"},"properties":{"noteIndex":0},"schema":"https://github.com/citation-style-language/schema/raw/master/csl-citation.json"}</w:instrText>
      </w:r>
      <w:r w:rsidRPr="00F45CE0">
        <w:rPr>
          <w:rFonts w:cs="Times New Roman"/>
        </w:rPr>
        <w:fldChar w:fldCharType="separate"/>
      </w:r>
      <w:r w:rsidRPr="00F45CE0">
        <w:rPr>
          <w:rFonts w:cs="Times New Roman"/>
          <w:noProof/>
        </w:rPr>
        <w:t>(Veer Ramjeawon &amp; Rowley, 2018)</w:t>
      </w:r>
      <w:r w:rsidRPr="00F45CE0">
        <w:rPr>
          <w:rFonts w:cs="Times New Roman"/>
        </w:rPr>
        <w:fldChar w:fldCharType="end"/>
      </w:r>
      <w:r w:rsidRPr="00F45CE0">
        <w:rPr>
          <w:rFonts w:cs="Times New Roman"/>
        </w:rPr>
        <w:t xml:space="preserve">. Desde una perspectiva más amplia, algunos estudios realizaron una revisión de casos internacionales de implementación de RFID en bibliotecas, evaluando su papel en la automatización de inventarios, la circulación, la seguridad, el autoservicio y la mejora de la experiencia de usuario </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Pr="00F45CE0">
        <w:rPr>
          <w:rFonts w:cs="Times New Roman"/>
        </w:rPr>
        <w:t xml:space="preserve">. </w:t>
      </w:r>
    </w:p>
    <w:p w14:paraId="404ACA4B" w14:textId="77777777" w:rsidR="00DA239C" w:rsidRPr="00F45CE0" w:rsidRDefault="00DA239C" w:rsidP="00F45CE0">
      <w:pPr>
        <w:ind w:firstLine="708"/>
        <w:rPr>
          <w:rFonts w:cs="Times New Roman"/>
        </w:rPr>
      </w:pPr>
    </w:p>
    <w:p w14:paraId="582EAF23" w14:textId="103F7E7C" w:rsidR="00F45CE0" w:rsidRDefault="00F45CE0" w:rsidP="00F45CE0">
      <w:pPr>
        <w:ind w:firstLine="708"/>
        <w:rPr>
          <w:rFonts w:cs="Times New Roman"/>
        </w:rPr>
      </w:pPr>
      <w:r w:rsidRPr="00F45CE0">
        <w:rPr>
          <w:rFonts w:cs="Times New Roman"/>
        </w:rPr>
        <w:lastRenderedPageBreak/>
        <w:t xml:space="preserve">En el plano innovador, se han desarrollado sistemas inteligentes que integran RFID con técnicas de machine learning, los cuales no solo automatizan los procesos de circulación, sino que además permiten identificar los libros más y menos utilizados, calcular multas de manera automática, clasificar libros por departamento y predecir cuáles deben descartarse por bajo uso o deterioro </w:t>
      </w:r>
      <w:r w:rsidRPr="00F45CE0">
        <w:rPr>
          <w:rFonts w:cs="Times New Roman"/>
        </w:rPr>
        <w:fldChar w:fldCharType="begin" w:fldLock="1"/>
      </w:r>
      <w:r w:rsidRPr="00F45CE0">
        <w:rPr>
          <w:rFonts w:cs="Times New Roman"/>
        </w:rPr>
        <w:instrText>ADDIN CSL_CITATION {"citationItems":[{"id":"ITEM-1","itemData":{"DOI":"10.1109/CONECCT52877.2021.9622566","ISBN":"9781665428491","abstract":"The term RFID stands for Frequency Identification Technology that may be a distinctive technology that uses magnetism fields to keep track of things, products or objects. Intelligent-RFID Technology in libraries helps us to analyze and predict the demand of books, books that are less utilized, count of books issued in each department, fine calculation, book enquiry, percentage ratio of total number of books in the library to total books issued, thus imparting intelligence to libraries. The process of automating the library tasks addresses the issues relating to book-searching, and tracking, thereby ensuring the safety and security of library materials. This paper proposes an Intelligent and Automated RFID based library management system along with user interface for different types that enables the quick flow of books. A PyQt web portal is designed for creating user interface to perform the desired library tasks and predictive analysis. In addition, data processing is performed to analyze various parameters required to produce statistical analysis on extensively used or less used books, which helps us to protect or discard the books from time to time and prevent the library assets from termite attacks. Fine calculation helps to calculate the fine and send text information to the users in case of expiry of due dates or lost books from some of the borrowers.","author":[{"dropping-particle":"","family":"Neha Mukund","given":"R.","non-dropping-particle":"","parse-names":false,"suffix":""},{"dropping-particle":"","family":"Arun","given":"Sanjana","non-dropping-particle":"","parse-names":false,"suffix":""},{"dropping-particle":"","family":"Kusuma","given":"S. M.","non-dropping-particle":"","parse-names":false,"suffix":""},{"dropping-particle":"","family":"Vishak","given":"K. R.","non-dropping-particle":"","parse-names":false,"suffix":""},{"dropping-particle":"","family":"Monisha","given":"M.","non-dropping-particle":"","parse-names":false,"suffix":""}],"container-title":"Proceedings of CONECCT 2021: 7th IEEE International Conference on Electronics, Computing and Communication Technologies","id":"ITEM-1","issue":"Id","issued":{"date-parts":[["2021"]]},"title":"Intelligent RFID Based Library Management System","type":"article-journal"},"uris":["http://www.mendeley.com/documents/?uuid=77f2ef32-027e-4f52-949b-cca835c20e29"]}],"mendeley":{"formattedCitation":"(Neha Mukund et al., 2021)","plainTextFormattedCitation":"(Neha Mukund et al., 2021)","previouslyFormattedCitation":"(Neha Mukund et al., 2021)"},"properties":{"noteIndex":0},"schema":"https://github.com/citation-style-language/schema/raw/master/csl-citation.json"}</w:instrText>
      </w:r>
      <w:r w:rsidRPr="00F45CE0">
        <w:rPr>
          <w:rFonts w:cs="Times New Roman"/>
        </w:rPr>
        <w:fldChar w:fldCharType="separate"/>
      </w:r>
      <w:r w:rsidRPr="00F45CE0">
        <w:rPr>
          <w:rFonts w:cs="Times New Roman"/>
          <w:noProof/>
        </w:rPr>
        <w:t>(Neha Mukund et al., 2021)</w:t>
      </w:r>
      <w:r w:rsidRPr="00F45CE0">
        <w:rPr>
          <w:rFonts w:cs="Times New Roman"/>
        </w:rPr>
        <w:fldChar w:fldCharType="end"/>
      </w:r>
      <w:r w:rsidRPr="00F45CE0">
        <w:rPr>
          <w:rFonts w:cs="Times New Roman"/>
        </w:rPr>
        <w:t xml:space="preserve">. Finalmente, otros enfoques se centraron en reforzar la seguridad de las colecciones mediante sistemas RFID que automatizan préstamos, devoluciones y renovaciones, al tiempo que ofrecen mayor capacidad de detección de robos, superando las limitaciones de los códigos de barras en cuanto a la necesidad de línea de visión y el escaneo individualizado </w:t>
      </w:r>
      <w:r w:rsidRPr="00F45CE0">
        <w:rPr>
          <w:rFonts w:cs="Times New Roman"/>
        </w:rPr>
        <w:fldChar w:fldCharType="begin" w:fldLock="1"/>
      </w:r>
      <w:r w:rsidRPr="00F45CE0">
        <w:rPr>
          <w:rFonts w:cs="Times New Roman"/>
        </w:rPr>
        <w:instrText>ADDIN CSL_CITATION {"citationItems":[{"id":"ITEM-1","itemData":{"ISBN":"9788195588473","author":[{"dropping-particle":"","family":"Kumari","given":"Kirna","non-dropping-particle":"","parse-names":false,"suffix":""}],"id":"ITEM-1","issue":"December","issued":{"date-parts":[["2022"]]},"title":"CONFERENCE PROCEEDING OF INTERNATIONAL MULTIDISCIPLINARY CONFERENCE 2022 Volume 1 , December 2022 ISBN : 978-81-955884-7-3 Conference Proceeding of International Multidisciplinary Conference 2022","type":"book","volume":"1"},"uris":["http://www.mendeley.com/documents/?uuid=b3f7776c-d629-423f-88ea-a849278495ae"]}],"mendeley":{"formattedCitation":"(Kumari, 2022)","plainTextFormattedCitation":"(Kumari, 2022)","previouslyFormattedCitation":"(Kumari, 2022)"},"properties":{"noteIndex":0},"schema":"https://github.com/citation-style-language/schema/raw/master/csl-citation.json"}</w:instrText>
      </w:r>
      <w:r w:rsidRPr="00F45CE0">
        <w:rPr>
          <w:rFonts w:cs="Times New Roman"/>
        </w:rPr>
        <w:fldChar w:fldCharType="separate"/>
      </w:r>
      <w:r w:rsidRPr="00F45CE0">
        <w:rPr>
          <w:rFonts w:cs="Times New Roman"/>
          <w:noProof/>
        </w:rPr>
        <w:t>(Kumari, 2022)</w:t>
      </w:r>
      <w:r w:rsidRPr="00F45CE0">
        <w:rPr>
          <w:rFonts w:cs="Times New Roman"/>
        </w:rPr>
        <w:fldChar w:fldCharType="end"/>
      </w:r>
      <w:r w:rsidR="00DA239C">
        <w:rPr>
          <w:rFonts w:cs="Times New Roman"/>
        </w:rPr>
        <w:t>.</w:t>
      </w:r>
    </w:p>
    <w:p w14:paraId="3D47A547" w14:textId="77777777" w:rsidR="00DA239C" w:rsidRPr="00F45CE0" w:rsidRDefault="00DA239C" w:rsidP="00F45CE0">
      <w:pPr>
        <w:ind w:firstLine="708"/>
        <w:rPr>
          <w:rFonts w:cs="Times New Roman"/>
        </w:rPr>
      </w:pPr>
    </w:p>
    <w:p w14:paraId="1201C33C" w14:textId="77777777" w:rsidR="00F45CE0" w:rsidRDefault="00F45CE0" w:rsidP="00F45CE0">
      <w:pPr>
        <w:ind w:firstLine="708"/>
        <w:rPr>
          <w:rFonts w:cs="Times New Roman"/>
        </w:rPr>
      </w:pPr>
      <w:r w:rsidRPr="00F45CE0">
        <w:rPr>
          <w:rFonts w:cs="Times New Roman"/>
        </w:rPr>
        <w:t xml:space="preserve">En conclusión, en términos de seguridad bibliotecaria, la tecnología RFID no solo es más avanzada, sino también más práctica, conveniente y asequible. En el ámbito de los materiales bibliotecarios, esta tecnología está reemplazando gradualmente al código de barras convencional. El uso de RFID en bibliotecas agiliza los procesos de préstamo, monitoreo y búsqueda de libros, liberando al personal para que se concentre en brindar un mejor servicio al usuario. Las etiquetas y lectores RFID deben ser de alta calidad para un rendimiento óptimo. La información que debe escribirse en las etiquetas es otro factor que influye en la eficacia del uso de la tecnología. Estos programas pueden mejorar el servicio al cliente, reducir el robo de libros, reducir significativamente los gastos de mano de obra y actualizar continuamente los registros de nuevas colecciones de libros. </w:t>
      </w:r>
      <w:r w:rsidRPr="00F45CE0">
        <w:rPr>
          <w:rFonts w:cs="Times New Roman"/>
        </w:rPr>
        <w:fldChar w:fldCharType="begin" w:fldLock="1"/>
      </w:r>
      <w:r w:rsidRPr="00F45CE0">
        <w:rPr>
          <w:rFonts w:cs="Times New Roman"/>
        </w:rPr>
        <w:instrText>ADDIN CSL_CITATION {"citationItems":[{"id":"ITEM-1","itemData":{"DOI":"10.47604/ijts.2041","abstract":"Purpose: The aim of this project is to design and build a library management system based on radio frequency identification that will help the librarian manage the shelves with less human involvement.\r Methodology: A dc supply at +5volts was connected to the microcontroller, with a voltage of +12volts dc connected to the buzzer, and a step-down transformer was used to convert 220volts to 5volts in this system. This power supply was connected to the switch, and by pressing a switch button, the current passed through the entire circuit. RFID collects all the data from the RFID tag. Using a UART module, the EM-18 RFID reader module was connected to 5v pic microcontrollers. The EM-1 RFID reader will read the tag number from an RFID tag when it is placed in its field of operation and output the information via a TX terminal. In order to signal successful tag detection, the beep terminal will turn low. Once the card is in front of the RFID reader, the student extracts the data from it and compares it to the data that is stored in the microprocessor, which is coded using embedded c language. If the data matches, the information is shown on the LCD.\r Finding: A library management system based on radio frequency identification and detection (RFID) was developed in this study to improve library use and management. To efficiently identify and manage the books, it will make use of the RFID reader. The student can search the database and, if the book is available, pick it up from the library because the database displays the book's availability at the library. The main advantages of this project in libraries include time savings, quick access to books, and the elimination of manual errors.\r Unique Contribution to Theory, Practice and policy: Every inventive technical design has its limits. This passive RFID-based library management system has some limitations as a technology for precise data collection. This study recommend that the RFID reader should be improved so that it has finger and thumb print access, which is needed to access student data and details. However, it should also include a facial recognition application, which would further strengthen the biometric security of the system and protect it from impersonation by careless students.","author":[{"dropping-particle":"","family":"Yusuf","given":"Moshood","non-dropping-particle":"","parse-names":false,"suffix":""},{"dropping-particle":"","family":"Akintunde","given":"Adigun","non-dropping-particle":"","parse-names":false,"suffix":""},{"dropping-particle":"","family":"Habeeb","given":"Shittu","non-dropping-particle":"","parse-names":false,"suffix":""},{"dropping-particle":"","family":"Quadri","given":"Adeyinka","non-dropping-particle":"","parse-names":false,"suffix":""}],"container-title":"International Journal of Technology and Systems","id":"ITEM-1","issue":"2","issued":{"date-parts":[["2023"]]},"page":"21-35","title":"Radio Frequency Identification (RFID) Based Library Management System","type":"article-journal","volume":"8"},"uris":["http://www.mendeley.com/documents/?uuid=a044af89-7407-4371-90c0-df23e6b6ed15","http://www.mendeley.com/documents/?uuid=48715fcd-d25c-420b-b3d1-066ce17ef2e0"]}],"mendeley":{"formattedCitation":"(Yusuf et al., 2023)","plainTextFormattedCitation":"(Yusuf et al., 2023)","previouslyFormattedCitation":"(Yusuf et al., 2023)"},"properties":{"noteIndex":0},"schema":"https://github.com/citation-style-language/schema/raw/master/csl-citation.json"}</w:instrText>
      </w:r>
      <w:r w:rsidRPr="00F45CE0">
        <w:rPr>
          <w:rFonts w:cs="Times New Roman"/>
        </w:rPr>
        <w:fldChar w:fldCharType="separate"/>
      </w:r>
      <w:r w:rsidRPr="00F45CE0">
        <w:rPr>
          <w:rFonts w:cs="Times New Roman"/>
          <w:noProof/>
        </w:rPr>
        <w:t>(Yusuf et al., 2023)</w:t>
      </w:r>
      <w:r w:rsidRPr="00F45CE0">
        <w:rPr>
          <w:rFonts w:cs="Times New Roman"/>
        </w:rPr>
        <w:fldChar w:fldCharType="end"/>
      </w:r>
      <w:r w:rsidRPr="00F45CE0">
        <w:rPr>
          <w:rFonts w:cs="Times New Roman"/>
        </w:rPr>
        <w:t xml:space="preserve">, y de igual manera, </w:t>
      </w:r>
      <w:r w:rsidRPr="00F45CE0">
        <w:rPr>
          <w:rFonts w:cs="Times New Roman"/>
        </w:rPr>
        <w:fldChar w:fldCharType="begin" w:fldLock="1"/>
      </w:r>
      <w:r w:rsidRPr="00F45CE0">
        <w:rPr>
          <w:rFonts w:cs="Times New Roman"/>
        </w:rPr>
        <w:instrText>ADDIN CSL_CITATION {"citationItems":[{"id":"ITEM-1","itemData":{"author":[{"dropping-particle":"","family":"Nayak","given":"Rajib","non-dropping-particle":"","parse-names":false,"suffix":""},{"dropping-particle":"","family":"Singh","given":"Dharamvir","non-dropping-particle":"","parse-names":false,"suffix":""}],"id":"ITEM-1","issue":"7","issued":{"date-parts":[["2024"]]},"page":"1-7","title":"Challenges and Prospects of RFID Implementation in Academic Libraries of Challenges and Prospects of RFID Implementation in Academic Libraries of North East India","type":"article-journal","volume":"5"},"uris":["http://www.mendeley.com/documents/?uuid=e0ea4296-db88-45df-a22d-06dbdf02fb55","http://www.mendeley.com/documents/?uuid=ccf58a1c-812f-4e26-a583-1ce14765dfac"]}],"mendeley":{"formattedCitation":"(Nayak &amp; Singh, 2024)","plainTextFormattedCitation":"(Nayak &amp; Singh, 2024)","previouslyFormattedCitation":"(Nayak &amp; Singh, 2024)"},"properties":{"noteIndex":0},"schema":"https://github.com/citation-style-language/schema/raw/master/csl-citation.json"}</w:instrText>
      </w:r>
      <w:r w:rsidRPr="00F45CE0">
        <w:rPr>
          <w:rFonts w:cs="Times New Roman"/>
        </w:rPr>
        <w:fldChar w:fldCharType="separate"/>
      </w:r>
      <w:r w:rsidRPr="00F45CE0">
        <w:rPr>
          <w:rFonts w:cs="Times New Roman"/>
          <w:noProof/>
        </w:rPr>
        <w:t>(Nayak &amp; Singh, 2024)</w:t>
      </w:r>
      <w:r w:rsidRPr="00F45CE0">
        <w:rPr>
          <w:rFonts w:cs="Times New Roman"/>
        </w:rPr>
        <w:fldChar w:fldCharType="end"/>
      </w:r>
      <w:r w:rsidRPr="00F45CE0">
        <w:rPr>
          <w:rFonts w:cs="Times New Roman"/>
        </w:rPr>
        <w:t xml:space="preserve"> nos explica que la tecnología RFID representa una oportunidad transformadora para la comunidad bibliotecaria, lista para redefinir la gestión bibliotecaria tradicional en los próximos años. Su capacidad para el inventario a alta velocidad y la identificación eficiente de artículos extraviados la convierten en una herramienta indispensable para las bibliotecas modernas.</w:t>
      </w:r>
    </w:p>
    <w:p w14:paraId="08DD761A" w14:textId="77777777" w:rsidR="00DA239C" w:rsidRPr="00F45CE0" w:rsidRDefault="00DA239C" w:rsidP="00F45CE0">
      <w:pPr>
        <w:ind w:firstLine="708"/>
        <w:rPr>
          <w:rFonts w:cs="Times New Roman"/>
        </w:rPr>
      </w:pPr>
    </w:p>
    <w:p w14:paraId="20DABBD8" w14:textId="36D46B48" w:rsidR="0025730A" w:rsidRDefault="0025730A" w:rsidP="0025730A">
      <w:pPr>
        <w:ind w:firstLine="708"/>
        <w:rPr>
          <w:rFonts w:cs="Times New Roman"/>
        </w:rPr>
      </w:pPr>
      <w:r w:rsidRPr="0025730A">
        <w:rPr>
          <w:rFonts w:cs="Times New Roman"/>
        </w:rPr>
        <w:t xml:space="preserve">Las bibliotecas universitarias enfrentan pérdidas de colección, inventarios lentos y errores en circulación que elevan costos operativos y deterioran la experiencia del usuario. Las soluciones con códigos de barras requieren línea de vista y escaneo individual, lo que limita la eficiencia en estantes y controles de salida. Aunque RFID ha mostrado mejoras en trazabilidad, autoservicio e inventario, su desempeño depende de la banda (HF/UHF), la orientación de etiquetas, los </w:t>
      </w:r>
      <w:r w:rsidRPr="0025730A">
        <w:rPr>
          <w:rFonts w:cs="Times New Roman"/>
        </w:rPr>
        <w:lastRenderedPageBreak/>
        <w:t>materiales y la integración con el SIGB; además, persisten barreras de costo total de propiedad, estandarización y privacidad. En nuestro contexto, no existe un diseño específico que optimice simultáneamente la circulación segura (HF, mostradores/portales) y el inventario rápido en estanterías (UHF) con alta tasa de acierto en lomos apilados y anti-colisión, interoperando con el SIGB. Este proyecto aborda dicha brecha mediante el diseño y validación de un sistema RFID para control e identificación eficiente de libros, con metas de reducción de tiempos de inventario, incremento de tasas de lectura y disminución de pérdidas</w:t>
      </w:r>
      <w:r>
        <w:rPr>
          <w:rFonts w:cs="Times New Roman"/>
        </w:rPr>
        <w:t>.</w:t>
      </w:r>
    </w:p>
    <w:p w14:paraId="65F82238" w14:textId="77777777" w:rsidR="00DA239C" w:rsidRDefault="00DA239C" w:rsidP="0025730A">
      <w:pPr>
        <w:ind w:firstLine="708"/>
        <w:rPr>
          <w:rFonts w:cs="Times New Roman"/>
        </w:rPr>
      </w:pPr>
    </w:p>
    <w:p w14:paraId="07BDA856" w14:textId="4B719FE8" w:rsidR="003B10FD" w:rsidRDefault="003B10FD" w:rsidP="003B10FD">
      <w:pPr>
        <w:ind w:firstLine="708"/>
        <w:rPr>
          <w:rFonts w:cs="Times New Roman"/>
        </w:rPr>
      </w:pPr>
      <w:r w:rsidRPr="00C400D3">
        <w:rPr>
          <w:rFonts w:cs="Times New Roman"/>
        </w:rPr>
        <w:t xml:space="preserve">Asimismo, investigaciones recientes han demostrado la viabilidad de integrar tecnologías de Internet de las Cosas (IoT) con RFID para optimizar los sistemas de gestión bibliotecaria. En este sentido, </w:t>
      </w:r>
      <w:r w:rsidR="00175EC2" w:rsidRPr="00211DCC">
        <w:rPr>
          <w:rFonts w:cs="Times New Roman"/>
          <w:noProof/>
        </w:rPr>
        <w:t>Olakunle</w:t>
      </w:r>
      <w:r w:rsidRPr="00C400D3">
        <w:rPr>
          <w:rFonts w:cs="Times New Roman"/>
        </w:rPr>
        <w:t xml:space="preserve"> et al. (2025) desarrollaron e implementaron un sistema de biblioteca basado en IoT que integra etiquetas RFID en los libros, lectores de radiofrecuencia y una base de datos central para automatizar los procesos de préstamo, devolución y seguimiento del material bibliográfico. El sistema fue implementado en una biblioteca universitaria en Nigeria y permitió mejorar significativamente la eficiencia operativa, reducir los tiempos de transacción y aumentar la precisión en la gestión del inventario. Los resultados obtenidos evidenciaron que más del 90 % de los usuarios percibieron el proceso de préstamo como más rápido y conveniente en comparación con el sistema tradicional, además de reportarse mejoras en la experiencia del usuario y en el control de los recursos bibliográficos (</w:t>
      </w:r>
      <w:r w:rsidR="00175EC2" w:rsidRPr="00211DCC">
        <w:rPr>
          <w:rFonts w:cs="Times New Roman"/>
          <w:noProof/>
        </w:rPr>
        <w:t xml:space="preserve">Olakunle </w:t>
      </w:r>
      <w:r w:rsidRPr="00C400D3">
        <w:rPr>
          <w:rFonts w:cs="Times New Roman"/>
        </w:rPr>
        <w:t>et al., 2025). Estos hallazgos refuerzan la idea de que la adopción de RFID en entornos bibliotecarios no solo moderniza los procesos de circulación, sino que también contribuye a la automatización, la trazabilidad de los libros y la optimización de los servicios bibliotecarios en contextos académicos</w:t>
      </w:r>
      <w:r>
        <w:rPr>
          <w:rFonts w:cs="Times New Roman"/>
        </w:rPr>
        <w:t>.</w:t>
      </w:r>
    </w:p>
    <w:p w14:paraId="3885DDDE" w14:textId="77777777" w:rsidR="00DA239C" w:rsidRDefault="00DA239C" w:rsidP="003B10FD">
      <w:pPr>
        <w:ind w:firstLine="708"/>
        <w:rPr>
          <w:rFonts w:cs="Times New Roman"/>
        </w:rPr>
      </w:pPr>
    </w:p>
    <w:p w14:paraId="11EF9B59" w14:textId="511A00BC" w:rsidR="003B10FD" w:rsidRDefault="00EA6D86" w:rsidP="003B10FD">
      <w:pPr>
        <w:ind w:firstLine="708"/>
        <w:rPr>
          <w:rFonts w:cs="Times New Roman"/>
        </w:rPr>
      </w:pPr>
      <w:r>
        <w:rPr>
          <w:rFonts w:cs="Times New Roman"/>
        </w:rPr>
        <w:t>Por último</w:t>
      </w:r>
      <w:r w:rsidR="003B10FD" w:rsidRPr="00C87672">
        <w:rPr>
          <w:rFonts w:cs="Times New Roman"/>
        </w:rPr>
        <w:t xml:space="preserve">, el desarrollo de bibliotecas digitales y plataformas de acceso abierto ha tomado gran relevancia en los últimos años. Un ejemplo de ello es la National Digital Library of India (NDLI), una iniciativa orientada a integrar recursos educativos y académicos en una única plataforma digital que facilite el acceso al conocimiento a estudiantes, investigadores y docentes. Este proyecto busca consolidar colecciones provenientes de múltiples instituciones y ofrecer servicios de búsqueda, organización y acceso a grandes volúmenes de información digital, contribuyendo al fortalecimiento de los ecosistemas de conocimiento y aprendizaje en entornos </w:t>
      </w:r>
      <w:r w:rsidR="003B10FD" w:rsidRPr="00C87672">
        <w:rPr>
          <w:rFonts w:cs="Times New Roman"/>
        </w:rPr>
        <w:lastRenderedPageBreak/>
        <w:t>académicos. Estas iniciativas evidencian cómo las bibliotecas modernas no solo evolucionan en la gestión de recursos físicos, sino también en la integración de plataformas digitales que amplían el acceso a la información y complementan los servicios bibliotecarios tradicionales (NDLI, 2025).</w:t>
      </w:r>
    </w:p>
    <w:p w14:paraId="30277056" w14:textId="77777777" w:rsidR="003B10FD" w:rsidRDefault="003B10FD" w:rsidP="003B10FD">
      <w:pPr>
        <w:ind w:firstLine="708"/>
        <w:rPr>
          <w:rFonts w:cs="Times New Roman"/>
        </w:rPr>
      </w:pPr>
    </w:p>
    <w:p w14:paraId="48B2A055" w14:textId="77777777" w:rsidR="003B10FD" w:rsidRPr="0025730A" w:rsidRDefault="003B10FD" w:rsidP="0025730A">
      <w:pPr>
        <w:ind w:firstLine="708"/>
        <w:rPr>
          <w:rFonts w:cs="Times New Roman"/>
        </w:rPr>
      </w:pPr>
    </w:p>
    <w:p w14:paraId="2630A1BC" w14:textId="6C9813F2" w:rsidR="000F2962" w:rsidRDefault="000F2962" w:rsidP="3E27667B">
      <w:pPr>
        <w:pStyle w:val="PrrAPA"/>
      </w:pPr>
    </w:p>
    <w:p w14:paraId="0FB540BD" w14:textId="77777777" w:rsidR="000F2962" w:rsidRDefault="000F2962" w:rsidP="00257918">
      <w:pPr>
        <w:rPr>
          <w:rFonts w:cs="Times New Roman"/>
          <w:b/>
          <w:szCs w:val="24"/>
        </w:rPr>
      </w:pPr>
    </w:p>
    <w:p w14:paraId="5DB5CEF9" w14:textId="77777777" w:rsidR="00022FF2" w:rsidRDefault="00022FF2" w:rsidP="00285913">
      <w:pPr>
        <w:jc w:val="center"/>
        <w:rPr>
          <w:b/>
        </w:rPr>
      </w:pPr>
      <w:bookmarkStart w:id="21" w:name="_Toc440985128"/>
    </w:p>
    <w:p w14:paraId="67C6A40D" w14:textId="77777777" w:rsidR="00DA239C" w:rsidRDefault="00DA239C" w:rsidP="00285913">
      <w:pPr>
        <w:jc w:val="center"/>
        <w:rPr>
          <w:b/>
        </w:rPr>
      </w:pPr>
    </w:p>
    <w:p w14:paraId="22C67B1B" w14:textId="77777777" w:rsidR="00DA239C" w:rsidRDefault="00DA239C" w:rsidP="00285913">
      <w:pPr>
        <w:jc w:val="center"/>
        <w:rPr>
          <w:b/>
        </w:rPr>
      </w:pPr>
    </w:p>
    <w:p w14:paraId="0BAAAFF9" w14:textId="77777777" w:rsidR="00DA239C" w:rsidRDefault="00DA239C" w:rsidP="00285913">
      <w:pPr>
        <w:jc w:val="center"/>
        <w:rPr>
          <w:b/>
        </w:rPr>
      </w:pPr>
    </w:p>
    <w:p w14:paraId="2959DA17" w14:textId="77777777" w:rsidR="00DA239C" w:rsidRDefault="00DA239C" w:rsidP="00285913">
      <w:pPr>
        <w:jc w:val="center"/>
        <w:rPr>
          <w:b/>
        </w:rPr>
      </w:pPr>
    </w:p>
    <w:p w14:paraId="4981F27D" w14:textId="77777777" w:rsidR="00DA239C" w:rsidRDefault="00DA239C" w:rsidP="00285913">
      <w:pPr>
        <w:jc w:val="center"/>
        <w:rPr>
          <w:b/>
        </w:rPr>
      </w:pPr>
    </w:p>
    <w:p w14:paraId="5C80B359" w14:textId="77777777" w:rsidR="00DA239C" w:rsidRDefault="00DA239C" w:rsidP="00285913">
      <w:pPr>
        <w:jc w:val="center"/>
        <w:rPr>
          <w:b/>
        </w:rPr>
      </w:pPr>
    </w:p>
    <w:p w14:paraId="0C3D3E61" w14:textId="77777777" w:rsidR="00DA239C" w:rsidRDefault="00DA239C" w:rsidP="00285913">
      <w:pPr>
        <w:jc w:val="center"/>
        <w:rPr>
          <w:b/>
        </w:rPr>
      </w:pPr>
    </w:p>
    <w:p w14:paraId="14EA6B7B" w14:textId="77777777" w:rsidR="00DA239C" w:rsidRDefault="00DA239C" w:rsidP="00285913">
      <w:pPr>
        <w:jc w:val="center"/>
        <w:rPr>
          <w:b/>
        </w:rPr>
      </w:pPr>
    </w:p>
    <w:p w14:paraId="6921B50B" w14:textId="77777777" w:rsidR="00DA239C" w:rsidRDefault="00DA239C" w:rsidP="00285913">
      <w:pPr>
        <w:jc w:val="center"/>
        <w:rPr>
          <w:b/>
        </w:rPr>
      </w:pPr>
    </w:p>
    <w:p w14:paraId="130C47A5" w14:textId="77777777" w:rsidR="00DA239C" w:rsidRDefault="00DA239C" w:rsidP="00285913">
      <w:pPr>
        <w:jc w:val="center"/>
        <w:rPr>
          <w:b/>
        </w:rPr>
      </w:pPr>
    </w:p>
    <w:p w14:paraId="030C3CE5" w14:textId="77777777" w:rsidR="00DA239C" w:rsidRDefault="00DA239C" w:rsidP="00285913">
      <w:pPr>
        <w:jc w:val="center"/>
        <w:rPr>
          <w:b/>
        </w:rPr>
      </w:pPr>
    </w:p>
    <w:p w14:paraId="2452DD79" w14:textId="77777777" w:rsidR="00DA239C" w:rsidRDefault="00DA239C" w:rsidP="00285913">
      <w:pPr>
        <w:jc w:val="center"/>
        <w:rPr>
          <w:b/>
        </w:rPr>
      </w:pPr>
    </w:p>
    <w:p w14:paraId="2176F7DF" w14:textId="77777777" w:rsidR="00DA239C" w:rsidRDefault="00DA239C" w:rsidP="00285913">
      <w:pPr>
        <w:jc w:val="center"/>
        <w:rPr>
          <w:b/>
        </w:rPr>
      </w:pPr>
    </w:p>
    <w:p w14:paraId="3BE43ACC" w14:textId="77777777" w:rsidR="00DA239C" w:rsidRDefault="00DA239C" w:rsidP="00285913">
      <w:pPr>
        <w:jc w:val="center"/>
        <w:rPr>
          <w:b/>
        </w:rPr>
      </w:pPr>
    </w:p>
    <w:p w14:paraId="345E81A9" w14:textId="77777777" w:rsidR="00DA239C" w:rsidRDefault="00DA239C" w:rsidP="00285913">
      <w:pPr>
        <w:jc w:val="center"/>
        <w:rPr>
          <w:b/>
        </w:rPr>
      </w:pPr>
    </w:p>
    <w:p w14:paraId="4420FC55" w14:textId="77777777" w:rsidR="00DA239C" w:rsidRDefault="00DA239C" w:rsidP="00285913">
      <w:pPr>
        <w:jc w:val="center"/>
        <w:rPr>
          <w:b/>
        </w:rPr>
      </w:pPr>
    </w:p>
    <w:p w14:paraId="1BBAFDBE" w14:textId="77777777" w:rsidR="00DA239C" w:rsidRDefault="00DA239C" w:rsidP="00285913">
      <w:pPr>
        <w:jc w:val="center"/>
        <w:rPr>
          <w:b/>
        </w:rPr>
      </w:pPr>
    </w:p>
    <w:p w14:paraId="2D308A69" w14:textId="77777777" w:rsidR="00DA239C" w:rsidRDefault="00DA239C" w:rsidP="00285913">
      <w:pPr>
        <w:jc w:val="center"/>
        <w:rPr>
          <w:b/>
        </w:rPr>
      </w:pPr>
    </w:p>
    <w:p w14:paraId="462A7E81" w14:textId="77777777" w:rsidR="00022FF2" w:rsidRDefault="00022FF2" w:rsidP="00285913">
      <w:pPr>
        <w:jc w:val="center"/>
        <w:rPr>
          <w:b/>
        </w:rPr>
      </w:pPr>
    </w:p>
    <w:p w14:paraId="2C34B19E" w14:textId="77777777" w:rsidR="00590C39" w:rsidRDefault="00590C39" w:rsidP="00285913">
      <w:pPr>
        <w:jc w:val="center"/>
        <w:rPr>
          <w:b/>
        </w:rPr>
      </w:pPr>
    </w:p>
    <w:p w14:paraId="705B27C0" w14:textId="77777777" w:rsidR="00590C39" w:rsidRDefault="00590C39" w:rsidP="00285913">
      <w:pPr>
        <w:jc w:val="center"/>
        <w:rPr>
          <w:b/>
        </w:rPr>
      </w:pPr>
    </w:p>
    <w:p w14:paraId="49D8CDD9" w14:textId="079F8075" w:rsidR="00042B6A" w:rsidRDefault="00042B6A">
      <w:pPr>
        <w:spacing w:after="160" w:line="259" w:lineRule="auto"/>
        <w:jc w:val="left"/>
        <w:rPr>
          <w:b/>
        </w:rPr>
      </w:pPr>
    </w:p>
    <w:p w14:paraId="60D04780" w14:textId="0D031211" w:rsidR="00115036" w:rsidRPr="001A5143" w:rsidRDefault="00115036" w:rsidP="7111CADC">
      <w:pPr>
        <w:jc w:val="center"/>
        <w:rPr>
          <w:b/>
          <w:bCs/>
        </w:rPr>
      </w:pPr>
      <w:r w:rsidRPr="7111CADC">
        <w:rPr>
          <w:b/>
          <w:bCs/>
        </w:rPr>
        <w:lastRenderedPageBreak/>
        <w:t>2 Justificación</w:t>
      </w:r>
      <w:bookmarkEnd w:id="21"/>
    </w:p>
    <w:p w14:paraId="09735E45" w14:textId="77777777" w:rsidR="001A5143" w:rsidRDefault="001A5143" w:rsidP="00D3430F">
      <w:pPr>
        <w:ind w:firstLine="708"/>
        <w:rPr>
          <w:rFonts w:cs="Times New Roman"/>
          <w:szCs w:val="24"/>
        </w:rPr>
      </w:pPr>
    </w:p>
    <w:p w14:paraId="13AA115A" w14:textId="08448BB4" w:rsidR="002F45F2" w:rsidRPr="002F45F2" w:rsidRDefault="00044AD7" w:rsidP="002F45F2">
      <w:pPr>
        <w:ind w:firstLine="708"/>
        <w:rPr>
          <w:rFonts w:cs="Times New Roman"/>
          <w:szCs w:val="24"/>
        </w:rPr>
      </w:pPr>
      <w:r w:rsidRPr="00712128">
        <w:rPr>
          <w:rFonts w:cs="Times New Roman"/>
          <w:szCs w:val="24"/>
        </w:rPr>
        <w:t>Re</w:t>
      </w:r>
      <w:r>
        <w:rPr>
          <w:rFonts w:cs="Times New Roman"/>
          <w:szCs w:val="24"/>
        </w:rPr>
        <w:t>sponde a los interrogantes del por qué se desea conocer el tema</w:t>
      </w:r>
      <w:r w:rsidR="007B3CE0">
        <w:rPr>
          <w:rFonts w:cs="Times New Roman"/>
          <w:szCs w:val="24"/>
        </w:rPr>
        <w:t>,</w:t>
      </w:r>
      <w:r>
        <w:rPr>
          <w:rFonts w:cs="Times New Roman"/>
          <w:szCs w:val="24"/>
        </w:rPr>
        <w:t xml:space="preserve"> </w:t>
      </w:r>
      <w:r w:rsidR="00042B6A">
        <w:rPr>
          <w:rFonts w:cs="Times New Roman"/>
          <w:szCs w:val="24"/>
        </w:rPr>
        <w:t>por qué es importante, por qué se seleccionó, a quién o quiénes beneficia, así como el aporte que el proyecto tendrá a nivel científico y/o académico</w:t>
      </w:r>
      <w:r>
        <w:rPr>
          <w:rFonts w:cs="Times New Roman"/>
          <w:szCs w:val="24"/>
        </w:rPr>
        <w:t>.</w:t>
      </w:r>
      <w:commentRangeStart w:id="22"/>
      <w:r w:rsidR="00517D23">
        <w:rPr>
          <w:rFonts w:cs="Times New Roman"/>
          <w:szCs w:val="24"/>
        </w:rPr>
        <w:t xml:space="preserve"> </w:t>
      </w:r>
      <w:commentRangeEnd w:id="22"/>
      <w:r w:rsidR="00042B6A" w:rsidRPr="002F45F2">
        <w:rPr>
          <w:rStyle w:val="Refdecomentario"/>
          <w:rFonts w:cs="Times New Roman"/>
          <w:sz w:val="24"/>
          <w:szCs w:val="24"/>
        </w:rPr>
        <w:commentReference w:id="22"/>
      </w:r>
    </w:p>
    <w:p w14:paraId="562E1365" w14:textId="09B4CEB5" w:rsidR="00816368" w:rsidRDefault="00042B6A" w:rsidP="00D3430F">
      <w:pPr>
        <w:ind w:firstLine="708"/>
        <w:rPr>
          <w:rFonts w:cs="Times New Roman"/>
          <w:szCs w:val="24"/>
        </w:rPr>
      </w:pPr>
      <w:r>
        <w:rPr>
          <w:rFonts w:cs="Times New Roman"/>
          <w:szCs w:val="24"/>
        </w:rPr>
        <w:t xml:space="preserve">Se recomienda no abusar del uso de </w:t>
      </w:r>
      <w:r w:rsidRPr="00042B6A">
        <w:rPr>
          <w:rFonts w:cs="Times New Roman"/>
          <w:b/>
          <w:szCs w:val="24"/>
        </w:rPr>
        <w:t>negritas</w:t>
      </w:r>
      <w:r>
        <w:rPr>
          <w:rFonts w:cs="Times New Roman"/>
          <w:szCs w:val="24"/>
        </w:rPr>
        <w:t xml:space="preserve"> o de </w:t>
      </w:r>
      <w:r w:rsidRPr="00042B6A">
        <w:rPr>
          <w:rFonts w:cs="Times New Roman"/>
          <w:i/>
          <w:szCs w:val="24"/>
        </w:rPr>
        <w:t>cursivas</w:t>
      </w:r>
      <w:r>
        <w:rPr>
          <w:rFonts w:cs="Times New Roman"/>
          <w:szCs w:val="24"/>
        </w:rPr>
        <w:t xml:space="preserve"> al interior del texto con el fin de facilitar la lectura y la comprensión de la información. Según las normas APA, el texto </w:t>
      </w:r>
      <w:r w:rsidRPr="00042B6A">
        <w:rPr>
          <w:rFonts w:cs="Times New Roman"/>
          <w:szCs w:val="24"/>
          <w:u w:val="single"/>
        </w:rPr>
        <w:t>subrayado</w:t>
      </w:r>
      <w:r>
        <w:rPr>
          <w:rFonts w:cs="Times New Roman"/>
          <w:szCs w:val="24"/>
        </w:rPr>
        <w:t xml:space="preserve"> no es recomendable, por lo cual evita utilizarlo. </w:t>
      </w:r>
    </w:p>
    <w:p w14:paraId="5BD7DA08" w14:textId="77777777" w:rsidR="000F2962" w:rsidRDefault="000F2962" w:rsidP="00257918">
      <w:pPr>
        <w:rPr>
          <w:rFonts w:cs="Times New Roman"/>
          <w:b/>
          <w:szCs w:val="24"/>
        </w:rPr>
      </w:pPr>
    </w:p>
    <w:p w14:paraId="02D457B3" w14:textId="77777777" w:rsidR="000F2962" w:rsidRDefault="000F2962" w:rsidP="00257918">
      <w:pPr>
        <w:rPr>
          <w:rFonts w:cs="Times New Roman"/>
          <w:b/>
          <w:szCs w:val="24"/>
        </w:rPr>
      </w:pPr>
    </w:p>
    <w:p w14:paraId="27352BFF" w14:textId="77777777" w:rsidR="000F2962" w:rsidRDefault="000F2962" w:rsidP="00257918">
      <w:pPr>
        <w:rPr>
          <w:rFonts w:cs="Times New Roman"/>
          <w:b/>
          <w:szCs w:val="24"/>
        </w:rPr>
      </w:pPr>
    </w:p>
    <w:p w14:paraId="3DE5916F" w14:textId="77777777" w:rsidR="000F2962" w:rsidRDefault="000F2962" w:rsidP="00257918">
      <w:pPr>
        <w:rPr>
          <w:rFonts w:cs="Times New Roman"/>
          <w:b/>
          <w:szCs w:val="24"/>
        </w:rPr>
      </w:pPr>
    </w:p>
    <w:p w14:paraId="2B0917DB" w14:textId="77777777" w:rsidR="000F2962" w:rsidRDefault="000F2962" w:rsidP="00257918">
      <w:pPr>
        <w:rPr>
          <w:rFonts w:cs="Times New Roman"/>
          <w:b/>
          <w:szCs w:val="24"/>
        </w:rPr>
      </w:pPr>
    </w:p>
    <w:p w14:paraId="16E4FFCF" w14:textId="77777777" w:rsidR="000F2962" w:rsidRDefault="000F2962" w:rsidP="00257918">
      <w:pPr>
        <w:rPr>
          <w:rFonts w:cs="Times New Roman"/>
          <w:b/>
          <w:szCs w:val="24"/>
        </w:rPr>
      </w:pPr>
    </w:p>
    <w:p w14:paraId="6A36541B" w14:textId="77777777" w:rsidR="000F2962" w:rsidRDefault="000F2962" w:rsidP="00257918">
      <w:pPr>
        <w:rPr>
          <w:rFonts w:cs="Times New Roman"/>
          <w:b/>
          <w:szCs w:val="24"/>
        </w:rPr>
      </w:pPr>
    </w:p>
    <w:p w14:paraId="2F1EAD8F" w14:textId="77777777" w:rsidR="007B5A46" w:rsidRDefault="007B5A46" w:rsidP="00285913">
      <w:pPr>
        <w:jc w:val="center"/>
        <w:rPr>
          <w:b/>
        </w:rPr>
      </w:pPr>
      <w:bookmarkStart w:id="23" w:name="_Toc440985129"/>
    </w:p>
    <w:p w14:paraId="6780DEB8" w14:textId="77777777" w:rsidR="00022FF2" w:rsidRDefault="00022FF2" w:rsidP="00285913">
      <w:pPr>
        <w:jc w:val="center"/>
        <w:rPr>
          <w:b/>
        </w:rPr>
      </w:pPr>
    </w:p>
    <w:p w14:paraId="4CEDABE2" w14:textId="77777777" w:rsidR="00022FF2" w:rsidRDefault="00022FF2" w:rsidP="00285913">
      <w:pPr>
        <w:jc w:val="center"/>
        <w:rPr>
          <w:b/>
        </w:rPr>
      </w:pPr>
    </w:p>
    <w:p w14:paraId="2F039A55" w14:textId="77777777" w:rsidR="007F0C54" w:rsidRDefault="007F0C54" w:rsidP="00285913">
      <w:pPr>
        <w:jc w:val="center"/>
        <w:rPr>
          <w:b/>
        </w:rPr>
      </w:pPr>
    </w:p>
    <w:p w14:paraId="391552F8" w14:textId="77777777" w:rsidR="00F71EB9" w:rsidRDefault="00F71EB9">
      <w:pPr>
        <w:spacing w:after="160" w:line="259" w:lineRule="auto"/>
        <w:jc w:val="left"/>
        <w:rPr>
          <w:b/>
        </w:rPr>
      </w:pPr>
      <w:r>
        <w:rPr>
          <w:b/>
        </w:rPr>
        <w:br w:type="page"/>
      </w:r>
    </w:p>
    <w:p w14:paraId="6B8DF6BE" w14:textId="107379D3" w:rsidR="00257918" w:rsidRDefault="00115036" w:rsidP="7111CADC">
      <w:pPr>
        <w:jc w:val="center"/>
        <w:rPr>
          <w:b/>
          <w:bCs/>
        </w:rPr>
      </w:pPr>
      <w:r w:rsidRPr="7111CADC">
        <w:rPr>
          <w:b/>
          <w:bCs/>
        </w:rPr>
        <w:lastRenderedPageBreak/>
        <w:t>3 Objetivos</w:t>
      </w:r>
      <w:bookmarkEnd w:id="23"/>
    </w:p>
    <w:p w14:paraId="5D6E22EC" w14:textId="77777777" w:rsidR="001A5143" w:rsidRPr="001A5143" w:rsidRDefault="001A5143" w:rsidP="001A5143">
      <w:pPr>
        <w:rPr>
          <w:b/>
        </w:rPr>
      </w:pPr>
    </w:p>
    <w:p w14:paraId="4691D4BB" w14:textId="5B504876" w:rsidR="00115036" w:rsidRDefault="00115036" w:rsidP="001A5143">
      <w:pPr>
        <w:rPr>
          <w:b/>
        </w:rPr>
      </w:pPr>
      <w:bookmarkStart w:id="24" w:name="_Toc440985130"/>
      <w:r w:rsidRPr="001A5143">
        <w:rPr>
          <w:b/>
        </w:rPr>
        <w:t xml:space="preserve">3.1 Objetivo </w:t>
      </w:r>
      <w:r w:rsidR="00361755" w:rsidRPr="001A5143">
        <w:rPr>
          <w:b/>
        </w:rPr>
        <w:t>g</w:t>
      </w:r>
      <w:r w:rsidRPr="001A5143">
        <w:rPr>
          <w:b/>
        </w:rPr>
        <w:t>eneral</w:t>
      </w:r>
      <w:bookmarkEnd w:id="24"/>
    </w:p>
    <w:p w14:paraId="3E7184E8" w14:textId="77777777" w:rsidR="00BD255D" w:rsidRPr="001A5143" w:rsidRDefault="00BD255D" w:rsidP="001A5143">
      <w:pPr>
        <w:rPr>
          <w:b/>
        </w:rPr>
      </w:pPr>
    </w:p>
    <w:p w14:paraId="391DAED5" w14:textId="35C6C126" w:rsidR="00BD255D" w:rsidRPr="00BD255D" w:rsidRDefault="00BD255D" w:rsidP="00BD255D">
      <w:pPr>
        <w:rPr>
          <w:rFonts w:cs="Times New Roman"/>
          <w:szCs w:val="24"/>
        </w:rPr>
      </w:pPr>
      <w:r w:rsidRPr="00BD255D">
        <w:rPr>
          <w:rFonts w:cs="Times New Roman"/>
          <w:szCs w:val="24"/>
        </w:rPr>
        <w:t xml:space="preserve">Diseñar un sistema de identificación por radiofrecuencia (RFID) para la biblioteca “Monseñor Héctor Rueda Hernández” de la IUSH, </w:t>
      </w:r>
      <w:r w:rsidR="005028DE" w:rsidRPr="005028DE">
        <w:rPr>
          <w:rFonts w:cs="Times New Roman"/>
          <w:szCs w:val="24"/>
        </w:rPr>
        <w:t xml:space="preserve">que permita optimizar </w:t>
      </w:r>
      <w:r w:rsidRPr="00BD255D">
        <w:rPr>
          <w:rFonts w:cs="Times New Roman"/>
          <w:szCs w:val="24"/>
        </w:rPr>
        <w:t>el control, la trazabilidad y la gestión automatizada de los libros, mejorando la eficiencia, la seguridad y la experiencia del usuario frente a</w:t>
      </w:r>
      <w:r w:rsidR="005028DE">
        <w:rPr>
          <w:rFonts w:cs="Times New Roman"/>
          <w:szCs w:val="24"/>
        </w:rPr>
        <w:t>l método tradicional de</w:t>
      </w:r>
      <w:r w:rsidRPr="00BD255D">
        <w:rPr>
          <w:rFonts w:cs="Times New Roman"/>
          <w:szCs w:val="24"/>
        </w:rPr>
        <w:t xml:space="preserve"> código de barras.</w:t>
      </w:r>
    </w:p>
    <w:p w14:paraId="1BCAE7D5" w14:textId="77777777" w:rsidR="00F42FE5" w:rsidRPr="008F2529" w:rsidRDefault="00F42FE5" w:rsidP="00BD255D">
      <w:pPr>
        <w:rPr>
          <w:rFonts w:cs="Times New Roman"/>
          <w:szCs w:val="24"/>
        </w:rPr>
      </w:pPr>
    </w:p>
    <w:p w14:paraId="4DE95F03" w14:textId="428C1DDF" w:rsidR="00115036" w:rsidRDefault="00115036" w:rsidP="001A5143">
      <w:pPr>
        <w:rPr>
          <w:b/>
        </w:rPr>
      </w:pPr>
      <w:bookmarkStart w:id="25" w:name="_Toc440985131"/>
      <w:r w:rsidRPr="001A5143">
        <w:rPr>
          <w:b/>
        </w:rPr>
        <w:t xml:space="preserve">3.2 Objetivos </w:t>
      </w:r>
      <w:r w:rsidR="00361755" w:rsidRPr="001A5143">
        <w:rPr>
          <w:b/>
        </w:rPr>
        <w:t>e</w:t>
      </w:r>
      <w:r w:rsidRPr="001A5143">
        <w:rPr>
          <w:b/>
        </w:rPr>
        <w:t>specíficos</w:t>
      </w:r>
      <w:bookmarkEnd w:id="25"/>
    </w:p>
    <w:p w14:paraId="1462D8CB" w14:textId="77777777" w:rsidR="001A5143" w:rsidRDefault="001A5143" w:rsidP="001A5143"/>
    <w:p w14:paraId="2C32B451" w14:textId="6BD6A1C6" w:rsidR="00BD255D" w:rsidRPr="00BD255D" w:rsidRDefault="00BD255D" w:rsidP="00BD255D">
      <w:pPr>
        <w:pStyle w:val="Prrafodelista"/>
        <w:numPr>
          <w:ilvl w:val="0"/>
          <w:numId w:val="18"/>
        </w:numPr>
      </w:pPr>
      <w:r>
        <w:t>A</w:t>
      </w:r>
      <w:r w:rsidRPr="00BD255D">
        <w:t xml:space="preserve">nalizar los procesos actuales de gestión bibliotecaria (préstamo, devolución, inventario y seguridad) de la biblioteca “Monseñor Héctor Rueda Hernández” </w:t>
      </w:r>
      <w:r w:rsidR="005028DE" w:rsidRPr="005028DE">
        <w:t>identificando tiempos promedio de operación, tasa de errores y limitaciones técnicas del sistema</w:t>
      </w:r>
      <w:r w:rsidRPr="00BD255D">
        <w:t xml:space="preserve"> y establecer los requerimientos funcionales del sistema RFID.</w:t>
      </w:r>
    </w:p>
    <w:p w14:paraId="303C47F1" w14:textId="77777777" w:rsidR="00BD255D" w:rsidRPr="00BD255D" w:rsidRDefault="00BD255D" w:rsidP="00BD255D"/>
    <w:p w14:paraId="13A0AB17" w14:textId="04D06F54" w:rsidR="00BD255D" w:rsidRPr="00BD255D" w:rsidRDefault="00BD255D" w:rsidP="00BD255D">
      <w:pPr>
        <w:pStyle w:val="Prrafodelista"/>
        <w:numPr>
          <w:ilvl w:val="0"/>
          <w:numId w:val="18"/>
        </w:numPr>
      </w:pPr>
      <w:r w:rsidRPr="00BD255D">
        <w:t xml:space="preserve">Diseñar la arquitectura integral del sistema RFID, seleccionando los componentes tecnológicos adecuados </w:t>
      </w:r>
      <w:r w:rsidR="009E5887">
        <w:t xml:space="preserve">para así definir </w:t>
      </w:r>
      <w:r w:rsidR="009E5887" w:rsidRPr="009E5887">
        <w:t>la frecuencia de operación, tipo de etiquetas, lectores, antenas, y esquema de integración</w:t>
      </w:r>
      <w:r w:rsidRPr="00BD255D">
        <w:t xml:space="preserve"> para su adaptación al entorno bibliotecario de la IUSH.</w:t>
      </w:r>
    </w:p>
    <w:p w14:paraId="15D05039" w14:textId="77777777" w:rsidR="00BD255D" w:rsidRPr="00BD255D" w:rsidRDefault="00BD255D" w:rsidP="00BD255D"/>
    <w:p w14:paraId="73A25D64" w14:textId="0008043F" w:rsidR="00BD255D" w:rsidRPr="00BD255D" w:rsidRDefault="00BD255D" w:rsidP="00BD255D">
      <w:pPr>
        <w:pStyle w:val="Prrafodelista"/>
        <w:numPr>
          <w:ilvl w:val="0"/>
          <w:numId w:val="18"/>
        </w:numPr>
      </w:pPr>
      <w:r w:rsidRPr="00BD255D">
        <w:t xml:space="preserve">Implementar el prototipo del sistema RFID, valorando su desempeño en términos de alcance, </w:t>
      </w:r>
      <w:r w:rsidR="009E5887">
        <w:t>tiempo y</w:t>
      </w:r>
      <w:r w:rsidR="003D290B">
        <w:t xml:space="preserve"> </w:t>
      </w:r>
      <w:r w:rsidR="009E5887">
        <w:t>capacidad de lectura</w:t>
      </w:r>
      <w:r w:rsidRPr="00BD255D">
        <w:t>, precisión</w:t>
      </w:r>
      <w:r w:rsidR="009E5887">
        <w:t xml:space="preserve"> de identificación</w:t>
      </w:r>
      <w:r w:rsidRPr="00BD255D">
        <w:t xml:space="preserve"> y confiabilidad, </w:t>
      </w:r>
      <w:r w:rsidR="009E5887">
        <w:t>formulando así</w:t>
      </w:r>
      <w:r w:rsidRPr="00BD255D">
        <w:t xml:space="preserve"> recomendaciones para su adopción institucional.</w:t>
      </w:r>
    </w:p>
    <w:p w14:paraId="4D2224FE" w14:textId="77777777" w:rsidR="00BD255D" w:rsidRPr="001A5143" w:rsidRDefault="00BD255D" w:rsidP="001A5143"/>
    <w:p w14:paraId="4A061B63" w14:textId="77777777" w:rsidR="000F2962" w:rsidRDefault="000F2962" w:rsidP="00BD255D">
      <w:pPr>
        <w:jc w:val="left"/>
        <w:rPr>
          <w:rFonts w:cs="Times New Roman"/>
          <w:b/>
          <w:szCs w:val="24"/>
        </w:rPr>
      </w:pPr>
    </w:p>
    <w:p w14:paraId="675583D2" w14:textId="77777777" w:rsidR="000F2962" w:rsidRDefault="000F2962" w:rsidP="000F2962">
      <w:pPr>
        <w:jc w:val="center"/>
        <w:rPr>
          <w:rFonts w:cs="Times New Roman"/>
          <w:b/>
          <w:szCs w:val="24"/>
        </w:rPr>
      </w:pPr>
    </w:p>
    <w:p w14:paraId="3FE123D3" w14:textId="77777777" w:rsidR="007F0C54" w:rsidRDefault="007F0C54">
      <w:pPr>
        <w:spacing w:after="160" w:line="259" w:lineRule="auto"/>
        <w:jc w:val="left"/>
        <w:rPr>
          <w:b/>
        </w:rPr>
      </w:pPr>
      <w:r>
        <w:rPr>
          <w:b/>
        </w:rPr>
        <w:br w:type="page"/>
      </w:r>
    </w:p>
    <w:p w14:paraId="79A814B5" w14:textId="678DA433" w:rsidR="000F2962" w:rsidRPr="001A5143" w:rsidRDefault="002649F5" w:rsidP="7111CADC">
      <w:pPr>
        <w:jc w:val="center"/>
        <w:rPr>
          <w:rFonts w:cs="Times New Roman"/>
          <w:b/>
          <w:bCs/>
        </w:rPr>
      </w:pPr>
      <w:r w:rsidRPr="7111CADC">
        <w:rPr>
          <w:b/>
          <w:bCs/>
        </w:rPr>
        <w:lastRenderedPageBreak/>
        <w:t xml:space="preserve">4 </w:t>
      </w:r>
      <w:r w:rsidR="00DF4B48" w:rsidRPr="7111CADC">
        <w:rPr>
          <w:b/>
          <w:bCs/>
        </w:rPr>
        <w:t>Problema de investigación</w:t>
      </w:r>
    </w:p>
    <w:p w14:paraId="434FE150" w14:textId="77777777" w:rsidR="001A5143" w:rsidRDefault="001A5143" w:rsidP="003975DF">
      <w:pPr>
        <w:ind w:firstLine="708"/>
        <w:rPr>
          <w:rFonts w:cs="Times New Roman"/>
          <w:szCs w:val="24"/>
        </w:rPr>
      </w:pPr>
    </w:p>
    <w:p w14:paraId="04060134" w14:textId="77777777" w:rsidR="00F45CE0" w:rsidRDefault="00F45CE0" w:rsidP="00F45CE0">
      <w:pPr>
        <w:ind w:firstLine="360"/>
        <w:rPr>
          <w:rFonts w:cs="Times New Roman"/>
          <w:szCs w:val="24"/>
        </w:rPr>
      </w:pPr>
      <w:r w:rsidRPr="00F45CE0">
        <w:rPr>
          <w:rFonts w:cs="Times New Roman"/>
          <w:szCs w:val="24"/>
        </w:rPr>
        <w:t>La biblioteca Monseñor Héctor Rueda Hernández de la Institución Universitaria Salazar y Herrera (IUSH) cumple un papel fundamental en el apoyo a los procesos académicos, investigativos y culturales de la comunidad universitaria. Sin embargo, enfrenta dificultades en la gestión y control de su colección bibliográfica, debido a que los sistemas tradicionales de identificación y préstamo de libros se basan principalmente en códigos de barras.</w:t>
      </w:r>
    </w:p>
    <w:p w14:paraId="0689945E" w14:textId="77777777" w:rsidR="003C2678" w:rsidRPr="00F45CE0" w:rsidRDefault="003C2678" w:rsidP="00F45CE0">
      <w:pPr>
        <w:ind w:firstLine="360"/>
        <w:rPr>
          <w:rFonts w:cs="Times New Roman"/>
          <w:szCs w:val="24"/>
        </w:rPr>
      </w:pPr>
    </w:p>
    <w:p w14:paraId="7568D811" w14:textId="70FA55C4" w:rsidR="00F45CE0" w:rsidRDefault="00F45CE0" w:rsidP="00F45CE0">
      <w:pPr>
        <w:ind w:firstLine="360"/>
        <w:rPr>
          <w:rFonts w:cs="Times New Roman"/>
          <w:szCs w:val="24"/>
        </w:rPr>
      </w:pPr>
      <w:r w:rsidRPr="00F45CE0">
        <w:rPr>
          <w:rFonts w:cs="Times New Roman"/>
          <w:szCs w:val="24"/>
        </w:rPr>
        <w:t>Este método presenta limitaciones significativas: requiere lectura individual y línea de visión</w:t>
      </w:r>
      <w:r w:rsidR="00A57880">
        <w:rPr>
          <w:rFonts w:cs="Times New Roman"/>
          <w:szCs w:val="24"/>
        </w:rPr>
        <w:t xml:space="preserve"> libro por libro</w:t>
      </w:r>
      <w:r w:rsidRPr="00F45CE0">
        <w:rPr>
          <w:rFonts w:cs="Times New Roman"/>
          <w:szCs w:val="24"/>
        </w:rPr>
        <w:t>, lo que hace que procesos como el préstamo, la devolución, el inventario y la búsqueda de ejemplares sean lentos, repetitivos y dependientes del personal de la biblioteca. Estas limitaciones generan congestión en los servicios de circulación, retrasos en la atención a los usuarios y dificultades para mantener una actualización en tiempo real de la disponibilidad de materiales.</w:t>
      </w:r>
    </w:p>
    <w:p w14:paraId="5BF5C0D1" w14:textId="77777777" w:rsidR="0004091A" w:rsidRPr="00F45CE0" w:rsidRDefault="0004091A" w:rsidP="00F45CE0">
      <w:pPr>
        <w:ind w:firstLine="360"/>
        <w:rPr>
          <w:rFonts w:cs="Times New Roman"/>
          <w:szCs w:val="24"/>
        </w:rPr>
      </w:pPr>
    </w:p>
    <w:p w14:paraId="5235FC83" w14:textId="77777777" w:rsidR="00F45CE0" w:rsidRDefault="00F45CE0" w:rsidP="00F45CE0">
      <w:pPr>
        <w:ind w:firstLine="360"/>
        <w:rPr>
          <w:rFonts w:cs="Times New Roman"/>
          <w:szCs w:val="24"/>
        </w:rPr>
      </w:pPr>
      <w:r w:rsidRPr="00F45CE0">
        <w:rPr>
          <w:rFonts w:cs="Times New Roman"/>
          <w:szCs w:val="24"/>
        </w:rPr>
        <w:t>A lo anterior se suma el riesgo de extravío o pérdida de libros, así como la dificultad para detectar salidas no autorizadas, pues los sistemas de seguridad tradicionales presentan baja efectividad frente a la complejidad actual de la gestión de colecciones. Esto impacta no solo la seguridad del material bibliográfico, sino también la experiencia del estudiante y del docente, quienes demandan procesos más ágiles, confiables y alineados con el entorno tecnológico actual.</w:t>
      </w:r>
    </w:p>
    <w:p w14:paraId="6CC41EEE" w14:textId="77777777" w:rsidR="0004091A" w:rsidRPr="00F45CE0" w:rsidRDefault="0004091A" w:rsidP="00F45CE0">
      <w:pPr>
        <w:ind w:firstLine="360"/>
        <w:rPr>
          <w:rFonts w:cs="Times New Roman"/>
          <w:szCs w:val="24"/>
        </w:rPr>
      </w:pPr>
    </w:p>
    <w:p w14:paraId="7C24FCA3" w14:textId="77777777" w:rsidR="00F45CE0" w:rsidRDefault="00F45CE0" w:rsidP="00F45CE0">
      <w:pPr>
        <w:ind w:firstLine="360"/>
        <w:rPr>
          <w:rFonts w:cs="Times New Roman"/>
          <w:szCs w:val="24"/>
        </w:rPr>
      </w:pPr>
      <w:r w:rsidRPr="00F45CE0">
        <w:rPr>
          <w:rFonts w:cs="Times New Roman"/>
          <w:szCs w:val="24"/>
        </w:rPr>
        <w:t>Diversos estudios demuestran que la tecnología RFID ofrece ventajas significativas frente a los sistemas tradicionales, ya que permite la lectura simultánea de múltiples ejemplares, la automatización de préstamos y devoluciones, la gestión de inventario en tiempo real y el fortalecimiento de la seguridad de las colecciones. Sin embargo, su adopción en instituciones educativas como la IUSH se ha visto limitada por los costos iniciales, la necesidad de infraestructura adecuada, la capacitación del personal y las dudas en torno a la integración con los sistemas existentes.</w:t>
      </w:r>
    </w:p>
    <w:p w14:paraId="46B8E0F0" w14:textId="77777777" w:rsidR="0004091A" w:rsidRPr="00F45CE0" w:rsidRDefault="0004091A" w:rsidP="00F45CE0">
      <w:pPr>
        <w:ind w:firstLine="360"/>
        <w:rPr>
          <w:rFonts w:cs="Times New Roman"/>
          <w:szCs w:val="24"/>
        </w:rPr>
      </w:pPr>
    </w:p>
    <w:p w14:paraId="31FCEB42" w14:textId="77777777" w:rsidR="00F45CE0" w:rsidRDefault="00F45CE0" w:rsidP="00F45CE0">
      <w:pPr>
        <w:ind w:firstLine="360"/>
        <w:rPr>
          <w:rFonts w:cs="Times New Roman"/>
          <w:szCs w:val="24"/>
        </w:rPr>
      </w:pPr>
      <w:r w:rsidRPr="00F45CE0">
        <w:rPr>
          <w:rFonts w:cs="Times New Roman"/>
          <w:szCs w:val="24"/>
        </w:rPr>
        <w:lastRenderedPageBreak/>
        <w:t>En este contexto, surge la necesidad de diseñar un sistema RFID adaptado a la biblioteca Monseñor Héctor Rueda Hernández, que permita optimizar el control e identificación de los libros, mejorar los procesos de circulación e inventario, y garantizar la seguridad de la colección, contribuyendo así al fortalecimiento de la gestión bibliotecaria de la IUSH y a la satisfacción de su comunidad académica.</w:t>
      </w:r>
    </w:p>
    <w:p w14:paraId="5D83204B" w14:textId="77777777" w:rsidR="0004091A" w:rsidRDefault="0004091A" w:rsidP="00F45CE0">
      <w:pPr>
        <w:ind w:firstLine="360"/>
        <w:rPr>
          <w:rFonts w:cs="Times New Roman"/>
          <w:szCs w:val="24"/>
        </w:rPr>
      </w:pPr>
    </w:p>
    <w:p w14:paraId="5BF272C5" w14:textId="75499C95" w:rsidR="0051341B" w:rsidRDefault="0051341B" w:rsidP="00F45CE0">
      <w:pPr>
        <w:ind w:firstLine="360"/>
        <w:rPr>
          <w:rFonts w:cs="Times New Roman"/>
          <w:szCs w:val="24"/>
        </w:rPr>
      </w:pPr>
      <w:r>
        <w:rPr>
          <w:rFonts w:cs="Times New Roman"/>
          <w:szCs w:val="24"/>
        </w:rPr>
        <w:t>En este contexto, surge la siguiente pregunta problema:</w:t>
      </w:r>
    </w:p>
    <w:p w14:paraId="23AB97B0" w14:textId="77777777" w:rsidR="0004091A" w:rsidRDefault="0004091A" w:rsidP="00F45CE0">
      <w:pPr>
        <w:ind w:firstLine="360"/>
        <w:rPr>
          <w:rFonts w:cs="Times New Roman"/>
          <w:szCs w:val="24"/>
        </w:rPr>
      </w:pPr>
    </w:p>
    <w:p w14:paraId="7038DE38" w14:textId="23A2F7A3" w:rsidR="0051341B" w:rsidRDefault="0051341B" w:rsidP="00F45CE0">
      <w:pPr>
        <w:ind w:firstLine="360"/>
        <w:rPr>
          <w:rFonts w:cs="Times New Roman"/>
          <w:szCs w:val="24"/>
        </w:rPr>
      </w:pPr>
      <w:r w:rsidRPr="0051341B">
        <w:rPr>
          <w:rFonts w:cs="Times New Roman"/>
          <w:szCs w:val="24"/>
        </w:rPr>
        <w:t>¿Cómo implementar un sistema de identificación por radiofrecuencia (RFID) que permita el control eficiente, seguro y automatizado de libros en bibliotecas, superando las limitaciones de los métodos tradicionales de identificación, mejorando</w:t>
      </w:r>
      <w:r>
        <w:rPr>
          <w:rFonts w:cs="Times New Roman"/>
          <w:szCs w:val="24"/>
        </w:rPr>
        <w:t xml:space="preserve"> así</w:t>
      </w:r>
      <w:r w:rsidRPr="0051341B">
        <w:rPr>
          <w:rFonts w:cs="Times New Roman"/>
          <w:szCs w:val="24"/>
        </w:rPr>
        <w:t xml:space="preserve"> la trazabilidad, el acceso y la gestión del inventario?</w:t>
      </w:r>
    </w:p>
    <w:p w14:paraId="22D1647A" w14:textId="77777777" w:rsidR="00497D2F" w:rsidRDefault="00497D2F" w:rsidP="00F45CE0">
      <w:pPr>
        <w:ind w:firstLine="360"/>
        <w:rPr>
          <w:rFonts w:cs="Times New Roman"/>
          <w:szCs w:val="24"/>
        </w:rPr>
      </w:pPr>
    </w:p>
    <w:p w14:paraId="1BA9165E" w14:textId="77777777" w:rsidR="00497D2F" w:rsidRDefault="00497D2F" w:rsidP="00F45CE0">
      <w:pPr>
        <w:ind w:firstLine="360"/>
        <w:rPr>
          <w:rFonts w:cs="Times New Roman"/>
          <w:szCs w:val="24"/>
        </w:rPr>
      </w:pPr>
    </w:p>
    <w:p w14:paraId="4F5E6FF6" w14:textId="77777777" w:rsidR="00497D2F" w:rsidRDefault="00497D2F" w:rsidP="00F45CE0">
      <w:pPr>
        <w:ind w:firstLine="360"/>
        <w:rPr>
          <w:rFonts w:cs="Times New Roman"/>
          <w:szCs w:val="24"/>
        </w:rPr>
      </w:pPr>
    </w:p>
    <w:p w14:paraId="2DFBB5BD" w14:textId="77777777" w:rsidR="00497D2F" w:rsidRDefault="00497D2F" w:rsidP="00F45CE0">
      <w:pPr>
        <w:ind w:firstLine="360"/>
        <w:rPr>
          <w:rFonts w:cs="Times New Roman"/>
          <w:szCs w:val="24"/>
        </w:rPr>
      </w:pPr>
    </w:p>
    <w:p w14:paraId="4E45BA89" w14:textId="77777777" w:rsidR="00497D2F" w:rsidRDefault="00497D2F" w:rsidP="00F45CE0">
      <w:pPr>
        <w:ind w:firstLine="360"/>
        <w:rPr>
          <w:rFonts w:cs="Times New Roman"/>
          <w:szCs w:val="24"/>
        </w:rPr>
      </w:pPr>
    </w:p>
    <w:p w14:paraId="0026535C" w14:textId="77777777" w:rsidR="00497D2F" w:rsidRDefault="00497D2F" w:rsidP="00F45CE0">
      <w:pPr>
        <w:ind w:firstLine="360"/>
        <w:rPr>
          <w:rFonts w:cs="Times New Roman"/>
          <w:szCs w:val="24"/>
        </w:rPr>
      </w:pPr>
    </w:p>
    <w:p w14:paraId="5FCDBBA4" w14:textId="77777777" w:rsidR="00497D2F" w:rsidRDefault="00497D2F" w:rsidP="00F45CE0">
      <w:pPr>
        <w:ind w:firstLine="360"/>
        <w:rPr>
          <w:rFonts w:cs="Times New Roman"/>
          <w:szCs w:val="24"/>
        </w:rPr>
      </w:pPr>
    </w:p>
    <w:p w14:paraId="053CE6F3" w14:textId="77777777" w:rsidR="00497D2F" w:rsidRDefault="00497D2F" w:rsidP="00F45CE0">
      <w:pPr>
        <w:ind w:firstLine="360"/>
        <w:rPr>
          <w:rFonts w:cs="Times New Roman"/>
          <w:szCs w:val="24"/>
        </w:rPr>
      </w:pPr>
    </w:p>
    <w:p w14:paraId="32FA71FA" w14:textId="77777777" w:rsidR="00497D2F" w:rsidRDefault="00497D2F" w:rsidP="00F45CE0">
      <w:pPr>
        <w:ind w:firstLine="360"/>
        <w:rPr>
          <w:rFonts w:cs="Times New Roman"/>
          <w:szCs w:val="24"/>
        </w:rPr>
      </w:pPr>
    </w:p>
    <w:p w14:paraId="002006B4" w14:textId="77777777" w:rsidR="00497D2F" w:rsidRDefault="00497D2F" w:rsidP="00F45CE0">
      <w:pPr>
        <w:ind w:firstLine="360"/>
        <w:rPr>
          <w:rFonts w:cs="Times New Roman"/>
          <w:szCs w:val="24"/>
        </w:rPr>
      </w:pPr>
    </w:p>
    <w:p w14:paraId="16C32691" w14:textId="77777777" w:rsidR="00497D2F" w:rsidRDefault="00497D2F" w:rsidP="00F45CE0">
      <w:pPr>
        <w:ind w:firstLine="360"/>
        <w:rPr>
          <w:rFonts w:cs="Times New Roman"/>
          <w:szCs w:val="24"/>
        </w:rPr>
      </w:pPr>
    </w:p>
    <w:p w14:paraId="7A574830" w14:textId="77777777" w:rsidR="00497D2F" w:rsidRDefault="00497D2F" w:rsidP="00F45CE0">
      <w:pPr>
        <w:ind w:firstLine="360"/>
        <w:rPr>
          <w:rFonts w:cs="Times New Roman"/>
          <w:szCs w:val="24"/>
        </w:rPr>
      </w:pPr>
    </w:p>
    <w:p w14:paraId="19380234" w14:textId="49AAB166" w:rsidR="00497D2F" w:rsidRDefault="00497D2F" w:rsidP="00F45CE0">
      <w:pPr>
        <w:ind w:firstLine="360"/>
        <w:rPr>
          <w:rFonts w:cs="Times New Roman"/>
          <w:szCs w:val="24"/>
        </w:rPr>
      </w:pPr>
    </w:p>
    <w:p w14:paraId="0BC97A01" w14:textId="77777777" w:rsidR="00497D2F" w:rsidRDefault="00497D2F" w:rsidP="00F45CE0">
      <w:pPr>
        <w:ind w:firstLine="360"/>
        <w:rPr>
          <w:rFonts w:cs="Times New Roman"/>
          <w:szCs w:val="24"/>
        </w:rPr>
      </w:pPr>
    </w:p>
    <w:p w14:paraId="5FC34C95" w14:textId="77777777" w:rsidR="00497D2F" w:rsidRDefault="00497D2F" w:rsidP="00F45CE0">
      <w:pPr>
        <w:ind w:firstLine="360"/>
        <w:rPr>
          <w:rFonts w:cs="Times New Roman"/>
          <w:szCs w:val="24"/>
        </w:rPr>
      </w:pPr>
    </w:p>
    <w:p w14:paraId="46615B01" w14:textId="77777777" w:rsidR="00497D2F" w:rsidRDefault="00497D2F" w:rsidP="00F45CE0">
      <w:pPr>
        <w:ind w:firstLine="360"/>
        <w:rPr>
          <w:rFonts w:cs="Times New Roman"/>
          <w:szCs w:val="24"/>
        </w:rPr>
      </w:pPr>
    </w:p>
    <w:p w14:paraId="623F68A6" w14:textId="77777777" w:rsidR="00497D2F" w:rsidRDefault="00497D2F" w:rsidP="00F45CE0">
      <w:pPr>
        <w:ind w:firstLine="360"/>
        <w:rPr>
          <w:rFonts w:cs="Times New Roman"/>
          <w:szCs w:val="24"/>
        </w:rPr>
      </w:pPr>
    </w:p>
    <w:p w14:paraId="21B66048" w14:textId="77777777" w:rsidR="00497D2F" w:rsidRDefault="00497D2F" w:rsidP="00F45CE0">
      <w:pPr>
        <w:ind w:firstLine="360"/>
        <w:rPr>
          <w:rFonts w:cs="Times New Roman"/>
          <w:szCs w:val="24"/>
        </w:rPr>
      </w:pPr>
    </w:p>
    <w:p w14:paraId="02D17938" w14:textId="36754F5D" w:rsidR="002649F5" w:rsidRDefault="002649F5">
      <w:pPr>
        <w:spacing w:after="160" w:line="259" w:lineRule="auto"/>
        <w:jc w:val="left"/>
        <w:rPr>
          <w:b/>
        </w:rPr>
      </w:pPr>
      <w:bookmarkStart w:id="26" w:name="_Toc440985132"/>
    </w:p>
    <w:p w14:paraId="47BE2062" w14:textId="1C2AF1FF" w:rsidR="00115036" w:rsidRPr="00285913" w:rsidRDefault="002649F5" w:rsidP="7111CADC">
      <w:pPr>
        <w:jc w:val="center"/>
        <w:rPr>
          <w:b/>
          <w:bCs/>
        </w:rPr>
      </w:pPr>
      <w:r w:rsidRPr="7111CADC">
        <w:rPr>
          <w:b/>
          <w:bCs/>
        </w:rPr>
        <w:t>5</w:t>
      </w:r>
      <w:r w:rsidR="00115036" w:rsidRPr="7111CADC">
        <w:rPr>
          <w:b/>
          <w:bCs/>
        </w:rPr>
        <w:t xml:space="preserve"> </w:t>
      </w:r>
      <w:commentRangeStart w:id="27"/>
      <w:commentRangeStart w:id="28"/>
      <w:r w:rsidR="00115036" w:rsidRPr="7111CADC">
        <w:rPr>
          <w:b/>
          <w:bCs/>
        </w:rPr>
        <w:t>H</w:t>
      </w:r>
      <w:commentRangeEnd w:id="28"/>
      <w:r w:rsidRPr="7111CADC">
        <w:rPr>
          <w:rStyle w:val="Refdecomentario"/>
          <w:b/>
          <w:bCs/>
          <w:sz w:val="24"/>
          <w:szCs w:val="22"/>
        </w:rPr>
        <w:commentReference w:id="28"/>
      </w:r>
      <w:r w:rsidR="00115036" w:rsidRPr="7111CADC">
        <w:rPr>
          <w:b/>
          <w:bCs/>
        </w:rPr>
        <w:t>ipótesis</w:t>
      </w:r>
      <w:bookmarkEnd w:id="26"/>
      <w:commentRangeEnd w:id="27"/>
      <w:r w:rsidRPr="00285913">
        <w:rPr>
          <w:rStyle w:val="Refdecomentario"/>
          <w:b/>
          <w:bCs/>
          <w:sz w:val="24"/>
          <w:szCs w:val="22"/>
        </w:rPr>
        <w:commentReference w:id="27"/>
      </w:r>
    </w:p>
    <w:p w14:paraId="1AD9436B" w14:textId="1F6E054D" w:rsidR="00115036" w:rsidRPr="003975DF" w:rsidRDefault="00115036" w:rsidP="00257918">
      <w:pPr>
        <w:rPr>
          <w:rFonts w:cs="Times New Roman"/>
          <w:szCs w:val="24"/>
        </w:rPr>
      </w:pPr>
    </w:p>
    <w:p w14:paraId="18D04B3E" w14:textId="74EA2B43" w:rsidR="003975DF" w:rsidRDefault="0051341B" w:rsidP="0051341B">
      <w:pPr>
        <w:ind w:firstLine="708"/>
        <w:rPr>
          <w:rFonts w:cs="Times New Roman"/>
          <w:szCs w:val="24"/>
        </w:rPr>
      </w:pPr>
      <w:r w:rsidRPr="0051341B">
        <w:rPr>
          <w:rFonts w:cs="Times New Roman"/>
          <w:szCs w:val="24"/>
        </w:rPr>
        <w:t>La implementación de un sistema de identificación por radiofrecuencia (RFID) en la biblioteca “Monseñor Héctor Rueda Hernández” de la IUSH mejorará la eficiencia, seguridad y automatización en los procesos de préstamo, devolución e inventario de libros, al permitir una lectura simultánea sin necesidad de línea de visión y una actualización en tiempo real del inventario.</w:t>
      </w:r>
    </w:p>
    <w:p w14:paraId="58575D06" w14:textId="77777777" w:rsidR="00BE513C" w:rsidRDefault="00BE513C" w:rsidP="00257918">
      <w:pPr>
        <w:rPr>
          <w:rFonts w:cs="Times New Roman"/>
          <w:b/>
          <w:szCs w:val="24"/>
        </w:rPr>
      </w:pPr>
    </w:p>
    <w:p w14:paraId="012416F3" w14:textId="315BEAA1" w:rsidR="00115036" w:rsidRPr="00285913" w:rsidRDefault="002649F5" w:rsidP="00285913">
      <w:pPr>
        <w:jc w:val="left"/>
        <w:rPr>
          <w:b/>
        </w:rPr>
      </w:pPr>
      <w:bookmarkStart w:id="29" w:name="_Toc440985134"/>
      <w:r>
        <w:rPr>
          <w:b/>
        </w:rPr>
        <w:t>5</w:t>
      </w:r>
      <w:r w:rsidR="00115036" w:rsidRPr="00285913">
        <w:rPr>
          <w:b/>
        </w:rPr>
        <w:t xml:space="preserve">.2 Hipótesis </w:t>
      </w:r>
      <w:r w:rsidR="00E55D17">
        <w:rPr>
          <w:b/>
        </w:rPr>
        <w:t>e</w:t>
      </w:r>
      <w:r w:rsidR="00115036" w:rsidRPr="00285913">
        <w:rPr>
          <w:b/>
        </w:rPr>
        <w:t>stadística</w:t>
      </w:r>
      <w:bookmarkEnd w:id="29"/>
    </w:p>
    <w:p w14:paraId="34B0DAF5" w14:textId="77777777" w:rsidR="00BE513C" w:rsidRDefault="00BE513C" w:rsidP="00BE513C">
      <w:pPr>
        <w:ind w:firstLine="708"/>
        <w:rPr>
          <w:rFonts w:cs="Times New Roman"/>
          <w:szCs w:val="24"/>
        </w:rPr>
      </w:pPr>
    </w:p>
    <w:p w14:paraId="6ACC0FF7" w14:textId="17E2E36C" w:rsidR="00115036" w:rsidRDefault="002213F5" w:rsidP="002213F5">
      <w:pPr>
        <w:ind w:firstLine="708"/>
        <w:rPr>
          <w:rFonts w:cs="Times New Roman"/>
          <w:szCs w:val="24"/>
        </w:rPr>
      </w:pPr>
      <w:r w:rsidRPr="002213F5">
        <w:rPr>
          <w:rFonts w:cs="Times New Roman"/>
          <w:szCs w:val="24"/>
        </w:rPr>
        <w:t>La implementación del sistema RFID produce un aumento significativo en la eficiencia, seguridad y automatización de los procesos de préstamo, devolución e inventario de la biblioteca, en comparación con el sistema tradicional de códigos de barras.</w:t>
      </w:r>
    </w:p>
    <w:p w14:paraId="543C4183" w14:textId="77777777" w:rsidR="0004091A" w:rsidRDefault="0004091A" w:rsidP="002213F5">
      <w:pPr>
        <w:ind w:firstLine="708"/>
        <w:rPr>
          <w:rFonts w:cs="Times New Roman"/>
          <w:szCs w:val="24"/>
        </w:rPr>
      </w:pPr>
    </w:p>
    <w:p w14:paraId="42F70C48" w14:textId="70FA993F" w:rsidR="00123135" w:rsidRDefault="00123135" w:rsidP="002213F5">
      <w:pPr>
        <w:ind w:firstLine="708"/>
        <w:rPr>
          <w:rFonts w:cs="Times New Roman"/>
          <w:szCs w:val="24"/>
        </w:rPr>
      </w:pPr>
      <w:r>
        <w:rPr>
          <w:rFonts w:cs="Times New Roman"/>
          <w:szCs w:val="24"/>
        </w:rPr>
        <w:t>¿Qué se puede medir?</w:t>
      </w:r>
    </w:p>
    <w:p w14:paraId="2354A871" w14:textId="77777777" w:rsidR="0004091A" w:rsidRDefault="0004091A" w:rsidP="002213F5">
      <w:pPr>
        <w:ind w:firstLine="708"/>
        <w:rPr>
          <w:rFonts w:cs="Times New Roman"/>
          <w:szCs w:val="24"/>
        </w:rPr>
      </w:pPr>
    </w:p>
    <w:p w14:paraId="133FDFC0"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préstamo antes vs. después.</w:t>
      </w:r>
    </w:p>
    <w:p w14:paraId="4AD3A17A"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inventario antes vs. después.</w:t>
      </w:r>
    </w:p>
    <w:p w14:paraId="33B39FB4"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Tasa de lectura correcta (porcentaje de libros detectados en inventario).</w:t>
      </w:r>
    </w:p>
    <w:p w14:paraId="347007F5"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libros extraviados por semestre.</w:t>
      </w:r>
    </w:p>
    <w:p w14:paraId="6D81AF3F"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errores en préstamos/devoluciones.</w:t>
      </w:r>
    </w:p>
    <w:p w14:paraId="22059C86" w14:textId="541B5EB9" w:rsidR="00123135" w:rsidRPr="00123135" w:rsidRDefault="00123135" w:rsidP="00123135">
      <w:pPr>
        <w:pStyle w:val="Prrafodelista"/>
        <w:numPr>
          <w:ilvl w:val="0"/>
          <w:numId w:val="19"/>
        </w:numPr>
        <w:rPr>
          <w:rFonts w:cs="Times New Roman"/>
          <w:szCs w:val="24"/>
        </w:rPr>
      </w:pPr>
      <w:r w:rsidRPr="00123135">
        <w:rPr>
          <w:rFonts w:cs="Times New Roman"/>
          <w:szCs w:val="24"/>
        </w:rPr>
        <w:t xml:space="preserve">Porcentaje de actualización en tiempo real (coherencia entre inventario físico y </w:t>
      </w:r>
      <w:r>
        <w:rPr>
          <w:rFonts w:cs="Times New Roman"/>
          <w:szCs w:val="24"/>
        </w:rPr>
        <w:t>sistema</w:t>
      </w:r>
      <w:r w:rsidRPr="00123135">
        <w:rPr>
          <w:rFonts w:cs="Times New Roman"/>
          <w:szCs w:val="24"/>
        </w:rPr>
        <w:t>).</w:t>
      </w:r>
    </w:p>
    <w:p w14:paraId="5FAAF8BE" w14:textId="77777777" w:rsidR="002213F5" w:rsidRDefault="002213F5" w:rsidP="00257918">
      <w:pPr>
        <w:rPr>
          <w:rFonts w:cs="Times New Roman"/>
          <w:b/>
          <w:szCs w:val="24"/>
        </w:rPr>
      </w:pPr>
    </w:p>
    <w:p w14:paraId="5ED910B1" w14:textId="77777777" w:rsidR="00CE5CE5" w:rsidRDefault="00CE5CE5" w:rsidP="00257918">
      <w:pPr>
        <w:rPr>
          <w:rFonts w:cs="Times New Roman"/>
          <w:b/>
          <w:szCs w:val="24"/>
        </w:rPr>
      </w:pPr>
    </w:p>
    <w:p w14:paraId="2C326D97" w14:textId="77777777" w:rsidR="00497D2F" w:rsidRDefault="00497D2F" w:rsidP="00257918">
      <w:pPr>
        <w:rPr>
          <w:rFonts w:cs="Times New Roman"/>
          <w:b/>
          <w:szCs w:val="24"/>
        </w:rPr>
      </w:pPr>
    </w:p>
    <w:p w14:paraId="7B966C93" w14:textId="77777777" w:rsidR="00497D2F" w:rsidRDefault="00497D2F" w:rsidP="00257918">
      <w:pPr>
        <w:rPr>
          <w:rFonts w:cs="Times New Roman"/>
          <w:b/>
          <w:szCs w:val="24"/>
        </w:rPr>
      </w:pPr>
    </w:p>
    <w:p w14:paraId="54C422CC" w14:textId="77777777" w:rsidR="00497D2F" w:rsidRDefault="00497D2F" w:rsidP="00257918">
      <w:pPr>
        <w:rPr>
          <w:rFonts w:cs="Times New Roman"/>
          <w:b/>
          <w:szCs w:val="24"/>
        </w:rPr>
      </w:pPr>
    </w:p>
    <w:p w14:paraId="24AFAFED" w14:textId="77777777" w:rsidR="00497D2F" w:rsidRDefault="00497D2F" w:rsidP="00257918">
      <w:pPr>
        <w:rPr>
          <w:rFonts w:cs="Times New Roman"/>
          <w:b/>
          <w:szCs w:val="24"/>
        </w:rPr>
      </w:pPr>
    </w:p>
    <w:p w14:paraId="32CC406C" w14:textId="733F4F11" w:rsidR="00115036" w:rsidRPr="00285913" w:rsidRDefault="002649F5" w:rsidP="00285913">
      <w:pPr>
        <w:jc w:val="center"/>
        <w:rPr>
          <w:b/>
        </w:rPr>
      </w:pPr>
      <w:bookmarkStart w:id="30" w:name="_Toc440985137"/>
      <w:r>
        <w:rPr>
          <w:b/>
        </w:rPr>
        <w:lastRenderedPageBreak/>
        <w:t>6</w:t>
      </w:r>
      <w:r w:rsidR="00115036" w:rsidRPr="00285913">
        <w:rPr>
          <w:b/>
        </w:rPr>
        <w:t xml:space="preserve"> Marco </w:t>
      </w:r>
      <w:r w:rsidR="0064331C">
        <w:rPr>
          <w:b/>
        </w:rPr>
        <w:t>t</w:t>
      </w:r>
      <w:r w:rsidR="00115036" w:rsidRPr="00285913">
        <w:rPr>
          <w:b/>
        </w:rPr>
        <w:t>eórico</w:t>
      </w:r>
      <w:bookmarkEnd w:id="30"/>
    </w:p>
    <w:p w14:paraId="584DF59E" w14:textId="77777777" w:rsidR="00D14161" w:rsidRDefault="00D14161" w:rsidP="004B3744">
      <w:pPr>
        <w:ind w:firstLine="708"/>
        <w:rPr>
          <w:rFonts w:cs="Times New Roman"/>
          <w:szCs w:val="24"/>
        </w:rPr>
      </w:pPr>
    </w:p>
    <w:p w14:paraId="4A69CD7D" w14:textId="3EA37EA2" w:rsidR="00042255" w:rsidRDefault="00042255" w:rsidP="00042255">
      <w:pPr>
        <w:jc w:val="left"/>
        <w:rPr>
          <w:rFonts w:cs="Times New Roman"/>
          <w:b/>
          <w:bCs/>
          <w:szCs w:val="24"/>
        </w:rPr>
      </w:pPr>
      <w:r w:rsidRPr="00042255">
        <w:rPr>
          <w:rFonts w:cs="Times New Roman"/>
          <w:b/>
          <w:bCs/>
          <w:szCs w:val="24"/>
        </w:rPr>
        <w:t>6.1 Sistemas de identificación automática</w:t>
      </w:r>
      <w:r>
        <w:rPr>
          <w:rFonts w:cs="Times New Roman"/>
          <w:b/>
          <w:bCs/>
          <w:szCs w:val="24"/>
        </w:rPr>
        <w:t>.</w:t>
      </w:r>
    </w:p>
    <w:p w14:paraId="34BFF48E" w14:textId="32E5338F" w:rsidR="00042255" w:rsidRPr="00042255" w:rsidRDefault="00042255" w:rsidP="00042255">
      <w:pPr>
        <w:jc w:val="left"/>
        <w:rPr>
          <w:rFonts w:cs="Times New Roman"/>
          <w:b/>
          <w:bCs/>
          <w:szCs w:val="24"/>
        </w:rPr>
      </w:pPr>
      <w:r>
        <w:rPr>
          <w:rFonts w:cs="Times New Roman"/>
          <w:b/>
          <w:bCs/>
          <w:szCs w:val="24"/>
        </w:rPr>
        <w:tab/>
      </w:r>
    </w:p>
    <w:p w14:paraId="24513FBA" w14:textId="1A60A4CA" w:rsidR="00CE5CE5" w:rsidRDefault="00CE5CE5" w:rsidP="00211DCC">
      <w:pPr>
        <w:ind w:firstLine="708"/>
        <w:rPr>
          <w:rFonts w:cs="Times New Roman"/>
          <w:szCs w:val="24"/>
        </w:rPr>
      </w:pPr>
      <w:r w:rsidRPr="00CE5CE5">
        <w:rPr>
          <w:rFonts w:cs="Times New Roman"/>
          <w:szCs w:val="24"/>
        </w:rPr>
        <w:t>Los sistemas de identificación automática comprenden un conjunto de tecnologías diseñadas para identificar objetos, personas o activos y capturar información asociada a ellos de forma automática</w:t>
      </w:r>
      <w:r w:rsidR="00D277C1">
        <w:rPr>
          <w:rFonts w:cs="Times New Roman"/>
          <w:szCs w:val="24"/>
        </w:rPr>
        <w:t xml:space="preserve"> </w:t>
      </w:r>
      <w:r w:rsidR="00D277C1" w:rsidRPr="00D277C1">
        <w:rPr>
          <w:rFonts w:cs="Times New Roman"/>
          <w:szCs w:val="24"/>
        </w:rPr>
        <w:t>(Pozar, 2012)</w:t>
      </w:r>
      <w:r w:rsidRPr="00CE5CE5">
        <w:rPr>
          <w:rFonts w:cs="Times New Roman"/>
          <w:szCs w:val="24"/>
        </w:rPr>
        <w:t>. Estas tecnologías permiten reducir la intervención humana, minimizar errores operativos y mejorar la eficiencia en los procesos de gestión de información.</w:t>
      </w:r>
      <w:r w:rsidR="00211DCC">
        <w:rPr>
          <w:rFonts w:cs="Times New Roman"/>
          <w:szCs w:val="24"/>
        </w:rPr>
        <w:t xml:space="preserve"> </w:t>
      </w:r>
      <w:r w:rsidRPr="00CE5CE5">
        <w:rPr>
          <w:rFonts w:cs="Times New Roman"/>
          <w:szCs w:val="24"/>
        </w:rPr>
        <w:t>Dentro de este campo se encuentra el concepto de AIDC (Automatic Identification and Data Capture)</w:t>
      </w:r>
      <w:r w:rsidR="009A6D6D">
        <w:rPr>
          <w:rFonts w:cs="Times New Roman"/>
          <w:szCs w:val="24"/>
        </w:rPr>
        <w:t xml:space="preserve"> </w:t>
      </w:r>
      <w:r w:rsidR="009A6D6D" w:rsidRPr="009A6D6D">
        <w:rPr>
          <w:rFonts w:cs="Times New Roman"/>
          <w:szCs w:val="24"/>
        </w:rPr>
        <w:t>(Finkenzeller, 2010)</w:t>
      </w:r>
      <w:r w:rsidRPr="00CE5CE5">
        <w:rPr>
          <w:rFonts w:cs="Times New Roman"/>
          <w:szCs w:val="24"/>
        </w:rPr>
        <w:t>, que incluye tecnologías como códigos de barras, códigos QR, tarjetas inteligentes, biometría y la identificación por radiofrecuencia.</w:t>
      </w:r>
    </w:p>
    <w:p w14:paraId="4549A8B3" w14:textId="77777777" w:rsidR="00211DCC" w:rsidRPr="00CE5CE5" w:rsidRDefault="00211DCC" w:rsidP="00211DCC">
      <w:pPr>
        <w:ind w:firstLine="708"/>
        <w:rPr>
          <w:rFonts w:cs="Times New Roman"/>
          <w:szCs w:val="24"/>
        </w:rPr>
      </w:pPr>
    </w:p>
    <w:p w14:paraId="7FEE3063" w14:textId="543A80AB" w:rsidR="00CE5CE5" w:rsidRDefault="00CE5CE5" w:rsidP="00211DCC">
      <w:pPr>
        <w:ind w:firstLine="708"/>
        <w:rPr>
          <w:rFonts w:cs="Times New Roman"/>
          <w:szCs w:val="24"/>
        </w:rPr>
      </w:pPr>
      <w:r w:rsidRPr="00CE5CE5">
        <w:rPr>
          <w:rFonts w:cs="Times New Roman"/>
          <w:szCs w:val="24"/>
        </w:rPr>
        <w:t>Una de las tecnologías más utilizadas dentro de este grupo es la Radio Frequency Identification (RFID), que permite la identificación automática mediante el uso de ondas electromagnéticas</w:t>
      </w:r>
      <w:r w:rsidR="009A6D6D">
        <w:rPr>
          <w:rFonts w:cs="Times New Roman"/>
          <w:szCs w:val="24"/>
        </w:rPr>
        <w:t xml:space="preserve"> </w:t>
      </w:r>
      <w:r w:rsidR="009A6D6D" w:rsidRPr="009A6D6D">
        <w:rPr>
          <w:rFonts w:cs="Times New Roman"/>
          <w:szCs w:val="24"/>
        </w:rPr>
        <w:t>(Finkenzeller, 2010)</w:t>
      </w:r>
      <w:r w:rsidR="009A6D6D">
        <w:rPr>
          <w:rFonts w:cs="Times New Roman"/>
          <w:szCs w:val="24"/>
        </w:rPr>
        <w:t>.</w:t>
      </w:r>
      <w:r w:rsidRPr="00CE5CE5">
        <w:rPr>
          <w:rFonts w:cs="Times New Roman"/>
          <w:szCs w:val="24"/>
        </w:rPr>
        <w:t xml:space="preserve"> A diferencia de los sistemas basados en códigos de barras, RFID no requiere línea de visión directa entre el lector y el objeto identificado, lo que permite realizar lecturas simultáneas de múltiples elementos.</w:t>
      </w:r>
    </w:p>
    <w:p w14:paraId="797E5707" w14:textId="77777777" w:rsidR="00211DCC" w:rsidRPr="00CE5CE5" w:rsidRDefault="00211DCC" w:rsidP="00211DCC">
      <w:pPr>
        <w:ind w:firstLine="708"/>
        <w:rPr>
          <w:rFonts w:cs="Times New Roman"/>
          <w:szCs w:val="24"/>
        </w:rPr>
      </w:pPr>
    </w:p>
    <w:p w14:paraId="0AADDA7D" w14:textId="333F1C29" w:rsidR="0065676B" w:rsidRDefault="00CE5CE5" w:rsidP="00211DCC">
      <w:pPr>
        <w:ind w:firstLine="708"/>
        <w:rPr>
          <w:rFonts w:cs="Times New Roman"/>
          <w:szCs w:val="24"/>
        </w:rPr>
      </w:pPr>
      <w:r w:rsidRPr="00D277C1">
        <w:rPr>
          <w:rFonts w:cs="Times New Roman"/>
          <w:szCs w:val="24"/>
        </w:rPr>
        <w:t>En bibliotecas modernas, los sistemas RFID se utilizan para automatizar procesos de gestión del material bibliográfico, incluyendo el registro de préstamos, devoluciones y control de inventarios. La implementación de esta tecnología permite optimizar el tiempo de gestión, reducir pérdidas de material y mejorar la trazabilidad de los recursos bibliográficos.</w:t>
      </w:r>
    </w:p>
    <w:p w14:paraId="5F5D5F3F" w14:textId="77777777" w:rsidR="00042255" w:rsidRDefault="00042255" w:rsidP="00211DCC">
      <w:pPr>
        <w:ind w:firstLine="708"/>
        <w:rPr>
          <w:rFonts w:cs="Times New Roman"/>
          <w:szCs w:val="24"/>
        </w:rPr>
      </w:pPr>
    </w:p>
    <w:p w14:paraId="44C823F2" w14:textId="061B0B49" w:rsidR="00042255" w:rsidRPr="00042255" w:rsidRDefault="00042255" w:rsidP="00211DCC">
      <w:pPr>
        <w:rPr>
          <w:rFonts w:cs="Times New Roman"/>
          <w:b/>
          <w:bCs/>
          <w:szCs w:val="24"/>
        </w:rPr>
      </w:pPr>
      <w:r w:rsidRPr="00042255">
        <w:rPr>
          <w:rFonts w:cs="Times New Roman"/>
          <w:b/>
          <w:bCs/>
          <w:szCs w:val="24"/>
        </w:rPr>
        <w:t>6.2 RFID: definición y arquitectura.</w:t>
      </w:r>
    </w:p>
    <w:p w14:paraId="74004F99" w14:textId="77777777" w:rsidR="00042255" w:rsidRPr="00D277C1" w:rsidRDefault="00042255" w:rsidP="00211DCC">
      <w:pPr>
        <w:rPr>
          <w:rFonts w:cs="Times New Roman"/>
          <w:szCs w:val="24"/>
        </w:rPr>
      </w:pPr>
    </w:p>
    <w:p w14:paraId="38E87C62" w14:textId="77777777" w:rsidR="00D277C1" w:rsidRDefault="00D277C1" w:rsidP="00211DCC">
      <w:pPr>
        <w:ind w:firstLine="708"/>
        <w:rPr>
          <w:rFonts w:cs="Times New Roman"/>
          <w:szCs w:val="24"/>
        </w:rPr>
      </w:pPr>
      <w:r w:rsidRPr="00D277C1">
        <w:rPr>
          <w:rFonts w:cs="Times New Roman"/>
          <w:szCs w:val="24"/>
        </w:rPr>
        <w:t>La Radio Frequency Identification (RFID) es una tecnología de identificación inalámbrica que utiliza ondas de radio para transmitir información entre un lector y una etiqueta electrónica asociada a un objeto.</w:t>
      </w:r>
    </w:p>
    <w:p w14:paraId="1787A700" w14:textId="77777777" w:rsidR="00211DCC" w:rsidRPr="00D277C1" w:rsidRDefault="00211DCC" w:rsidP="00211DCC">
      <w:pPr>
        <w:ind w:firstLine="708"/>
        <w:rPr>
          <w:rFonts w:cs="Times New Roman"/>
          <w:szCs w:val="24"/>
        </w:rPr>
      </w:pPr>
    </w:p>
    <w:p w14:paraId="49F88149" w14:textId="77777777" w:rsidR="00D277C1" w:rsidRPr="00D277C1" w:rsidRDefault="00D277C1" w:rsidP="00211DCC">
      <w:pPr>
        <w:ind w:firstLine="708"/>
        <w:rPr>
          <w:rFonts w:cs="Times New Roman"/>
          <w:szCs w:val="24"/>
        </w:rPr>
      </w:pPr>
      <w:r w:rsidRPr="00D277C1">
        <w:rPr>
          <w:rFonts w:cs="Times New Roman"/>
          <w:szCs w:val="24"/>
        </w:rPr>
        <w:t>Un sistema RFID está compuesto por tres elementos fundamentales:</w:t>
      </w:r>
    </w:p>
    <w:p w14:paraId="5D84A483" w14:textId="7120FB66" w:rsidR="00D277C1" w:rsidRPr="00DA19F0" w:rsidRDefault="00D277C1" w:rsidP="00DA19F0">
      <w:pPr>
        <w:pStyle w:val="Prrafodelista"/>
        <w:numPr>
          <w:ilvl w:val="0"/>
          <w:numId w:val="44"/>
        </w:numPr>
        <w:rPr>
          <w:rFonts w:cs="Times New Roman"/>
          <w:szCs w:val="24"/>
        </w:rPr>
      </w:pPr>
      <w:r w:rsidRPr="00DA19F0">
        <w:rPr>
          <w:rFonts w:cs="Times New Roman"/>
          <w:szCs w:val="24"/>
        </w:rPr>
        <w:lastRenderedPageBreak/>
        <w:t>Etiqueta RFID (tag)</w:t>
      </w:r>
      <w:r w:rsidR="008F52F9" w:rsidRPr="00DA19F0">
        <w:rPr>
          <w:rFonts w:cs="Times New Roman"/>
          <w:szCs w:val="24"/>
        </w:rPr>
        <w:t>.</w:t>
      </w:r>
    </w:p>
    <w:p w14:paraId="44A80B02" w14:textId="19596707" w:rsidR="00D277C1" w:rsidRPr="00DA19F0" w:rsidRDefault="00D277C1" w:rsidP="00DA19F0">
      <w:pPr>
        <w:pStyle w:val="Prrafodelista"/>
        <w:numPr>
          <w:ilvl w:val="0"/>
          <w:numId w:val="44"/>
        </w:numPr>
        <w:rPr>
          <w:rFonts w:cs="Times New Roman"/>
          <w:szCs w:val="24"/>
        </w:rPr>
      </w:pPr>
      <w:r w:rsidRPr="00DA19F0">
        <w:rPr>
          <w:rFonts w:cs="Times New Roman"/>
          <w:szCs w:val="24"/>
        </w:rPr>
        <w:t>Lector RFID</w:t>
      </w:r>
      <w:r w:rsidR="008F52F9" w:rsidRPr="00DA19F0">
        <w:rPr>
          <w:rFonts w:cs="Times New Roman"/>
          <w:szCs w:val="24"/>
        </w:rPr>
        <w:t>.</w:t>
      </w:r>
    </w:p>
    <w:p w14:paraId="7DBB2842" w14:textId="15D22B79" w:rsidR="00D277C1" w:rsidRPr="00DA19F0" w:rsidRDefault="00D277C1" w:rsidP="00DA19F0">
      <w:pPr>
        <w:pStyle w:val="Prrafodelista"/>
        <w:numPr>
          <w:ilvl w:val="0"/>
          <w:numId w:val="44"/>
        </w:numPr>
        <w:rPr>
          <w:rFonts w:cs="Times New Roman"/>
          <w:szCs w:val="24"/>
        </w:rPr>
      </w:pPr>
      <w:r w:rsidRPr="00DA19F0">
        <w:rPr>
          <w:rFonts w:cs="Times New Roman"/>
          <w:szCs w:val="24"/>
        </w:rPr>
        <w:t>Sistema de procesamiento de datos</w:t>
      </w:r>
      <w:r w:rsidR="008F52F9" w:rsidRPr="00DA19F0">
        <w:rPr>
          <w:rFonts w:cs="Times New Roman"/>
          <w:szCs w:val="24"/>
        </w:rPr>
        <w:t>.</w:t>
      </w:r>
    </w:p>
    <w:p w14:paraId="0B3AB310" w14:textId="77777777" w:rsidR="00211DCC" w:rsidRPr="00D277C1" w:rsidRDefault="00211DCC" w:rsidP="00DA19F0">
      <w:pPr>
        <w:ind w:left="720"/>
        <w:rPr>
          <w:rFonts w:cs="Times New Roman"/>
          <w:szCs w:val="24"/>
        </w:rPr>
      </w:pPr>
    </w:p>
    <w:p w14:paraId="100478B2" w14:textId="77777777" w:rsidR="00D277C1" w:rsidRDefault="00D277C1" w:rsidP="00211DCC">
      <w:pPr>
        <w:ind w:firstLine="708"/>
        <w:rPr>
          <w:rFonts w:cs="Times New Roman"/>
          <w:szCs w:val="24"/>
        </w:rPr>
      </w:pPr>
      <w:r w:rsidRPr="00D277C1">
        <w:rPr>
          <w:rFonts w:cs="Times New Roman"/>
          <w:szCs w:val="24"/>
        </w:rPr>
        <w:t>El lector emite una señal electromagnética a través de una antena. Cuando una etiqueta RFID entra en el área de cobertura, esta recibe energía del campo electromagnético y transmite la información almacenada en su microchip.</w:t>
      </w:r>
    </w:p>
    <w:p w14:paraId="62F1B842" w14:textId="77777777" w:rsidR="00211DCC" w:rsidRPr="00D277C1" w:rsidRDefault="00211DCC" w:rsidP="00211DCC">
      <w:pPr>
        <w:ind w:firstLine="708"/>
        <w:rPr>
          <w:rFonts w:cs="Times New Roman"/>
          <w:szCs w:val="24"/>
        </w:rPr>
      </w:pPr>
    </w:p>
    <w:p w14:paraId="1696FCF0" w14:textId="60E42DDF" w:rsidR="00D277C1" w:rsidRDefault="00D277C1" w:rsidP="00211DCC">
      <w:pPr>
        <w:ind w:firstLine="708"/>
        <w:rPr>
          <w:rFonts w:cs="Times New Roman"/>
          <w:szCs w:val="24"/>
        </w:rPr>
      </w:pPr>
      <w:r w:rsidRPr="00D277C1">
        <w:rPr>
          <w:rFonts w:cs="Times New Roman"/>
          <w:szCs w:val="24"/>
        </w:rPr>
        <w:t>En sistemas</w:t>
      </w:r>
      <w:r>
        <w:rPr>
          <w:rFonts w:cs="Times New Roman"/>
          <w:szCs w:val="24"/>
        </w:rPr>
        <w:t xml:space="preserve"> de gestión</w:t>
      </w:r>
      <w:r w:rsidRPr="00D277C1">
        <w:rPr>
          <w:rFonts w:cs="Times New Roman"/>
          <w:szCs w:val="24"/>
        </w:rPr>
        <w:t xml:space="preserve"> de biblioteca</w:t>
      </w:r>
      <w:r>
        <w:rPr>
          <w:rFonts w:cs="Times New Roman"/>
          <w:szCs w:val="24"/>
        </w:rPr>
        <w:t>ria</w:t>
      </w:r>
      <w:r w:rsidRPr="00D277C1">
        <w:rPr>
          <w:rFonts w:cs="Times New Roman"/>
          <w:szCs w:val="24"/>
        </w:rPr>
        <w:t xml:space="preserve">, las etiquetas RFID </w:t>
      </w:r>
      <w:r>
        <w:rPr>
          <w:rFonts w:cs="Times New Roman"/>
          <w:szCs w:val="24"/>
        </w:rPr>
        <w:t>deben ser</w:t>
      </w:r>
      <w:r w:rsidRPr="00D277C1">
        <w:rPr>
          <w:rFonts w:cs="Times New Roman"/>
          <w:szCs w:val="24"/>
        </w:rPr>
        <w:t xml:space="preserve"> instaladas en cada libro para permitir su identificación automática cuando pasan cerca del lector.</w:t>
      </w:r>
    </w:p>
    <w:p w14:paraId="41B92698" w14:textId="77777777" w:rsidR="00211DCC" w:rsidRPr="00D277C1" w:rsidRDefault="00211DCC" w:rsidP="00211DCC">
      <w:pPr>
        <w:ind w:firstLine="708"/>
        <w:rPr>
          <w:rFonts w:cs="Times New Roman"/>
          <w:szCs w:val="24"/>
        </w:rPr>
      </w:pPr>
    </w:p>
    <w:p w14:paraId="39724679" w14:textId="77777777" w:rsidR="00D277C1" w:rsidRDefault="00D277C1" w:rsidP="00211DCC">
      <w:pPr>
        <w:ind w:firstLine="708"/>
        <w:rPr>
          <w:rFonts w:cs="Times New Roman"/>
          <w:szCs w:val="24"/>
        </w:rPr>
      </w:pPr>
      <w:r w:rsidRPr="00D277C1">
        <w:rPr>
          <w:rFonts w:cs="Times New Roman"/>
          <w:szCs w:val="24"/>
        </w:rPr>
        <w:t>Las etiquetas pueden clasificarse en:</w:t>
      </w:r>
    </w:p>
    <w:p w14:paraId="66BADF77" w14:textId="77777777" w:rsidR="00211DCC" w:rsidRPr="00D277C1" w:rsidRDefault="00211DCC" w:rsidP="00211DCC">
      <w:pPr>
        <w:ind w:firstLine="708"/>
        <w:rPr>
          <w:rFonts w:cs="Times New Roman"/>
          <w:szCs w:val="24"/>
        </w:rPr>
      </w:pPr>
    </w:p>
    <w:p w14:paraId="70066E24" w14:textId="352F2663" w:rsidR="00D277C1" w:rsidRPr="00211DCC" w:rsidRDefault="006E5432" w:rsidP="00211DCC">
      <w:pPr>
        <w:pStyle w:val="Prrafodelista"/>
        <w:numPr>
          <w:ilvl w:val="0"/>
          <w:numId w:val="32"/>
        </w:numPr>
        <w:rPr>
          <w:rFonts w:cs="Times New Roman"/>
          <w:szCs w:val="24"/>
        </w:rPr>
      </w:pPr>
      <w:r w:rsidRPr="00211DCC">
        <w:rPr>
          <w:rFonts w:cs="Times New Roman"/>
          <w:szCs w:val="24"/>
        </w:rPr>
        <w:t>P</w:t>
      </w:r>
      <w:r w:rsidR="00D277C1" w:rsidRPr="00211DCC">
        <w:rPr>
          <w:rFonts w:cs="Times New Roman"/>
          <w:szCs w:val="24"/>
        </w:rPr>
        <w:t>asivas</w:t>
      </w:r>
    </w:p>
    <w:p w14:paraId="41BC4148" w14:textId="7B66B815" w:rsidR="00D277C1" w:rsidRPr="00211DCC" w:rsidRDefault="006E5432" w:rsidP="00211DCC">
      <w:pPr>
        <w:pStyle w:val="Prrafodelista"/>
        <w:numPr>
          <w:ilvl w:val="0"/>
          <w:numId w:val="32"/>
        </w:numPr>
        <w:rPr>
          <w:rFonts w:cs="Times New Roman"/>
          <w:szCs w:val="24"/>
        </w:rPr>
      </w:pPr>
      <w:r w:rsidRPr="00211DCC">
        <w:rPr>
          <w:rFonts w:cs="Times New Roman"/>
          <w:szCs w:val="24"/>
        </w:rPr>
        <w:t>A</w:t>
      </w:r>
      <w:r w:rsidR="00D277C1" w:rsidRPr="00211DCC">
        <w:rPr>
          <w:rFonts w:cs="Times New Roman"/>
          <w:szCs w:val="24"/>
        </w:rPr>
        <w:t>ctivas</w:t>
      </w:r>
    </w:p>
    <w:p w14:paraId="6E2137B4" w14:textId="55ECF2CC" w:rsidR="00D277C1" w:rsidRDefault="006E5432" w:rsidP="00211DCC">
      <w:pPr>
        <w:pStyle w:val="Prrafodelista"/>
        <w:numPr>
          <w:ilvl w:val="0"/>
          <w:numId w:val="32"/>
        </w:numPr>
        <w:rPr>
          <w:rFonts w:cs="Times New Roman"/>
          <w:szCs w:val="24"/>
        </w:rPr>
      </w:pPr>
      <w:r w:rsidRPr="00211DCC">
        <w:rPr>
          <w:rFonts w:cs="Times New Roman"/>
          <w:szCs w:val="24"/>
        </w:rPr>
        <w:t>S</w:t>
      </w:r>
      <w:r w:rsidR="00D277C1" w:rsidRPr="00211DCC">
        <w:rPr>
          <w:rFonts w:cs="Times New Roman"/>
          <w:szCs w:val="24"/>
        </w:rPr>
        <w:t>emipasivas</w:t>
      </w:r>
    </w:p>
    <w:p w14:paraId="32AAA935" w14:textId="77777777" w:rsidR="00211DCC" w:rsidRPr="00211DCC" w:rsidRDefault="00211DCC" w:rsidP="00211DCC">
      <w:pPr>
        <w:pStyle w:val="Prrafodelista"/>
        <w:ind w:left="1440"/>
        <w:rPr>
          <w:rFonts w:cs="Times New Roman"/>
          <w:szCs w:val="24"/>
        </w:rPr>
      </w:pPr>
    </w:p>
    <w:p w14:paraId="0B62D859" w14:textId="36588988" w:rsidR="00D277C1" w:rsidRDefault="00D277C1" w:rsidP="00211DCC">
      <w:pPr>
        <w:ind w:firstLine="708"/>
        <w:rPr>
          <w:rFonts w:cs="Times New Roman"/>
          <w:szCs w:val="24"/>
        </w:rPr>
      </w:pPr>
      <w:r w:rsidRPr="00D277C1">
        <w:rPr>
          <w:rFonts w:cs="Times New Roman"/>
          <w:szCs w:val="24"/>
        </w:rPr>
        <w:t xml:space="preserve">En </w:t>
      </w:r>
      <w:r>
        <w:rPr>
          <w:rFonts w:cs="Times New Roman"/>
          <w:szCs w:val="24"/>
        </w:rPr>
        <w:t xml:space="preserve">este tipo de </w:t>
      </w:r>
      <w:r w:rsidRPr="00D277C1">
        <w:rPr>
          <w:rFonts w:cs="Times New Roman"/>
          <w:szCs w:val="24"/>
        </w:rPr>
        <w:t>aplicaciones se utilizan principalmente etiquetas pasivas, debido a su bajo costo, tamaño reducido y larga vida útil (Finkenzeller, 2010).</w:t>
      </w:r>
    </w:p>
    <w:p w14:paraId="635ED317" w14:textId="77777777" w:rsidR="00211DCC" w:rsidRPr="00D277C1" w:rsidRDefault="00211DCC" w:rsidP="00211DCC">
      <w:pPr>
        <w:ind w:firstLine="708"/>
        <w:rPr>
          <w:rFonts w:cs="Times New Roman"/>
          <w:szCs w:val="24"/>
        </w:rPr>
      </w:pPr>
    </w:p>
    <w:p w14:paraId="6A128DCB" w14:textId="77777777" w:rsidR="00D277C1" w:rsidRDefault="00D277C1" w:rsidP="00211DCC">
      <w:pPr>
        <w:ind w:firstLine="708"/>
        <w:rPr>
          <w:rFonts w:cs="Times New Roman"/>
          <w:szCs w:val="24"/>
        </w:rPr>
      </w:pPr>
      <w:r w:rsidRPr="00D277C1">
        <w:rPr>
          <w:rFonts w:cs="Times New Roman"/>
          <w:szCs w:val="24"/>
        </w:rPr>
        <w:t>En este contexto, el sistema RFID permite desarrollar soluciones automatizadas para el control eficiente de libros, facilitando procesos de inventario y localización dentro del sistema bibliotecario.</w:t>
      </w:r>
    </w:p>
    <w:p w14:paraId="104283AA" w14:textId="77777777" w:rsidR="00042255" w:rsidRDefault="00042255" w:rsidP="00211DCC">
      <w:pPr>
        <w:ind w:firstLine="708"/>
        <w:rPr>
          <w:rFonts w:cs="Times New Roman"/>
          <w:szCs w:val="24"/>
        </w:rPr>
      </w:pPr>
    </w:p>
    <w:p w14:paraId="40948C52" w14:textId="10288F27" w:rsidR="00042255" w:rsidRDefault="00042255" w:rsidP="00211DCC">
      <w:pPr>
        <w:rPr>
          <w:rFonts w:cs="Times New Roman"/>
          <w:b/>
          <w:bCs/>
          <w:szCs w:val="24"/>
        </w:rPr>
      </w:pPr>
      <w:r w:rsidRPr="00042255">
        <w:rPr>
          <w:rFonts w:cs="Times New Roman"/>
          <w:b/>
          <w:bCs/>
          <w:szCs w:val="24"/>
        </w:rPr>
        <w:t>6.</w:t>
      </w:r>
      <w:r>
        <w:rPr>
          <w:rFonts w:cs="Times New Roman"/>
          <w:b/>
          <w:bCs/>
          <w:szCs w:val="24"/>
        </w:rPr>
        <w:t>3</w:t>
      </w:r>
      <w:r w:rsidRPr="00042255">
        <w:rPr>
          <w:rFonts w:cs="Times New Roman"/>
          <w:b/>
          <w:bCs/>
          <w:szCs w:val="24"/>
        </w:rPr>
        <w:t xml:space="preserve"> Antenas en sistemas RFID</w:t>
      </w:r>
    </w:p>
    <w:p w14:paraId="5C804624" w14:textId="77777777" w:rsidR="00042255" w:rsidRPr="00D277C1" w:rsidRDefault="00042255" w:rsidP="00211DCC">
      <w:pPr>
        <w:rPr>
          <w:rFonts w:cs="Times New Roman"/>
          <w:szCs w:val="24"/>
        </w:rPr>
      </w:pPr>
    </w:p>
    <w:p w14:paraId="65797F64" w14:textId="7ABF1B27" w:rsidR="008F52F9" w:rsidRPr="008F52F9" w:rsidRDefault="008F52F9" w:rsidP="00211DCC">
      <w:pPr>
        <w:ind w:firstLine="708"/>
        <w:rPr>
          <w:rFonts w:cs="Times New Roman"/>
          <w:szCs w:val="24"/>
        </w:rPr>
      </w:pPr>
      <w:r w:rsidRPr="008F52F9">
        <w:rPr>
          <w:rFonts w:cs="Times New Roman"/>
          <w:szCs w:val="24"/>
        </w:rPr>
        <w:t xml:space="preserve">Las antenas </w:t>
      </w:r>
      <w:r>
        <w:rPr>
          <w:rFonts w:cs="Times New Roman"/>
          <w:szCs w:val="24"/>
        </w:rPr>
        <w:t>son</w:t>
      </w:r>
      <w:r w:rsidRPr="008F52F9">
        <w:rPr>
          <w:rFonts w:cs="Times New Roman"/>
          <w:szCs w:val="24"/>
        </w:rPr>
        <w:t xml:space="preserve"> un componente fundamental en los sistemas RFID, ya que son responsables de la transmisión y recepción de las señales electromagnéticas que permiten la comunicación entre el lector y las etiquetas</w:t>
      </w:r>
      <w:r>
        <w:rPr>
          <w:rFonts w:cs="Times New Roman"/>
          <w:szCs w:val="24"/>
        </w:rPr>
        <w:t xml:space="preserve"> </w:t>
      </w:r>
      <w:r w:rsidRPr="008F52F9">
        <w:rPr>
          <w:rFonts w:cs="Times New Roman"/>
          <w:szCs w:val="24"/>
        </w:rPr>
        <w:t>(Balanis, 2016).</w:t>
      </w:r>
      <w:r>
        <w:rPr>
          <w:rFonts w:cs="Times New Roman"/>
          <w:szCs w:val="24"/>
        </w:rPr>
        <w:t xml:space="preserve"> </w:t>
      </w:r>
    </w:p>
    <w:p w14:paraId="01191831" w14:textId="77777777" w:rsidR="008F52F9" w:rsidRDefault="008F52F9" w:rsidP="00211DCC">
      <w:pPr>
        <w:ind w:firstLine="708"/>
        <w:rPr>
          <w:rFonts w:cs="Times New Roman"/>
          <w:szCs w:val="24"/>
        </w:rPr>
      </w:pPr>
      <w:r w:rsidRPr="008F52F9">
        <w:rPr>
          <w:rFonts w:cs="Times New Roman"/>
          <w:szCs w:val="24"/>
        </w:rPr>
        <w:lastRenderedPageBreak/>
        <w:t>El desempeño del sistema RFID depende en gran medida de las características de la antena utilizada, tales como:</w:t>
      </w:r>
    </w:p>
    <w:p w14:paraId="526B1557" w14:textId="77777777" w:rsidR="00211DCC" w:rsidRPr="008F52F9" w:rsidRDefault="00211DCC" w:rsidP="00211DCC">
      <w:pPr>
        <w:ind w:firstLine="708"/>
        <w:rPr>
          <w:rFonts w:cs="Times New Roman"/>
          <w:szCs w:val="24"/>
        </w:rPr>
      </w:pPr>
    </w:p>
    <w:p w14:paraId="3AC1C2C1" w14:textId="2B157F54" w:rsidR="008F52F9" w:rsidRPr="00BE303C" w:rsidRDefault="008F52F9" w:rsidP="00BE303C">
      <w:pPr>
        <w:pStyle w:val="Prrafodelista"/>
        <w:numPr>
          <w:ilvl w:val="0"/>
          <w:numId w:val="39"/>
        </w:numPr>
        <w:rPr>
          <w:rFonts w:cs="Times New Roman"/>
          <w:szCs w:val="24"/>
        </w:rPr>
      </w:pPr>
      <w:r w:rsidRPr="00BE303C">
        <w:rPr>
          <w:rFonts w:cs="Times New Roman"/>
          <w:szCs w:val="24"/>
        </w:rPr>
        <w:t>Patrón de radiación.</w:t>
      </w:r>
    </w:p>
    <w:p w14:paraId="36592D5F" w14:textId="72C29440" w:rsidR="008F52F9" w:rsidRPr="00BE303C" w:rsidRDefault="008F52F9" w:rsidP="00BE303C">
      <w:pPr>
        <w:pStyle w:val="Prrafodelista"/>
        <w:numPr>
          <w:ilvl w:val="0"/>
          <w:numId w:val="39"/>
        </w:numPr>
        <w:rPr>
          <w:rFonts w:cs="Times New Roman"/>
          <w:szCs w:val="24"/>
        </w:rPr>
      </w:pPr>
      <w:r w:rsidRPr="00BE303C">
        <w:rPr>
          <w:rFonts w:cs="Times New Roman"/>
          <w:szCs w:val="24"/>
        </w:rPr>
        <w:t>Ganancia.</w:t>
      </w:r>
    </w:p>
    <w:p w14:paraId="162E70DA" w14:textId="2DBE5A2E" w:rsidR="008F52F9" w:rsidRPr="00BE303C" w:rsidRDefault="008F52F9" w:rsidP="00BE303C">
      <w:pPr>
        <w:pStyle w:val="Prrafodelista"/>
        <w:numPr>
          <w:ilvl w:val="0"/>
          <w:numId w:val="39"/>
        </w:numPr>
        <w:rPr>
          <w:rFonts w:cs="Times New Roman"/>
          <w:szCs w:val="24"/>
        </w:rPr>
      </w:pPr>
      <w:r w:rsidRPr="00BE303C">
        <w:rPr>
          <w:rFonts w:cs="Times New Roman"/>
          <w:szCs w:val="24"/>
        </w:rPr>
        <w:t>Polarización.</w:t>
      </w:r>
    </w:p>
    <w:p w14:paraId="0EAC1EC9" w14:textId="7A966528" w:rsidR="008F52F9" w:rsidRPr="00BE303C" w:rsidRDefault="008F52F9" w:rsidP="00BE303C">
      <w:pPr>
        <w:pStyle w:val="Prrafodelista"/>
        <w:numPr>
          <w:ilvl w:val="0"/>
          <w:numId w:val="39"/>
        </w:numPr>
        <w:rPr>
          <w:rFonts w:cs="Times New Roman"/>
          <w:szCs w:val="24"/>
        </w:rPr>
      </w:pPr>
      <w:r w:rsidRPr="00BE303C">
        <w:rPr>
          <w:rFonts w:cs="Times New Roman"/>
          <w:szCs w:val="24"/>
        </w:rPr>
        <w:t>Eficiencia de radiación.</w:t>
      </w:r>
    </w:p>
    <w:p w14:paraId="3BC03018" w14:textId="77777777" w:rsidR="00211DCC" w:rsidRPr="008F52F9" w:rsidRDefault="00211DCC" w:rsidP="00BE303C">
      <w:pPr>
        <w:ind w:left="720"/>
        <w:rPr>
          <w:rFonts w:cs="Times New Roman"/>
          <w:szCs w:val="24"/>
        </w:rPr>
      </w:pPr>
    </w:p>
    <w:p w14:paraId="7C25B259" w14:textId="4A54D7AC" w:rsidR="008F52F9" w:rsidRDefault="008F52F9" w:rsidP="00211DCC">
      <w:pPr>
        <w:ind w:firstLine="708"/>
        <w:rPr>
          <w:rFonts w:cs="Times New Roman"/>
          <w:szCs w:val="24"/>
        </w:rPr>
      </w:pPr>
      <w:r w:rsidRPr="008F52F9">
        <w:rPr>
          <w:rFonts w:cs="Times New Roman"/>
          <w:szCs w:val="24"/>
        </w:rPr>
        <w:t>Uno de los tipos de antenas más utilizados es la antena microstrip o patch</w:t>
      </w:r>
      <w:r w:rsidR="00A76719">
        <w:rPr>
          <w:rFonts w:cs="Times New Roman"/>
          <w:szCs w:val="24"/>
        </w:rPr>
        <w:t xml:space="preserve"> </w:t>
      </w:r>
      <w:r w:rsidR="00A76719" w:rsidRPr="00A76719">
        <w:rPr>
          <w:rFonts w:cs="Times New Roman"/>
          <w:szCs w:val="24"/>
        </w:rPr>
        <w:t>especialmente en aplicaciones UHF</w:t>
      </w:r>
      <w:r w:rsidRPr="008F52F9">
        <w:rPr>
          <w:rFonts w:cs="Times New Roman"/>
          <w:szCs w:val="24"/>
        </w:rPr>
        <w:t>, la cual está compuesta por un conductor metálico plano ubicado sobre un sustrato dieléctrico con un plano de tierra en la parte inferior.</w:t>
      </w:r>
      <w:r w:rsidR="00A76719">
        <w:rPr>
          <w:rFonts w:cs="Times New Roman"/>
          <w:szCs w:val="24"/>
        </w:rPr>
        <w:t xml:space="preserve"> E</w:t>
      </w:r>
      <w:r w:rsidR="00A76719" w:rsidRPr="00A76719">
        <w:rPr>
          <w:rFonts w:cs="Times New Roman"/>
          <w:szCs w:val="24"/>
        </w:rPr>
        <w:t>n sistemas RFID de alta frecuencia (13.56 MHz) se emplean principalmente antenas tipo loop. Estas antenas permiten el acoplamiento inductivo entre el lector y la etiqueta, operando en régimen de campo cercano. En este contexto, las etiquetas RFID incorporan antenas en forma de espiral, mientras que el lector utiliza bobinas de mayor tamaño para generar el campo magnético necesario para la comunicación.</w:t>
      </w:r>
    </w:p>
    <w:p w14:paraId="7D8E62EE" w14:textId="77777777" w:rsidR="00211DCC" w:rsidRPr="008F52F9" w:rsidRDefault="00211DCC" w:rsidP="00211DCC">
      <w:pPr>
        <w:ind w:firstLine="708"/>
        <w:rPr>
          <w:rFonts w:cs="Times New Roman"/>
          <w:szCs w:val="24"/>
        </w:rPr>
      </w:pPr>
    </w:p>
    <w:p w14:paraId="4D37FC6A" w14:textId="52163678" w:rsidR="008F52F9" w:rsidRDefault="008F52F9" w:rsidP="00211DCC">
      <w:pPr>
        <w:ind w:firstLine="708"/>
        <w:rPr>
          <w:rFonts w:cs="Times New Roman"/>
          <w:szCs w:val="24"/>
        </w:rPr>
      </w:pPr>
      <w:r w:rsidRPr="008F52F9">
        <w:rPr>
          <w:rFonts w:cs="Times New Roman"/>
          <w:szCs w:val="24"/>
        </w:rPr>
        <w:t xml:space="preserve">Este tipo de antena presenta ventajas </w:t>
      </w:r>
      <w:r w:rsidR="00A406C8" w:rsidRPr="008F52F9">
        <w:rPr>
          <w:rFonts w:cs="Times New Roman"/>
          <w:szCs w:val="24"/>
        </w:rPr>
        <w:t>importantes</w:t>
      </w:r>
      <w:r w:rsidR="00A406C8">
        <w:rPr>
          <w:rFonts w:cs="Times New Roman"/>
          <w:szCs w:val="24"/>
        </w:rPr>
        <w:t xml:space="preserve"> </w:t>
      </w:r>
      <w:r w:rsidR="00A406C8" w:rsidRPr="008F52F9">
        <w:rPr>
          <w:rFonts w:cs="Times New Roman"/>
          <w:szCs w:val="24"/>
        </w:rPr>
        <w:t>como</w:t>
      </w:r>
      <w:r w:rsidRPr="008F52F9">
        <w:rPr>
          <w:rFonts w:cs="Times New Roman"/>
          <w:szCs w:val="24"/>
        </w:rPr>
        <w:t>:</w:t>
      </w:r>
    </w:p>
    <w:p w14:paraId="049CD1DF" w14:textId="77777777" w:rsidR="00211DCC" w:rsidRPr="008F52F9" w:rsidRDefault="00211DCC" w:rsidP="00211DCC">
      <w:pPr>
        <w:ind w:firstLine="708"/>
        <w:rPr>
          <w:rFonts w:cs="Times New Roman"/>
          <w:szCs w:val="24"/>
        </w:rPr>
      </w:pPr>
    </w:p>
    <w:p w14:paraId="77DB408D" w14:textId="47E8B343" w:rsidR="008F52F9" w:rsidRPr="00211DCC" w:rsidRDefault="008F52F9" w:rsidP="00211DCC">
      <w:pPr>
        <w:pStyle w:val="Prrafodelista"/>
        <w:numPr>
          <w:ilvl w:val="0"/>
          <w:numId w:val="33"/>
        </w:numPr>
        <w:rPr>
          <w:rFonts w:cs="Times New Roman"/>
          <w:szCs w:val="24"/>
        </w:rPr>
      </w:pPr>
      <w:r w:rsidRPr="00211DCC">
        <w:rPr>
          <w:rFonts w:cs="Times New Roman"/>
          <w:szCs w:val="24"/>
        </w:rPr>
        <w:t>Bajo perfil.</w:t>
      </w:r>
    </w:p>
    <w:p w14:paraId="31485D74" w14:textId="4531EB54" w:rsidR="008F52F9" w:rsidRPr="00211DCC" w:rsidRDefault="008F52F9" w:rsidP="00211DCC">
      <w:pPr>
        <w:pStyle w:val="Prrafodelista"/>
        <w:numPr>
          <w:ilvl w:val="0"/>
          <w:numId w:val="33"/>
        </w:numPr>
        <w:rPr>
          <w:rFonts w:cs="Times New Roman"/>
          <w:szCs w:val="24"/>
        </w:rPr>
      </w:pPr>
      <w:r w:rsidRPr="00211DCC">
        <w:rPr>
          <w:rFonts w:cs="Times New Roman"/>
          <w:szCs w:val="24"/>
        </w:rPr>
        <w:t>Facilidad de fabricación.</w:t>
      </w:r>
    </w:p>
    <w:p w14:paraId="40360B46" w14:textId="271DD520" w:rsidR="008F52F9" w:rsidRPr="00211DCC" w:rsidRDefault="008F52F9" w:rsidP="00211DCC">
      <w:pPr>
        <w:pStyle w:val="Prrafodelista"/>
        <w:numPr>
          <w:ilvl w:val="0"/>
          <w:numId w:val="33"/>
        </w:numPr>
        <w:rPr>
          <w:rFonts w:cs="Times New Roman"/>
          <w:szCs w:val="24"/>
        </w:rPr>
      </w:pPr>
      <w:r w:rsidRPr="00211DCC">
        <w:rPr>
          <w:rFonts w:cs="Times New Roman"/>
          <w:szCs w:val="24"/>
        </w:rPr>
        <w:t>Integración con circuitos impresos.</w:t>
      </w:r>
    </w:p>
    <w:p w14:paraId="745B57FD" w14:textId="3E85FDC6" w:rsidR="008F52F9" w:rsidRDefault="008F52F9" w:rsidP="00211DCC">
      <w:pPr>
        <w:pStyle w:val="Prrafodelista"/>
        <w:numPr>
          <w:ilvl w:val="0"/>
          <w:numId w:val="33"/>
        </w:numPr>
        <w:rPr>
          <w:rFonts w:cs="Times New Roman"/>
          <w:szCs w:val="24"/>
        </w:rPr>
      </w:pPr>
      <w:r w:rsidRPr="00211DCC">
        <w:rPr>
          <w:rFonts w:cs="Times New Roman"/>
          <w:szCs w:val="24"/>
        </w:rPr>
        <w:t>Tamaño reducido.</w:t>
      </w:r>
    </w:p>
    <w:p w14:paraId="49E52356" w14:textId="77777777" w:rsidR="00211DCC" w:rsidRPr="00211DCC" w:rsidRDefault="00211DCC" w:rsidP="00211DCC">
      <w:pPr>
        <w:pStyle w:val="Prrafodelista"/>
        <w:ind w:left="1440"/>
        <w:rPr>
          <w:rFonts w:cs="Times New Roman"/>
          <w:szCs w:val="24"/>
        </w:rPr>
      </w:pPr>
    </w:p>
    <w:p w14:paraId="6F4B83C3" w14:textId="33E2B448" w:rsidR="008F52F9" w:rsidRDefault="008F52F9" w:rsidP="00211DCC">
      <w:pPr>
        <w:ind w:firstLine="708"/>
        <w:rPr>
          <w:rFonts w:cs="Times New Roman"/>
          <w:szCs w:val="24"/>
        </w:rPr>
      </w:pPr>
      <w:r w:rsidRPr="008F52F9">
        <w:rPr>
          <w:rFonts w:cs="Times New Roman"/>
          <w:szCs w:val="24"/>
        </w:rPr>
        <w:t>Estas características hacen que las antenas sean utilizadas en lectores RFID empleados en sistemas de control de inventarios y bibliotecas (Pozar, 2011).</w:t>
      </w:r>
    </w:p>
    <w:p w14:paraId="037CCB9B" w14:textId="77777777" w:rsidR="00042255" w:rsidRDefault="00042255" w:rsidP="00042255">
      <w:pPr>
        <w:jc w:val="left"/>
        <w:rPr>
          <w:rFonts w:cs="Times New Roman"/>
          <w:szCs w:val="24"/>
        </w:rPr>
      </w:pPr>
    </w:p>
    <w:p w14:paraId="5BAC9827" w14:textId="57967676" w:rsidR="00370F5A" w:rsidRDefault="00042255" w:rsidP="00B87B03">
      <w:pPr>
        <w:ind w:left="708" w:hanging="708"/>
        <w:jc w:val="left"/>
        <w:rPr>
          <w:rFonts w:cs="Times New Roman"/>
          <w:b/>
          <w:bCs/>
          <w:szCs w:val="24"/>
        </w:rPr>
      </w:pPr>
      <w:r w:rsidRPr="00042255">
        <w:rPr>
          <w:rFonts w:cs="Times New Roman"/>
          <w:b/>
          <w:bCs/>
          <w:szCs w:val="24"/>
        </w:rPr>
        <w:t>6.</w:t>
      </w:r>
      <w:r>
        <w:rPr>
          <w:rFonts w:cs="Times New Roman"/>
          <w:b/>
          <w:bCs/>
          <w:szCs w:val="24"/>
        </w:rPr>
        <w:t>4</w:t>
      </w:r>
      <w:r w:rsidRPr="00042255">
        <w:rPr>
          <w:rFonts w:cs="Times New Roman"/>
          <w:b/>
          <w:bCs/>
          <w:szCs w:val="24"/>
        </w:rPr>
        <w:t xml:space="preserve"> Propagación electromagnética</w:t>
      </w:r>
    </w:p>
    <w:p w14:paraId="64817EF7" w14:textId="77777777" w:rsidR="00515477" w:rsidRPr="00515477" w:rsidRDefault="00515477" w:rsidP="00042255">
      <w:pPr>
        <w:jc w:val="left"/>
        <w:rPr>
          <w:rFonts w:cs="Times New Roman"/>
          <w:b/>
          <w:bCs/>
          <w:szCs w:val="24"/>
        </w:rPr>
      </w:pPr>
    </w:p>
    <w:p w14:paraId="224CE284" w14:textId="13345422" w:rsidR="00515477" w:rsidRPr="0091167D" w:rsidRDefault="00515477" w:rsidP="00515477">
      <w:pPr>
        <w:ind w:firstLine="708"/>
        <w:rPr>
          <w:rFonts w:cs="Times New Roman"/>
          <w:szCs w:val="24"/>
        </w:rPr>
      </w:pPr>
      <w:commentRangeStart w:id="31"/>
      <w:commentRangeStart w:id="32"/>
      <w:r w:rsidRPr="0091167D">
        <w:rPr>
          <w:rFonts w:cs="Times New Roman"/>
          <w:szCs w:val="24"/>
        </w:rPr>
        <w:t>La propagación electromagnética describe el comportamiento de las ondas cuando se transmiten a través del espacio o de diferentes medios</w:t>
      </w:r>
      <w:r w:rsidRPr="00772FE6">
        <w:t xml:space="preserve"> </w:t>
      </w:r>
      <w:r w:rsidRPr="00772FE6">
        <w:rPr>
          <w:rFonts w:cs="Times New Roman"/>
          <w:szCs w:val="24"/>
        </w:rPr>
        <w:t>(Sadiku, 2003)</w:t>
      </w:r>
      <w:r w:rsidRPr="0091167D">
        <w:rPr>
          <w:rFonts w:cs="Times New Roman"/>
          <w:szCs w:val="24"/>
        </w:rPr>
        <w:t>.</w:t>
      </w:r>
      <w:r>
        <w:rPr>
          <w:rFonts w:cs="Times New Roman"/>
          <w:szCs w:val="24"/>
        </w:rPr>
        <w:t xml:space="preserve"> Las ondas se desplazan en </w:t>
      </w:r>
      <w:r>
        <w:rPr>
          <w:rFonts w:cs="Times New Roman"/>
          <w:szCs w:val="24"/>
        </w:rPr>
        <w:lastRenderedPageBreak/>
        <w:t>el vacío con una velocidad de</w:t>
      </w:r>
      <m:oMath>
        <m:r>
          <w:rPr>
            <w:rFonts w:ascii="Cambria Math" w:hAnsi="Cambria Math" w:cs="Times New Roman"/>
            <w:szCs w:val="24"/>
          </w:rPr>
          <m:t xml:space="preserve"> 300.000</m:t>
        </m:r>
        <m:f>
          <m:fPr>
            <m:ctrlPr>
              <w:rPr>
                <w:rFonts w:ascii="Cambria Math" w:hAnsi="Cambria Math" w:cs="Times New Roman"/>
                <w:i/>
                <w:szCs w:val="24"/>
              </w:rPr>
            </m:ctrlPr>
          </m:fPr>
          <m:num>
            <m:r>
              <w:rPr>
                <w:rFonts w:ascii="Cambria Math" w:hAnsi="Cambria Math" w:cs="Times New Roman"/>
                <w:szCs w:val="24"/>
              </w:rPr>
              <m:t>Km</m:t>
            </m:r>
          </m:num>
          <m:den>
            <m:r>
              <w:rPr>
                <w:rFonts w:ascii="Cambria Math" w:hAnsi="Cambria Math" w:cs="Times New Roman"/>
                <w:szCs w:val="24"/>
              </w:rPr>
              <m:t>s</m:t>
            </m:r>
          </m:den>
        </m:f>
      </m:oMath>
      <w:r>
        <w:rPr>
          <w:rFonts w:cs="Times New Roman"/>
          <w:szCs w:val="24"/>
        </w:rPr>
        <w:t xml:space="preserve">, esto dependiendo del material a usar. </w:t>
      </w:r>
      <w:r w:rsidR="00066F5E">
        <w:rPr>
          <w:rFonts w:cs="Times New Roman"/>
          <w:szCs w:val="24"/>
        </w:rPr>
        <w:t xml:space="preserve">De acuerdo con los </w:t>
      </w:r>
      <w:r>
        <w:rPr>
          <w:rFonts w:cs="Times New Roman"/>
          <w:szCs w:val="24"/>
        </w:rPr>
        <w:t>diferentes medios dieléctricos</w:t>
      </w:r>
      <w:r w:rsidR="00066F5E">
        <w:rPr>
          <w:rFonts w:cs="Times New Roman"/>
          <w:szCs w:val="24"/>
        </w:rPr>
        <w:t>,</w:t>
      </w:r>
      <w:r>
        <w:rPr>
          <w:rFonts w:cs="Times New Roman"/>
          <w:szCs w:val="24"/>
        </w:rPr>
        <w:t xml:space="preserve"> su propagación puede variar como en el aire</w:t>
      </w:r>
      <w:r w:rsidR="00066F5E">
        <w:rPr>
          <w:rFonts w:cs="Times New Roman"/>
          <w:szCs w:val="24"/>
        </w:rPr>
        <w:t>,</w:t>
      </w:r>
      <w:r>
        <w:rPr>
          <w:rFonts w:cs="Times New Roman"/>
          <w:szCs w:val="24"/>
        </w:rPr>
        <w:t xml:space="preserve"> que la propagación de estas ondas es más eficiente que en el agua del mar </w:t>
      </w:r>
      <w:r w:rsidR="00066F5E">
        <w:rPr>
          <w:rFonts w:cs="Times New Roman"/>
          <w:szCs w:val="24"/>
        </w:rPr>
        <w:t xml:space="preserve">ya </w:t>
      </w:r>
      <w:r>
        <w:rPr>
          <w:rFonts w:cs="Times New Roman"/>
          <w:szCs w:val="24"/>
        </w:rPr>
        <w:t>que su energía se disipa rápidamente.</w:t>
      </w:r>
    </w:p>
    <w:p w14:paraId="1A75325B" w14:textId="09030970" w:rsidR="00066F5E" w:rsidRDefault="00515477" w:rsidP="00211DCC">
      <w:pPr>
        <w:ind w:firstLine="708"/>
        <w:rPr>
          <w:rFonts w:cs="Times New Roman"/>
          <w:szCs w:val="24"/>
        </w:rPr>
      </w:pPr>
      <w:r w:rsidRPr="0091167D">
        <w:rPr>
          <w:rFonts w:cs="Times New Roman"/>
          <w:szCs w:val="24"/>
        </w:rPr>
        <w:t xml:space="preserve">El comportamiento de estas ondas está descrito por las </w:t>
      </w:r>
      <w:r>
        <w:rPr>
          <w:rFonts w:cs="Times New Roman"/>
          <w:szCs w:val="24"/>
        </w:rPr>
        <w:t>ecuaciones de Maxwell</w:t>
      </w:r>
      <w:r w:rsidRPr="0091167D">
        <w:rPr>
          <w:rFonts w:cs="Times New Roman"/>
          <w:szCs w:val="24"/>
        </w:rPr>
        <w:t xml:space="preserve"> que relacionan los campos eléctricos y magnéticos</w:t>
      </w:r>
      <w:r w:rsidR="00E3546D">
        <w:rPr>
          <w:rFonts w:cs="Times New Roman"/>
          <w:szCs w:val="24"/>
        </w:rPr>
        <w:t>; acá se</w:t>
      </w:r>
      <w:r w:rsidRPr="0091167D">
        <w:rPr>
          <w:rFonts w:cs="Times New Roman"/>
          <w:szCs w:val="24"/>
        </w:rPr>
        <w:t xml:space="preserve"> establece que un campo eléctrico variable en el tiempo genera un campo magnético y viceversa, lo que permite la propagación de ondas electromagnéticas</w:t>
      </w:r>
      <w:r>
        <w:rPr>
          <w:rFonts w:cs="Times New Roman"/>
          <w:szCs w:val="24"/>
        </w:rPr>
        <w:t xml:space="preserve">. </w:t>
      </w:r>
      <w:commentRangeEnd w:id="31"/>
      <w:r>
        <w:rPr>
          <w:rStyle w:val="Refdecomentario"/>
          <w:rFonts w:cs="Times New Roman"/>
          <w:sz w:val="24"/>
          <w:szCs w:val="24"/>
        </w:rPr>
        <w:commentReference w:id="31"/>
      </w:r>
      <w:commentRangeEnd w:id="32"/>
      <w:r w:rsidR="00753CBC">
        <w:rPr>
          <w:rStyle w:val="Refdecomentario"/>
          <w:rFonts w:cs="Times New Roman"/>
          <w:sz w:val="24"/>
          <w:szCs w:val="24"/>
        </w:rPr>
        <w:commentReference w:id="32"/>
      </w:r>
    </w:p>
    <w:p w14:paraId="76A9D656" w14:textId="77777777" w:rsidR="00066F5E" w:rsidRDefault="00066F5E" w:rsidP="00211DCC">
      <w:pPr>
        <w:ind w:firstLine="708"/>
        <w:rPr>
          <w:rFonts w:cs="Times New Roman"/>
          <w:szCs w:val="24"/>
        </w:rPr>
      </w:pPr>
    </w:p>
    <w:p w14:paraId="6529900A" w14:textId="1D198256" w:rsidR="0091167D" w:rsidRDefault="0091167D" w:rsidP="00211DCC">
      <w:pPr>
        <w:ind w:firstLine="708"/>
        <w:rPr>
          <w:rFonts w:cs="Times New Roman"/>
          <w:szCs w:val="24"/>
        </w:rPr>
      </w:pPr>
      <w:r w:rsidRPr="0091167D">
        <w:rPr>
          <w:rFonts w:cs="Times New Roman"/>
          <w:szCs w:val="24"/>
        </w:rPr>
        <w:t>La relación entre la frecuencia, la longitud de onda y la velocidad de propagación se expresa mediante la ecuación:</w:t>
      </w:r>
    </w:p>
    <w:p w14:paraId="2E7A18AB" w14:textId="77777777" w:rsidR="000A592C" w:rsidRPr="0091167D" w:rsidRDefault="000A592C" w:rsidP="00211DCC">
      <w:pPr>
        <w:ind w:firstLine="708"/>
        <w:rPr>
          <w:rFonts w:cs="Times New Roman"/>
          <w:szCs w:val="24"/>
        </w:rPr>
      </w:pPr>
    </w:p>
    <w:p w14:paraId="6E0427C0" w14:textId="5052F59D" w:rsidR="00772FE6" w:rsidRPr="0091167D" w:rsidRDefault="001E46BC" w:rsidP="0091167D">
      <w:pPr>
        <w:ind w:firstLine="708"/>
        <w:jc w:val="left"/>
        <w:rPr>
          <w:rFonts w:cs="Times New Roman"/>
          <w:szCs w:val="24"/>
        </w:rPr>
      </w:pPr>
      <m:oMathPara>
        <m:oMath>
          <m:r>
            <m:rPr>
              <m:sty m:val="bi"/>
            </m:rPr>
            <w:rPr>
              <w:rFonts w:ascii="Cambria Math" w:hAnsi="Cambria Math" w:cs="Times New Roman"/>
              <w:szCs w:val="24"/>
            </w:rPr>
            <m:t xml:space="preserve">λ= </m:t>
          </m:r>
          <m:f>
            <m:fPr>
              <m:ctrlPr>
                <w:rPr>
                  <w:rFonts w:ascii="Cambria Math" w:hAnsi="Cambria Math" w:cs="Times New Roman"/>
                  <w:b/>
                  <w:bCs/>
                  <w:i/>
                  <w:szCs w:val="24"/>
                </w:rPr>
              </m:ctrlPr>
            </m:fPr>
            <m:num>
              <m:r>
                <m:rPr>
                  <m:sty m:val="bi"/>
                </m:rPr>
                <w:rPr>
                  <w:rFonts w:ascii="Cambria Math" w:hAnsi="Cambria Math" w:cs="Times New Roman"/>
                  <w:szCs w:val="24"/>
                </w:rPr>
                <m:t>C</m:t>
              </m:r>
            </m:num>
            <m:den>
              <m:r>
                <m:rPr>
                  <m:sty m:val="bi"/>
                </m:rPr>
                <w:rPr>
                  <w:rFonts w:ascii="Cambria Math" w:hAnsi="Cambria Math" w:cs="Times New Roman"/>
                  <w:szCs w:val="24"/>
                </w:rPr>
                <m:t>f</m:t>
              </m:r>
            </m:den>
          </m:f>
          <m:r>
            <w:rPr>
              <w:rFonts w:ascii="Cambria Math" w:hAnsi="Cambria Math" w:cs="Times New Roman"/>
              <w:szCs w:val="24"/>
            </w:rPr>
            <m:t xml:space="preserve">  (1)</m:t>
          </m:r>
        </m:oMath>
      </m:oMathPara>
    </w:p>
    <w:p w14:paraId="685ADED6" w14:textId="49653EDC" w:rsidR="000A592C" w:rsidRDefault="000A592C" w:rsidP="000A592C">
      <w:pPr>
        <w:ind w:firstLine="708"/>
        <w:rPr>
          <w:rFonts w:cs="Times New Roman"/>
          <w:szCs w:val="24"/>
        </w:rPr>
      </w:pPr>
      <w:r>
        <w:rPr>
          <w:rFonts w:cs="Times New Roman"/>
          <w:szCs w:val="24"/>
        </w:rPr>
        <w:t>D</w:t>
      </w:r>
      <w:r w:rsidRPr="0091167D">
        <w:rPr>
          <w:rFonts w:cs="Times New Roman"/>
          <w:szCs w:val="24"/>
        </w:rPr>
        <w:t>onde:</w:t>
      </w:r>
    </w:p>
    <w:p w14:paraId="01AD1713" w14:textId="77777777" w:rsidR="000A592C" w:rsidRPr="000A592C" w:rsidRDefault="000A592C" w:rsidP="000A592C">
      <w:pPr>
        <w:ind w:left="720"/>
        <w:jc w:val="left"/>
        <w:rPr>
          <w:rFonts w:cs="Times New Roman"/>
          <w:szCs w:val="24"/>
        </w:rPr>
      </w:pPr>
    </w:p>
    <w:p w14:paraId="7C7186D0" w14:textId="4E3FD3CC" w:rsidR="0091167D" w:rsidRPr="00DA19F0" w:rsidRDefault="00772FE6" w:rsidP="00DA19F0">
      <w:pPr>
        <w:pStyle w:val="Prrafodelista"/>
        <w:numPr>
          <w:ilvl w:val="0"/>
          <w:numId w:val="43"/>
        </w:numPr>
        <w:jc w:val="left"/>
        <w:rPr>
          <w:rFonts w:cs="Times New Roman"/>
          <w:szCs w:val="24"/>
        </w:rPr>
      </w:pPr>
      <m:oMath>
        <m:r>
          <w:rPr>
            <w:rFonts w:ascii="Cambria Math" w:hAnsi="Cambria Math" w:cs="Times New Roman"/>
            <w:szCs w:val="24"/>
          </w:rPr>
          <m:t>C</m:t>
        </m:r>
      </m:oMath>
      <w:r w:rsidRPr="00DA19F0">
        <w:rPr>
          <w:rFonts w:eastAsiaTheme="minorEastAsia" w:cs="Times New Roman"/>
          <w:szCs w:val="24"/>
        </w:rPr>
        <w:t xml:space="preserve"> </w:t>
      </w:r>
      <w:r w:rsidR="0091167D" w:rsidRPr="00DA19F0">
        <w:rPr>
          <w:rFonts w:cs="Times New Roman"/>
          <w:szCs w:val="24"/>
        </w:rPr>
        <w:t>es la velocidad de la luz</w:t>
      </w:r>
    </w:p>
    <w:p w14:paraId="2A4DD8A4" w14:textId="0838F1A0" w:rsidR="0091167D" w:rsidRPr="00DA19F0" w:rsidRDefault="0091167D" w:rsidP="00DA19F0">
      <w:pPr>
        <w:pStyle w:val="Prrafodelista"/>
        <w:numPr>
          <w:ilvl w:val="0"/>
          <w:numId w:val="43"/>
        </w:numPr>
        <w:jc w:val="left"/>
        <w:rPr>
          <w:rFonts w:cs="Times New Roman"/>
          <w:szCs w:val="24"/>
        </w:rPr>
      </w:pPr>
      <m:oMath>
        <m:r>
          <w:rPr>
            <w:rFonts w:ascii="Cambria Math" w:hAnsi="Cambria Math" w:cs="Times New Roman"/>
            <w:szCs w:val="24"/>
          </w:rPr>
          <m:t>f</m:t>
        </m:r>
      </m:oMath>
      <w:r w:rsidR="00772FE6" w:rsidRPr="00DA19F0">
        <w:rPr>
          <w:rFonts w:eastAsiaTheme="minorEastAsia" w:cs="Times New Roman"/>
          <w:szCs w:val="24"/>
        </w:rPr>
        <w:t xml:space="preserve"> </w:t>
      </w:r>
      <w:r w:rsidRPr="00DA19F0">
        <w:rPr>
          <w:rFonts w:cs="Times New Roman"/>
          <w:szCs w:val="24"/>
        </w:rPr>
        <w:t>es la frecuencia</w:t>
      </w:r>
      <w:r w:rsidR="00211DCC" w:rsidRPr="00DA19F0">
        <w:rPr>
          <w:rFonts w:cs="Times New Roman"/>
          <w:szCs w:val="24"/>
        </w:rPr>
        <w:t xml:space="preserve"> en Hz</w:t>
      </w:r>
    </w:p>
    <w:p w14:paraId="077CE7D2" w14:textId="4D64C546" w:rsidR="0091167D" w:rsidRPr="00DA19F0" w:rsidRDefault="0091167D" w:rsidP="00DA19F0">
      <w:pPr>
        <w:pStyle w:val="Prrafodelista"/>
        <w:numPr>
          <w:ilvl w:val="0"/>
          <w:numId w:val="43"/>
        </w:numPr>
        <w:jc w:val="left"/>
        <w:rPr>
          <w:rFonts w:cs="Times New Roman"/>
          <w:szCs w:val="24"/>
        </w:rPr>
      </w:pPr>
      <m:oMath>
        <m:r>
          <w:rPr>
            <w:rFonts w:ascii="Cambria Math" w:hAnsi="Cambria Math" w:cs="Times New Roman"/>
            <w:szCs w:val="24"/>
          </w:rPr>
          <m:t>λ</m:t>
        </m:r>
      </m:oMath>
      <w:r w:rsidR="00772FE6" w:rsidRPr="00DA19F0">
        <w:rPr>
          <w:rFonts w:eastAsiaTheme="minorEastAsia" w:cs="Times New Roman"/>
          <w:szCs w:val="24"/>
        </w:rPr>
        <w:t xml:space="preserve"> </w:t>
      </w:r>
      <w:r w:rsidRPr="00DA19F0">
        <w:rPr>
          <w:rFonts w:cs="Times New Roman"/>
          <w:szCs w:val="24"/>
        </w:rPr>
        <w:t>es la longitud de onda</w:t>
      </w:r>
      <w:r w:rsidR="00211DCC" w:rsidRPr="00DA19F0">
        <w:rPr>
          <w:rFonts w:cs="Times New Roman"/>
          <w:szCs w:val="24"/>
        </w:rPr>
        <w:t xml:space="preserve"> metros</w:t>
      </w:r>
    </w:p>
    <w:p w14:paraId="0D92B62C" w14:textId="77777777" w:rsidR="00211DCC" w:rsidRPr="0091167D" w:rsidRDefault="00211DCC" w:rsidP="00211DCC">
      <w:pPr>
        <w:ind w:left="720"/>
        <w:jc w:val="left"/>
        <w:rPr>
          <w:rFonts w:cs="Times New Roman"/>
          <w:szCs w:val="24"/>
        </w:rPr>
      </w:pPr>
    </w:p>
    <w:p w14:paraId="76E6E962" w14:textId="0FE7229C" w:rsidR="0091167D" w:rsidRDefault="0091167D" w:rsidP="00211DCC">
      <w:pPr>
        <w:ind w:firstLine="708"/>
        <w:rPr>
          <w:rFonts w:cs="Times New Roman"/>
          <w:szCs w:val="24"/>
        </w:rPr>
      </w:pPr>
      <w:r w:rsidRPr="0091167D">
        <w:rPr>
          <w:rFonts w:cs="Times New Roman"/>
          <w:szCs w:val="24"/>
        </w:rPr>
        <w:t>Este principio es fundamental en el diseño de antenas RFID, ya que la longitud de onda determina dimensiones importantes de la antena.</w:t>
      </w:r>
      <w:r w:rsidR="009F391B">
        <w:rPr>
          <w:rFonts w:cs="Times New Roman"/>
          <w:szCs w:val="24"/>
        </w:rPr>
        <w:t xml:space="preserve"> </w:t>
      </w:r>
      <w:r w:rsidR="00F647DB">
        <w:rPr>
          <w:rFonts w:cs="Times New Roman"/>
          <w:szCs w:val="24"/>
        </w:rPr>
        <w:t>El</w:t>
      </w:r>
      <w:r w:rsidRPr="0091167D">
        <w:rPr>
          <w:rFonts w:cs="Times New Roman"/>
          <w:szCs w:val="24"/>
        </w:rPr>
        <w:t xml:space="preserve"> diseño adecuado de la antena y la frecuencia de operación permite garantizar una correcta lectura de las etiquetas incluso en entornos con múltiples objetos cercanos.</w:t>
      </w:r>
    </w:p>
    <w:p w14:paraId="3773A32B" w14:textId="77777777" w:rsidR="00774540" w:rsidRDefault="00774540" w:rsidP="00211DCC">
      <w:pPr>
        <w:rPr>
          <w:rFonts w:cs="Times New Roman"/>
          <w:szCs w:val="24"/>
        </w:rPr>
      </w:pPr>
    </w:p>
    <w:p w14:paraId="3E5947F6" w14:textId="70CBD9F6" w:rsidR="000B79B5" w:rsidRDefault="00774540" w:rsidP="00211DCC">
      <w:pPr>
        <w:rPr>
          <w:rFonts w:cs="Times New Roman"/>
          <w:b/>
          <w:bCs/>
          <w:szCs w:val="24"/>
        </w:rPr>
      </w:pPr>
      <w:r w:rsidRPr="006342B8">
        <w:rPr>
          <w:rFonts w:cs="Times New Roman"/>
          <w:b/>
          <w:bCs/>
          <w:szCs w:val="24"/>
        </w:rPr>
        <w:t xml:space="preserve">6.5 </w:t>
      </w:r>
      <w:r w:rsidR="006342B8" w:rsidRPr="006342B8">
        <w:rPr>
          <w:rFonts w:cs="Times New Roman"/>
          <w:b/>
          <w:bCs/>
          <w:szCs w:val="24"/>
        </w:rPr>
        <w:t>Parámetros electromagnético</w:t>
      </w:r>
      <w:r w:rsidR="006342B8">
        <w:rPr>
          <w:rFonts w:cs="Times New Roman"/>
          <w:b/>
          <w:bCs/>
          <w:szCs w:val="24"/>
        </w:rPr>
        <w:t>s y de antena.</w:t>
      </w:r>
    </w:p>
    <w:p w14:paraId="3E1F7BB1" w14:textId="77777777" w:rsidR="009F391B" w:rsidRDefault="009F391B" w:rsidP="00211DCC">
      <w:pPr>
        <w:rPr>
          <w:rFonts w:cs="Times New Roman"/>
          <w:b/>
          <w:bCs/>
          <w:szCs w:val="24"/>
        </w:rPr>
      </w:pPr>
    </w:p>
    <w:p w14:paraId="56D0499D" w14:textId="0BECFD1E" w:rsidR="006342B8" w:rsidRDefault="000B79B5" w:rsidP="00211DCC">
      <w:pPr>
        <w:ind w:firstLine="708"/>
        <w:rPr>
          <w:rFonts w:cs="Times New Roman"/>
        </w:rPr>
      </w:pPr>
      <w:r w:rsidRPr="000B79B5">
        <w:rPr>
          <w:rFonts w:cs="Times New Roman"/>
        </w:rPr>
        <w:t>El rendimiento de una antena se evalúa mediante diversos parámetros electromagnéticos que permiten caracterizar su comportamiento</w:t>
      </w:r>
      <w:r>
        <w:rPr>
          <w:rFonts w:cs="Times New Roman"/>
        </w:rPr>
        <w:t>, como</w:t>
      </w:r>
      <w:r w:rsidR="00B94958">
        <w:rPr>
          <w:rFonts w:cs="Times New Roman"/>
        </w:rPr>
        <w:t xml:space="preserve"> lo</w:t>
      </w:r>
      <w:r>
        <w:rPr>
          <w:rFonts w:cs="Times New Roman"/>
        </w:rPr>
        <w:t xml:space="preserve"> son:</w:t>
      </w:r>
    </w:p>
    <w:p w14:paraId="30B2E0E1" w14:textId="77777777" w:rsidR="000B79B5" w:rsidRDefault="000B79B5" w:rsidP="00211DCC">
      <w:pPr>
        <w:ind w:firstLine="708"/>
        <w:rPr>
          <w:rFonts w:cs="Times New Roman"/>
          <w:b/>
          <w:bCs/>
          <w:szCs w:val="24"/>
        </w:rPr>
      </w:pPr>
    </w:p>
    <w:p w14:paraId="53D22122" w14:textId="138BAF2C" w:rsidR="00774540" w:rsidRDefault="006342B8" w:rsidP="009F391B">
      <w:pPr>
        <w:ind w:left="708"/>
        <w:rPr>
          <w:rFonts w:cs="Times New Roman"/>
          <w:b/>
          <w:bCs/>
          <w:szCs w:val="24"/>
        </w:rPr>
      </w:pPr>
      <w:r>
        <w:rPr>
          <w:rFonts w:cs="Times New Roman"/>
          <w:b/>
          <w:bCs/>
          <w:szCs w:val="24"/>
        </w:rPr>
        <w:t xml:space="preserve">6.5.1 </w:t>
      </w:r>
      <w:r w:rsidR="00D93C4E" w:rsidRPr="006342B8">
        <w:rPr>
          <w:rFonts w:cs="Times New Roman"/>
          <w:b/>
          <w:bCs/>
          <w:szCs w:val="24"/>
        </w:rPr>
        <w:t>Parámetros</w:t>
      </w:r>
      <w:r w:rsidR="00774540" w:rsidRPr="006342B8">
        <w:rPr>
          <w:rFonts w:cs="Times New Roman"/>
          <w:b/>
          <w:bCs/>
          <w:szCs w:val="24"/>
        </w:rPr>
        <w:t xml:space="preserve"> S (Scattering Parameters)</w:t>
      </w:r>
    </w:p>
    <w:p w14:paraId="2A7812F5" w14:textId="77777777" w:rsidR="009F391B" w:rsidRPr="006342B8" w:rsidRDefault="009F391B" w:rsidP="009F391B">
      <w:pPr>
        <w:ind w:left="708"/>
        <w:rPr>
          <w:rFonts w:cs="Times New Roman"/>
          <w:szCs w:val="24"/>
        </w:rPr>
      </w:pPr>
    </w:p>
    <w:p w14:paraId="4095647A" w14:textId="50DA5330" w:rsidR="00774540" w:rsidRDefault="00774540" w:rsidP="009F391B">
      <w:pPr>
        <w:ind w:left="708" w:firstLine="708"/>
        <w:rPr>
          <w:rFonts w:cs="Times New Roman"/>
        </w:rPr>
      </w:pPr>
      <w:r w:rsidRPr="008C27D2">
        <w:rPr>
          <w:rFonts w:cs="Times New Roman"/>
          <w:szCs w:val="24"/>
        </w:rPr>
        <w:t>L</w:t>
      </w:r>
      <w:r w:rsidRPr="008C27D2">
        <w:rPr>
          <w:rFonts w:cs="Times New Roman"/>
        </w:rPr>
        <w:t>os parámetros S, también conocidos como parámetros de dispersión, son utilizados para describir el comportamiento de dispositivos de radiofrecuencia y microondas en términos de reflexión y transmisión de señales electromagnéticas</w:t>
      </w:r>
      <w:r w:rsidR="0043147B">
        <w:rPr>
          <w:rFonts w:cs="Times New Roman"/>
        </w:rPr>
        <w:t xml:space="preserve"> </w:t>
      </w:r>
      <w:r w:rsidR="0043147B" w:rsidRPr="00D277C1">
        <w:rPr>
          <w:rFonts w:cs="Times New Roman"/>
          <w:szCs w:val="24"/>
        </w:rPr>
        <w:t>(Pozar, 2012)</w:t>
      </w:r>
      <w:r w:rsidR="0043147B">
        <w:rPr>
          <w:rFonts w:cs="Times New Roman"/>
          <w:szCs w:val="24"/>
        </w:rPr>
        <w:t xml:space="preserve">. </w:t>
      </w:r>
      <w:r w:rsidRPr="008C27D2">
        <w:rPr>
          <w:rFonts w:cs="Times New Roman"/>
        </w:rPr>
        <w:t>Estos parámetros permiten analizar cómo una señal que entra en un sistema se refleja o se transmite entre sus diferentes puertos, lo cual resulta fundamental para el diseño y evaluación de dispositivos como filtros, antenas o amplificadores.</w:t>
      </w:r>
      <w:r w:rsidR="00F07C51">
        <w:rPr>
          <w:rFonts w:cs="Times New Roman"/>
        </w:rPr>
        <w:t xml:space="preserve"> </w:t>
      </w:r>
    </w:p>
    <w:p w14:paraId="1E33C368" w14:textId="77777777" w:rsidR="009F391B" w:rsidRPr="008C27D2" w:rsidRDefault="009F391B" w:rsidP="009F391B">
      <w:pPr>
        <w:ind w:left="708" w:firstLine="708"/>
        <w:rPr>
          <w:rFonts w:cs="Times New Roman"/>
        </w:rPr>
      </w:pPr>
    </w:p>
    <w:p w14:paraId="3E3C72A4" w14:textId="399CF378" w:rsidR="00774540" w:rsidRDefault="00774540" w:rsidP="009F391B">
      <w:pPr>
        <w:ind w:left="708" w:firstLine="708"/>
        <w:rPr>
          <w:rFonts w:cs="Times New Roman"/>
          <w:szCs w:val="24"/>
        </w:rPr>
      </w:pPr>
      <w:r w:rsidRPr="008C27D2">
        <w:rPr>
          <w:rFonts w:cs="Times New Roman"/>
          <w:szCs w:val="24"/>
        </w:rPr>
        <w:t>De acuerdo con García Gea (2024), los parámetros S permiten analizar la respuesta de los dispositivos electromagnéticos en función de la frecuencia. En este sentido, el autor señala que “estos parámetros permiten caracterizar el comportamiento del filtro en términos de transmisión y reflexión de señales electromagnéticas”.</w:t>
      </w:r>
    </w:p>
    <w:p w14:paraId="11417BFD" w14:textId="77777777" w:rsidR="009F391B" w:rsidRDefault="009F391B" w:rsidP="009F391B">
      <w:pPr>
        <w:ind w:left="708" w:firstLine="708"/>
        <w:rPr>
          <w:rFonts w:cs="Times New Roman"/>
          <w:szCs w:val="24"/>
        </w:rPr>
      </w:pPr>
    </w:p>
    <w:p w14:paraId="523536EF" w14:textId="516CCEC5" w:rsidR="00F8255F" w:rsidRDefault="00310E7E" w:rsidP="009F391B">
      <w:pPr>
        <w:ind w:left="708" w:firstLine="708"/>
        <w:rPr>
          <w:rFonts w:cs="Times New Roman"/>
          <w:szCs w:val="24"/>
        </w:rPr>
      </w:pPr>
      <w:r>
        <w:rPr>
          <w:noProof/>
        </w:rPr>
        <mc:AlternateContent>
          <mc:Choice Requires="wps">
            <w:drawing>
              <wp:anchor distT="0" distB="0" distL="114300" distR="114300" simplePos="0" relativeHeight="251672576" behindDoc="0" locked="0" layoutInCell="1" allowOverlap="1" wp14:anchorId="56454BCF" wp14:editId="462D4BEF">
                <wp:simplePos x="0" y="0"/>
                <wp:positionH relativeFrom="column">
                  <wp:posOffset>1308735</wp:posOffset>
                </wp:positionH>
                <wp:positionV relativeFrom="paragraph">
                  <wp:posOffset>1250950</wp:posOffset>
                </wp:positionV>
                <wp:extent cx="3657600" cy="635"/>
                <wp:effectExtent l="0" t="0" r="0" b="0"/>
                <wp:wrapNone/>
                <wp:docPr id="134743727" name="Cuadro de texto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5A4CDAA5" w14:textId="42790849" w:rsidR="00310E7E" w:rsidRPr="00811B69" w:rsidRDefault="00310E7E" w:rsidP="008C0A22">
                            <w:pPr>
                              <w:pStyle w:val="Descripcin"/>
                              <w:jc w:val="center"/>
                              <w:rPr>
                                <w:noProof/>
                                <w:szCs w:val="22"/>
                              </w:rPr>
                            </w:pPr>
                            <w:bookmarkStart w:id="33" w:name="_Toc227617917"/>
                            <w:r>
                              <w:t xml:space="preserve">Figura </w:t>
                            </w:r>
                            <w:fldSimple w:instr=" SEQ Figura \* ARABIC ">
                              <w:r w:rsidR="00F833B6">
                                <w:rPr>
                                  <w:noProof/>
                                </w:rPr>
                                <w:t>1</w:t>
                              </w:r>
                            </w:fldSimple>
                            <w:r>
                              <w:t xml:space="preserve">. </w:t>
                            </w:r>
                            <w:r w:rsidRPr="00310E7E">
                              <w:rPr>
                                <w:b/>
                                <w:bCs/>
                              </w:rPr>
                              <w:t>Parámetros S Fuente: Autor</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454BCF" id="_x0000_t202" coordsize="21600,21600" o:spt="202" path="m,l,21600r21600,l21600,xe">
                <v:stroke joinstyle="miter"/>
                <v:path gradientshapeok="t" o:connecttype="rect"/>
              </v:shapetype>
              <v:shape id="Cuadro de texto 1" o:spid="_x0000_s1026" type="#_x0000_t202" style="position:absolute;left:0;text-align:left;margin-left:103.05pt;margin-top:98.5pt;width:4in;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" stroked="f">
                <v:textbox style="mso-fit-shape-to-text:t" inset="0,0,0,0">
                  <w:txbxContent>
                    <w:p w14:paraId="5A4CDAA5" w14:textId="42790849" w:rsidR="00310E7E" w:rsidRPr="00811B69" w:rsidRDefault="00310E7E" w:rsidP="008C0A22">
                      <w:pPr>
                        <w:pStyle w:val="Descripcin"/>
                        <w:jc w:val="center"/>
                        <w:rPr>
                          <w:noProof/>
                          <w:szCs w:val="22"/>
                        </w:rPr>
                      </w:pPr>
                      <w:bookmarkStart w:id="34" w:name="_Toc227617917"/>
                      <w:r>
                        <w:t xml:space="preserve">Figura </w:t>
                      </w:r>
                      <w:fldSimple w:instr=" SEQ Figura \* ARABIC ">
                        <w:r w:rsidR="00F833B6">
                          <w:rPr>
                            <w:noProof/>
                          </w:rPr>
                          <w:t>1</w:t>
                        </w:r>
                      </w:fldSimple>
                      <w:r>
                        <w:t xml:space="preserve">. </w:t>
                      </w:r>
                      <w:r w:rsidRPr="00310E7E">
                        <w:rPr>
                          <w:b/>
                          <w:bCs/>
                        </w:rPr>
                        <w:t>Parámetros S Fuente: Autor</w:t>
                      </w:r>
                      <w:bookmarkEnd w:id="34"/>
                    </w:p>
                  </w:txbxContent>
                </v:textbox>
              </v:shape>
            </w:pict>
          </mc:Fallback>
        </mc:AlternateContent>
      </w:r>
      <w:r>
        <w:rPr>
          <w:noProof/>
        </w:rPr>
        <mc:AlternateContent>
          <mc:Choice Requires="wpg">
            <w:drawing>
              <wp:anchor distT="0" distB="0" distL="114300" distR="114300" simplePos="0" relativeHeight="251670528" behindDoc="0" locked="0" layoutInCell="1" allowOverlap="1" wp14:anchorId="633DDA42" wp14:editId="5C2FEAEC">
                <wp:simplePos x="0" y="0"/>
                <wp:positionH relativeFrom="column">
                  <wp:posOffset>1309197</wp:posOffset>
                </wp:positionH>
                <wp:positionV relativeFrom="paragraph">
                  <wp:posOffset>30480</wp:posOffset>
                </wp:positionV>
                <wp:extent cx="3657600" cy="1163782"/>
                <wp:effectExtent l="0" t="0" r="19050" b="17780"/>
                <wp:wrapNone/>
                <wp:docPr id="1619396414" name="Grupo 12"/>
                <wp:cNvGraphicFramePr/>
                <a:graphic xmlns:a="http://schemas.openxmlformats.org/drawingml/2006/main">
                  <a:graphicData uri="http://schemas.microsoft.com/office/word/2010/wordprocessingGroup">
                    <wpg:wgp>
                      <wpg:cNvGrpSpPr/>
                      <wpg:grpSpPr>
                        <a:xfrm>
                          <a:off x="0" y="0"/>
                          <a:ext cx="3657600" cy="1163782"/>
                          <a:chOff x="0" y="0"/>
                          <a:chExt cx="3657600" cy="1163782"/>
                        </a:xfrm>
                      </wpg:grpSpPr>
                      <wps:wsp>
                        <wps:cNvPr id="575496686" name="Rectángulo 11"/>
                        <wps:cNvSpPr/>
                        <wps:spPr>
                          <a:xfrm>
                            <a:off x="0" y="0"/>
                            <a:ext cx="3657600" cy="116378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72326081" name="Grupo 10"/>
                        <wpg:cNvGrpSpPr/>
                        <wpg:grpSpPr>
                          <a:xfrm>
                            <a:off x="96982" y="90055"/>
                            <a:ext cx="3401291" cy="1018309"/>
                            <a:chOff x="0" y="0"/>
                            <a:chExt cx="3401291" cy="1018309"/>
                          </a:xfrm>
                          <a:noFill/>
                        </wpg:grpSpPr>
                        <wps:wsp>
                          <wps:cNvPr id="1937151374" name="Cuadro de texto 9"/>
                          <wps:cNvSpPr txBox="1"/>
                          <wps:spPr>
                            <a:xfrm>
                              <a:off x="3054927" y="13854"/>
                              <a:ext cx="346364" cy="284018"/>
                            </a:xfrm>
                            <a:prstGeom prst="rect">
                              <a:avLst/>
                            </a:prstGeom>
                            <a:grpFill/>
                            <a:ln w="6350">
                              <a:solidFill>
                                <a:schemeClr val="bg1"/>
                              </a:solidFill>
                              <a:round/>
                              <a:extLst>
                                <a:ext uri="{C807C97D-BFC1-408E-A445-0C87EB9F89A2}">
                                  <ask:lineSketchStyleProps xmlns:ask="http://schemas.microsoft.com/office/drawing/2018/sketchyshapes" sd="1219033472">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09035" y="-29695"/>
                                            <a:pt x="244516" y="23539"/>
                                            <a:pt x="346364" y="0"/>
                                          </a:cubicBezTo>
                                          <a:cubicBezTo>
                                            <a:pt x="372195" y="88331"/>
                                            <a:pt x="338049" y="195985"/>
                                            <a:pt x="346364" y="284018"/>
                                          </a:cubicBezTo>
                                          <a:cubicBezTo>
                                            <a:pt x="249086" y="293996"/>
                                            <a:pt x="153792" y="254390"/>
                                            <a:pt x="0" y="284018"/>
                                          </a:cubicBezTo>
                                          <a:cubicBezTo>
                                            <a:pt x="-3890" y="171443"/>
                                            <a:pt x="12407" y="115466"/>
                                            <a:pt x="0" y="0"/>
                                          </a:cubicBezTo>
                                          <a:close/>
                                        </a:path>
                                        <a:path w="346364" h="284018" stroke="0" extrusionOk="0">
                                          <a:moveTo>
                                            <a:pt x="0" y="0"/>
                                          </a:moveTo>
                                          <a:cubicBezTo>
                                            <a:pt x="168146" y="-8111"/>
                                            <a:pt x="221739" y="23107"/>
                                            <a:pt x="346364" y="0"/>
                                          </a:cubicBezTo>
                                          <a:cubicBezTo>
                                            <a:pt x="364852" y="141931"/>
                                            <a:pt x="328934" y="162576"/>
                                            <a:pt x="346364" y="284018"/>
                                          </a:cubicBezTo>
                                          <a:cubicBezTo>
                                            <a:pt x="181473" y="293652"/>
                                            <a:pt x="82209" y="248977"/>
                                            <a:pt x="0" y="284018"/>
                                          </a:cubicBezTo>
                                          <a:cubicBezTo>
                                            <a:pt x="-7113" y="184881"/>
                                            <a:pt x="33976" y="81799"/>
                                            <a:pt x="0" y="0"/>
                                          </a:cubicBezTo>
                                          <a:close/>
                                        </a:path>
                                      </a:pathLst>
                                    </a:custGeom>
                                    <ask:type>
                                      <ask:lineSketchNone/>
                                    </ask:type>
                                  </ask:lineSketchStyleProps>
                                </a:ext>
                              </a:extLst>
                            </a:ln>
                          </wps:spPr>
                          <wps:txbx>
                            <w:txbxContent>
                              <w:p w14:paraId="243ED815" w14:textId="291F2E76"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p w14:paraId="19F45EAB" w14:textId="77777777" w:rsidR="004D0247" w:rsidRDefault="004D0247"/>
                              <w:p w14:paraId="3B736CA2" w14:textId="4EE0931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36265763" name="Cuadro de texto 9"/>
                          <wps:cNvSpPr txBox="1"/>
                          <wps:spPr>
                            <a:xfrm>
                              <a:off x="3041073" y="595745"/>
                              <a:ext cx="346364" cy="284018"/>
                            </a:xfrm>
                            <a:prstGeom prst="rect">
                              <a:avLst/>
                            </a:prstGeom>
                            <a:grpFill/>
                            <a:ln w="6350">
                              <a:solidFill>
                                <a:schemeClr val="bg1"/>
                              </a:solidFill>
                              <a:round/>
                              <a:extLst>
                                <a:ext uri="{C807C97D-BFC1-408E-A445-0C87EB9F89A2}">
                                  <ask:lineSketchStyleProps xmlns:ask="http://schemas.microsoft.com/office/drawing/2018/sketchyshapes" sd="1670402538">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93274" y="-6368"/>
                                            <a:pt x="222187" y="474"/>
                                            <a:pt x="346364" y="0"/>
                                          </a:cubicBezTo>
                                          <a:cubicBezTo>
                                            <a:pt x="362738" y="101575"/>
                                            <a:pt x="323016" y="149394"/>
                                            <a:pt x="346364" y="284018"/>
                                          </a:cubicBezTo>
                                          <a:cubicBezTo>
                                            <a:pt x="222405" y="317945"/>
                                            <a:pt x="131049" y="253207"/>
                                            <a:pt x="0" y="284018"/>
                                          </a:cubicBezTo>
                                          <a:cubicBezTo>
                                            <a:pt x="-33749" y="168943"/>
                                            <a:pt x="24515" y="81084"/>
                                            <a:pt x="0" y="0"/>
                                          </a:cubicBezTo>
                                          <a:close/>
                                        </a:path>
                                        <a:path w="346364" h="284018" stroke="0" extrusionOk="0">
                                          <a:moveTo>
                                            <a:pt x="0" y="0"/>
                                          </a:moveTo>
                                          <a:cubicBezTo>
                                            <a:pt x="117165" y="-18438"/>
                                            <a:pt x="175369" y="23548"/>
                                            <a:pt x="346364" y="0"/>
                                          </a:cubicBezTo>
                                          <a:cubicBezTo>
                                            <a:pt x="347689" y="111230"/>
                                            <a:pt x="330802" y="158488"/>
                                            <a:pt x="346364" y="284018"/>
                                          </a:cubicBezTo>
                                          <a:cubicBezTo>
                                            <a:pt x="221896" y="311837"/>
                                            <a:pt x="100707" y="262767"/>
                                            <a:pt x="0" y="284018"/>
                                          </a:cubicBezTo>
                                          <a:cubicBezTo>
                                            <a:pt x="-2168" y="206372"/>
                                            <a:pt x="7389" y="73468"/>
                                            <a:pt x="0" y="0"/>
                                          </a:cubicBezTo>
                                          <a:close/>
                                        </a:path>
                                      </a:pathLst>
                                    </a:custGeom>
                                    <ask:type>
                                      <ask:lineSketchNone/>
                                    </ask:type>
                                  </ask:lineSketchStyleProps>
                                </a:ext>
                              </a:extLst>
                            </a:ln>
                          </wps:spPr>
                          <wps:txbx>
                            <w:txbxContent>
                              <w:p w14:paraId="3258B4A7" w14:textId="1A7253B5"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p w14:paraId="10174B2E" w14:textId="77777777" w:rsidR="004D0247" w:rsidRDefault="004D0247"/>
                              <w:p w14:paraId="38D296B1" w14:textId="68ABD563"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77845053" name="Cuadro de texto 9"/>
                          <wps:cNvSpPr txBox="1"/>
                          <wps:spPr>
                            <a:xfrm>
                              <a:off x="0" y="609600"/>
                              <a:ext cx="346364" cy="284018"/>
                            </a:xfrm>
                            <a:prstGeom prst="rect">
                              <a:avLst/>
                            </a:prstGeom>
                            <a:grpFill/>
                            <a:ln w="6350">
                              <a:solidFill>
                                <a:schemeClr val="bg1"/>
                              </a:solidFill>
                              <a:round/>
                              <a:extLst>
                                <a:ext uri="{C807C97D-BFC1-408E-A445-0C87EB9F89A2}">
                                  <ask:lineSketchStyleProps xmlns:ask="http://schemas.microsoft.com/office/drawing/2018/sketchyshapes" sd="1927782525">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63234" y="-31434"/>
                                            <a:pt x="219929" y="30311"/>
                                            <a:pt x="346364" y="0"/>
                                          </a:cubicBezTo>
                                          <a:cubicBezTo>
                                            <a:pt x="361056" y="93731"/>
                                            <a:pt x="317310" y="143637"/>
                                            <a:pt x="346364" y="284018"/>
                                          </a:cubicBezTo>
                                          <a:cubicBezTo>
                                            <a:pt x="233654" y="309798"/>
                                            <a:pt x="91097" y="279346"/>
                                            <a:pt x="0" y="284018"/>
                                          </a:cubicBezTo>
                                          <a:cubicBezTo>
                                            <a:pt x="-8110" y="185884"/>
                                            <a:pt x="23202" y="86767"/>
                                            <a:pt x="0" y="0"/>
                                          </a:cubicBezTo>
                                          <a:close/>
                                        </a:path>
                                        <a:path w="346364" h="284018" stroke="0" extrusionOk="0">
                                          <a:moveTo>
                                            <a:pt x="0" y="0"/>
                                          </a:moveTo>
                                          <a:cubicBezTo>
                                            <a:pt x="130476" y="-31375"/>
                                            <a:pt x="223993" y="1544"/>
                                            <a:pt x="346364" y="0"/>
                                          </a:cubicBezTo>
                                          <a:cubicBezTo>
                                            <a:pt x="355142" y="103753"/>
                                            <a:pt x="345251" y="167892"/>
                                            <a:pt x="346364" y="284018"/>
                                          </a:cubicBezTo>
                                          <a:cubicBezTo>
                                            <a:pt x="214848" y="311771"/>
                                            <a:pt x="141895" y="273524"/>
                                            <a:pt x="0" y="284018"/>
                                          </a:cubicBezTo>
                                          <a:cubicBezTo>
                                            <a:pt x="-23821" y="159694"/>
                                            <a:pt x="3949" y="137560"/>
                                            <a:pt x="0" y="0"/>
                                          </a:cubicBezTo>
                                          <a:close/>
                                        </a:path>
                                      </a:pathLst>
                                    </a:custGeom>
                                    <ask:type>
                                      <ask:lineSketchNone/>
                                    </ask:type>
                                  </ask:lineSketchStyleProps>
                                </a:ext>
                              </a:extLst>
                            </a:ln>
                          </wps:spPr>
                          <wps:txbx>
                            <w:txbxContent>
                              <w:p w14:paraId="3F43E856" w14:textId="7ABB51A9"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p w14:paraId="2B350455" w14:textId="77777777" w:rsidR="004D0247" w:rsidRDefault="004D0247"/>
                              <w:p w14:paraId="26396D3B" w14:textId="2BF40998"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1336742" name="Cuadro de texto 9"/>
                          <wps:cNvSpPr txBox="1"/>
                          <wps:spPr>
                            <a:xfrm>
                              <a:off x="6927" y="20782"/>
                              <a:ext cx="346364" cy="284018"/>
                            </a:xfrm>
                            <a:prstGeom prst="rect">
                              <a:avLst/>
                            </a:prstGeom>
                            <a:grpFill/>
                            <a:ln w="6350">
                              <a:solidFill>
                                <a:schemeClr val="bg1"/>
                              </a:solidFill>
                              <a:round/>
                              <a:extLst>
                                <a:ext uri="{C807C97D-BFC1-408E-A445-0C87EB9F89A2}">
                                  <ask:lineSketchStyleProps xmlns:ask="http://schemas.microsoft.com/office/drawing/2018/sketchyshapes" sd="999097943">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14463" y="-13643"/>
                                            <a:pt x="220465" y="35153"/>
                                            <a:pt x="346364" y="0"/>
                                          </a:cubicBezTo>
                                          <a:cubicBezTo>
                                            <a:pt x="374637" y="138157"/>
                                            <a:pt x="315365" y="204763"/>
                                            <a:pt x="346364" y="284018"/>
                                          </a:cubicBezTo>
                                          <a:cubicBezTo>
                                            <a:pt x="237442" y="297118"/>
                                            <a:pt x="95249" y="258717"/>
                                            <a:pt x="0" y="284018"/>
                                          </a:cubicBezTo>
                                          <a:cubicBezTo>
                                            <a:pt x="-2429" y="186656"/>
                                            <a:pt x="12089" y="123521"/>
                                            <a:pt x="0" y="0"/>
                                          </a:cubicBezTo>
                                          <a:close/>
                                        </a:path>
                                        <a:path w="346364" h="284018" stroke="0" extrusionOk="0">
                                          <a:moveTo>
                                            <a:pt x="0" y="0"/>
                                          </a:moveTo>
                                          <a:cubicBezTo>
                                            <a:pt x="74989" y="-9573"/>
                                            <a:pt x="270401" y="26279"/>
                                            <a:pt x="346364" y="0"/>
                                          </a:cubicBezTo>
                                          <a:cubicBezTo>
                                            <a:pt x="356117" y="92428"/>
                                            <a:pt x="342255" y="170366"/>
                                            <a:pt x="346364" y="284018"/>
                                          </a:cubicBezTo>
                                          <a:cubicBezTo>
                                            <a:pt x="243915" y="286012"/>
                                            <a:pt x="119472" y="276192"/>
                                            <a:pt x="0" y="284018"/>
                                          </a:cubicBezTo>
                                          <a:cubicBezTo>
                                            <a:pt x="-3130" y="204231"/>
                                            <a:pt x="32612" y="59381"/>
                                            <a:pt x="0" y="0"/>
                                          </a:cubicBezTo>
                                          <a:close/>
                                        </a:path>
                                      </a:pathLst>
                                    </a:custGeom>
                                    <ask:type>
                                      <ask:lineSketchNone/>
                                    </ask:type>
                                  </ask:lineSketchStyleProps>
                                </a:ext>
                              </a:extLst>
                            </a:ln>
                          </wps:spPr>
                          <wps:txbx>
                            <w:txbxContent>
                              <w:p w14:paraId="1525CE14" w14:textId="73E504E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p w14:paraId="665F8884" w14:textId="77777777" w:rsidR="004D0247" w:rsidRDefault="004D0247"/>
                              <w:p w14:paraId="64D5A8D6" w14:textId="7A051314"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11844172" name="Rectángulo 2"/>
                          <wps:cNvSpPr/>
                          <wps:spPr>
                            <a:xfrm>
                              <a:off x="928255" y="0"/>
                              <a:ext cx="1517073" cy="1018309"/>
                            </a:xfrm>
                            <a:prstGeom prst="rect">
                              <a:avLst/>
                            </a:prstGeom>
                            <a:grpFill/>
                            <a:ln>
                              <a:round/>
                              <a:extLst>
                                <a:ext uri="{C807C97D-BFC1-408E-A445-0C87EB9F89A2}">
                                  <ask:lineSketchStyleProps xmlns:ask="http://schemas.microsoft.com/office/drawing/2018/sketchyshapes" sd="3155858161">
                                    <a:custGeom>
                                      <a:avLst/>
                                      <a:gdLst>
                                        <a:gd name="csX0" fmla="*/ 0 w 1517073"/>
                                        <a:gd name="csY0" fmla="*/ 0 h 1018309"/>
                                        <a:gd name="csX1" fmla="*/ 475350 w 1517073"/>
                                        <a:gd name="csY1" fmla="*/ 0 h 1018309"/>
                                        <a:gd name="csX2" fmla="*/ 996211 w 1517073"/>
                                        <a:gd name="csY2" fmla="*/ 0 h 1018309"/>
                                        <a:gd name="csX3" fmla="*/ 1517073 w 1517073"/>
                                        <a:gd name="csY3" fmla="*/ 0 h 1018309"/>
                                        <a:gd name="csX4" fmla="*/ 1517073 w 1517073"/>
                                        <a:gd name="csY4" fmla="*/ 529521 h 1018309"/>
                                        <a:gd name="csX5" fmla="*/ 1517073 w 1517073"/>
                                        <a:gd name="csY5" fmla="*/ 1018309 h 1018309"/>
                                        <a:gd name="csX6" fmla="*/ 981041 w 1517073"/>
                                        <a:gd name="csY6" fmla="*/ 1018309 h 1018309"/>
                                        <a:gd name="csX7" fmla="*/ 505691 w 1517073"/>
                                        <a:gd name="csY7" fmla="*/ 1018309 h 1018309"/>
                                        <a:gd name="csX8" fmla="*/ 0 w 1517073"/>
                                        <a:gd name="csY8" fmla="*/ 1018309 h 1018309"/>
                                        <a:gd name="csX9" fmla="*/ 0 w 1517073"/>
                                        <a:gd name="csY9" fmla="*/ 519338 h 1018309"/>
                                        <a:gd name="csX10" fmla="*/ 0 w 1517073"/>
                                        <a:gd name="csY10" fmla="*/ 0 h 10183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517073" h="1018309" fill="none" extrusionOk="0">
                                          <a:moveTo>
                                            <a:pt x="0" y="0"/>
                                          </a:moveTo>
                                          <a:cubicBezTo>
                                            <a:pt x="130178" y="-46899"/>
                                            <a:pt x="260300" y="26296"/>
                                            <a:pt x="475350" y="0"/>
                                          </a:cubicBezTo>
                                          <a:cubicBezTo>
                                            <a:pt x="690400" y="-26296"/>
                                            <a:pt x="836803" y="31308"/>
                                            <a:pt x="996211" y="0"/>
                                          </a:cubicBezTo>
                                          <a:cubicBezTo>
                                            <a:pt x="1155619" y="-31308"/>
                                            <a:pt x="1281618" y="24359"/>
                                            <a:pt x="1517073" y="0"/>
                                          </a:cubicBezTo>
                                          <a:cubicBezTo>
                                            <a:pt x="1527710" y="240554"/>
                                            <a:pt x="1471187" y="371446"/>
                                            <a:pt x="1517073" y="529521"/>
                                          </a:cubicBezTo>
                                          <a:cubicBezTo>
                                            <a:pt x="1562959" y="687596"/>
                                            <a:pt x="1483883" y="814330"/>
                                            <a:pt x="1517073" y="1018309"/>
                                          </a:cubicBezTo>
                                          <a:cubicBezTo>
                                            <a:pt x="1315265" y="1042077"/>
                                            <a:pt x="1182811" y="965636"/>
                                            <a:pt x="981041" y="1018309"/>
                                          </a:cubicBezTo>
                                          <a:cubicBezTo>
                                            <a:pt x="779271" y="1070982"/>
                                            <a:pt x="637799" y="996337"/>
                                            <a:pt x="505691" y="1018309"/>
                                          </a:cubicBezTo>
                                          <a:cubicBezTo>
                                            <a:pt x="373583" y="1040281"/>
                                            <a:pt x="164229" y="965270"/>
                                            <a:pt x="0" y="1018309"/>
                                          </a:cubicBezTo>
                                          <a:cubicBezTo>
                                            <a:pt x="-26198" y="795872"/>
                                            <a:pt x="49998" y="737445"/>
                                            <a:pt x="0" y="519338"/>
                                          </a:cubicBezTo>
                                          <a:cubicBezTo>
                                            <a:pt x="-49998" y="301231"/>
                                            <a:pt x="155" y="137389"/>
                                            <a:pt x="0" y="0"/>
                                          </a:cubicBezTo>
                                          <a:close/>
                                        </a:path>
                                        <a:path w="1517073" h="1018309" stroke="0" extrusionOk="0">
                                          <a:moveTo>
                                            <a:pt x="0" y="0"/>
                                          </a:moveTo>
                                          <a:cubicBezTo>
                                            <a:pt x="209060" y="-21452"/>
                                            <a:pt x="352874" y="10672"/>
                                            <a:pt x="490520" y="0"/>
                                          </a:cubicBezTo>
                                          <a:cubicBezTo>
                                            <a:pt x="628166" y="-10672"/>
                                            <a:pt x="747626" y="1719"/>
                                            <a:pt x="981041" y="0"/>
                                          </a:cubicBezTo>
                                          <a:cubicBezTo>
                                            <a:pt x="1214456" y="-1719"/>
                                            <a:pt x="1302863" y="15780"/>
                                            <a:pt x="1517073" y="0"/>
                                          </a:cubicBezTo>
                                          <a:cubicBezTo>
                                            <a:pt x="1528310" y="113655"/>
                                            <a:pt x="1499041" y="310254"/>
                                            <a:pt x="1517073" y="529521"/>
                                          </a:cubicBezTo>
                                          <a:cubicBezTo>
                                            <a:pt x="1535105" y="748788"/>
                                            <a:pt x="1459423" y="841527"/>
                                            <a:pt x="1517073" y="1018309"/>
                                          </a:cubicBezTo>
                                          <a:cubicBezTo>
                                            <a:pt x="1343243" y="1077664"/>
                                            <a:pt x="1148084" y="998645"/>
                                            <a:pt x="1011382" y="1018309"/>
                                          </a:cubicBezTo>
                                          <a:cubicBezTo>
                                            <a:pt x="874680" y="1037973"/>
                                            <a:pt x="742381" y="970703"/>
                                            <a:pt x="520862" y="1018309"/>
                                          </a:cubicBezTo>
                                          <a:cubicBezTo>
                                            <a:pt x="299343" y="1065915"/>
                                            <a:pt x="161817" y="1014965"/>
                                            <a:pt x="0" y="1018309"/>
                                          </a:cubicBezTo>
                                          <a:cubicBezTo>
                                            <a:pt x="-46052" y="768567"/>
                                            <a:pt x="37022" y="701139"/>
                                            <a:pt x="0" y="509155"/>
                                          </a:cubicBezTo>
                                          <a:cubicBezTo>
                                            <a:pt x="-37022" y="317171"/>
                                            <a:pt x="9577" y="131984"/>
                                            <a:pt x="0" y="0"/>
                                          </a:cubicBezTo>
                                          <a:close/>
                                        </a:path>
                                      </a:pathLst>
                                    </a:custGeom>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5711378" name="Conector recto de flecha 3"/>
                          <wps:cNvCnPr/>
                          <wps:spPr>
                            <a:xfrm flipH="1">
                              <a:off x="266700" y="166254"/>
                              <a:ext cx="658091"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114043191" name="Conector recto de flecha 3"/>
                          <wps:cNvCnPr/>
                          <wps:spPr>
                            <a:xfrm flipH="1">
                              <a:off x="259773" y="748145"/>
                              <a:ext cx="658091"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567282640" name="Conector recto de flecha 6"/>
                          <wps:cNvCnPr/>
                          <wps:spPr>
                            <a:xfrm>
                              <a:off x="2452255" y="166254"/>
                              <a:ext cx="658800"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687928209" name="Conector recto de flecha 6"/>
                          <wps:cNvCnPr/>
                          <wps:spPr>
                            <a:xfrm>
                              <a:off x="2445327" y="748145"/>
                              <a:ext cx="658800"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855002347" name="Cuadro de texto 7"/>
                          <wps:cNvSpPr txBox="1"/>
                          <wps:spPr>
                            <a:xfrm>
                              <a:off x="962891" y="41563"/>
                              <a:ext cx="1454323" cy="955387"/>
                            </a:xfrm>
                            <a:prstGeom prst="rect">
                              <a:avLst/>
                            </a:prstGeom>
                            <a:grpFill/>
                            <a:ln w="6350">
                              <a:solidFill>
                                <a:schemeClr val="bg1"/>
                              </a:solidFill>
                              <a:round/>
                              <a:extLst>
                                <a:ext uri="{C807C97D-BFC1-408E-A445-0C87EB9F89A2}">
                                  <ask:lineSketchStyleProps xmlns:ask="http://schemas.microsoft.com/office/drawing/2018/sketchyshapes" sd="3087006007">
                                    <a:custGeom>
                                      <a:avLst/>
                                      <a:gdLst>
                                        <a:gd name="csX0" fmla="*/ 0 w 1454323"/>
                                        <a:gd name="csY0" fmla="*/ 0 h 955387"/>
                                        <a:gd name="csX1" fmla="*/ 455688 w 1454323"/>
                                        <a:gd name="csY1" fmla="*/ 0 h 955387"/>
                                        <a:gd name="csX2" fmla="*/ 969549 w 1454323"/>
                                        <a:gd name="csY2" fmla="*/ 0 h 955387"/>
                                        <a:gd name="csX3" fmla="*/ 1454323 w 1454323"/>
                                        <a:gd name="csY3" fmla="*/ 0 h 955387"/>
                                        <a:gd name="csX4" fmla="*/ 1454323 w 1454323"/>
                                        <a:gd name="csY4" fmla="*/ 477694 h 955387"/>
                                        <a:gd name="csX5" fmla="*/ 1454323 w 1454323"/>
                                        <a:gd name="csY5" fmla="*/ 955387 h 955387"/>
                                        <a:gd name="csX6" fmla="*/ 984092 w 1454323"/>
                                        <a:gd name="csY6" fmla="*/ 955387 h 955387"/>
                                        <a:gd name="csX7" fmla="*/ 499318 w 1454323"/>
                                        <a:gd name="csY7" fmla="*/ 955387 h 955387"/>
                                        <a:gd name="csX8" fmla="*/ 0 w 1454323"/>
                                        <a:gd name="csY8" fmla="*/ 955387 h 955387"/>
                                        <a:gd name="csX9" fmla="*/ 0 w 1454323"/>
                                        <a:gd name="csY9" fmla="*/ 458586 h 955387"/>
                                        <a:gd name="csX10" fmla="*/ 0 w 1454323"/>
                                        <a:gd name="csY10" fmla="*/ 0 h 95538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454323" h="955387" fill="none" extrusionOk="0">
                                          <a:moveTo>
                                            <a:pt x="0" y="0"/>
                                          </a:moveTo>
                                          <a:cubicBezTo>
                                            <a:pt x="156316" y="-23650"/>
                                            <a:pt x="269246" y="35169"/>
                                            <a:pt x="455688" y="0"/>
                                          </a:cubicBezTo>
                                          <a:cubicBezTo>
                                            <a:pt x="642130" y="-35169"/>
                                            <a:pt x="792302" y="55757"/>
                                            <a:pt x="969549" y="0"/>
                                          </a:cubicBezTo>
                                          <a:cubicBezTo>
                                            <a:pt x="1146796" y="-55757"/>
                                            <a:pt x="1234443" y="46441"/>
                                            <a:pt x="1454323" y="0"/>
                                          </a:cubicBezTo>
                                          <a:cubicBezTo>
                                            <a:pt x="1496229" y="222217"/>
                                            <a:pt x="1432331" y="369985"/>
                                            <a:pt x="1454323" y="477694"/>
                                          </a:cubicBezTo>
                                          <a:cubicBezTo>
                                            <a:pt x="1476315" y="585403"/>
                                            <a:pt x="1454031" y="775006"/>
                                            <a:pt x="1454323" y="955387"/>
                                          </a:cubicBezTo>
                                          <a:cubicBezTo>
                                            <a:pt x="1247243" y="977417"/>
                                            <a:pt x="1086727" y="905692"/>
                                            <a:pt x="984092" y="955387"/>
                                          </a:cubicBezTo>
                                          <a:cubicBezTo>
                                            <a:pt x="881457" y="1005082"/>
                                            <a:pt x="675175" y="931697"/>
                                            <a:pt x="499318" y="955387"/>
                                          </a:cubicBezTo>
                                          <a:cubicBezTo>
                                            <a:pt x="323461" y="979077"/>
                                            <a:pt x="182974" y="918825"/>
                                            <a:pt x="0" y="955387"/>
                                          </a:cubicBezTo>
                                          <a:cubicBezTo>
                                            <a:pt x="-13543" y="811523"/>
                                            <a:pt x="16547" y="704110"/>
                                            <a:pt x="0" y="458586"/>
                                          </a:cubicBezTo>
                                          <a:cubicBezTo>
                                            <a:pt x="-16547" y="213062"/>
                                            <a:pt x="21328" y="112236"/>
                                            <a:pt x="0" y="0"/>
                                          </a:cubicBezTo>
                                          <a:close/>
                                        </a:path>
                                        <a:path w="1454323" h="955387" stroke="0" extrusionOk="0">
                                          <a:moveTo>
                                            <a:pt x="0" y="0"/>
                                          </a:moveTo>
                                          <a:cubicBezTo>
                                            <a:pt x="166088" y="-21353"/>
                                            <a:pt x="319487" y="52052"/>
                                            <a:pt x="441145" y="0"/>
                                          </a:cubicBezTo>
                                          <a:cubicBezTo>
                                            <a:pt x="562804" y="-52052"/>
                                            <a:pt x="682106" y="42022"/>
                                            <a:pt x="896833" y="0"/>
                                          </a:cubicBezTo>
                                          <a:cubicBezTo>
                                            <a:pt x="1111560" y="-42022"/>
                                            <a:pt x="1282304" y="3681"/>
                                            <a:pt x="1454323" y="0"/>
                                          </a:cubicBezTo>
                                          <a:cubicBezTo>
                                            <a:pt x="1463066" y="223120"/>
                                            <a:pt x="1428966" y="273935"/>
                                            <a:pt x="1454323" y="487247"/>
                                          </a:cubicBezTo>
                                          <a:cubicBezTo>
                                            <a:pt x="1479680" y="700559"/>
                                            <a:pt x="1442057" y="812511"/>
                                            <a:pt x="1454323" y="955387"/>
                                          </a:cubicBezTo>
                                          <a:cubicBezTo>
                                            <a:pt x="1277078" y="967803"/>
                                            <a:pt x="1192585" y="940937"/>
                                            <a:pt x="940462" y="955387"/>
                                          </a:cubicBezTo>
                                          <a:cubicBezTo>
                                            <a:pt x="688339" y="969837"/>
                                            <a:pt x="665668" y="905978"/>
                                            <a:pt x="441145" y="955387"/>
                                          </a:cubicBezTo>
                                          <a:cubicBezTo>
                                            <a:pt x="216622" y="1004796"/>
                                            <a:pt x="174828" y="945486"/>
                                            <a:pt x="0" y="955387"/>
                                          </a:cubicBezTo>
                                          <a:cubicBezTo>
                                            <a:pt x="-40264" y="813813"/>
                                            <a:pt x="15685" y="686681"/>
                                            <a:pt x="0" y="477694"/>
                                          </a:cubicBezTo>
                                          <a:cubicBezTo>
                                            <a:pt x="-15685" y="268707"/>
                                            <a:pt x="54473" y="207783"/>
                                            <a:pt x="0" y="0"/>
                                          </a:cubicBezTo>
                                          <a:close/>
                                        </a:path>
                                      </a:pathLst>
                                    </a:custGeom>
                                    <ask:type>
                                      <ask:lineSketchNone/>
                                    </ask:type>
                                  </ask:lineSketchStyleProps>
                                </a:ext>
                              </a:extLst>
                            </a:ln>
                          </wps:spPr>
                          <wps:txbx>
                            <w:txbxContent>
                              <w:p w14:paraId="1BBC52F2" w14:textId="48977B68"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p w14:paraId="22C6D194" w14:textId="77777777" w:rsidR="0028620E" w:rsidRDefault="0028620E"/>
                              <w:p w14:paraId="24001BD0" w14:textId="77777777"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633DDA42" id="Grupo 12" o:spid="_x0000_s1027" style="position:absolute;left:0;text-align:left;margin-left:103.1pt;margin-top:2.4pt;width:4in;height:91.65pt;z-index:251670528" coordsize="36576,116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">
                <v:rect id="Rectángulo 11" o:spid="_x0000_s1028" style="position:absolute;width:36576;height:116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" fillcolor="white [3212]" strokecolor="#091723 [484]" strokeweight="1pt"/>
                <v:group id="Grupo 10" o:spid="_x0000_s1029" style="position:absolute;left:969;top:900;width:34013;height:10183" coordsize="34012,10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">
                  <v:shape id="Cuadro de texto 9" o:spid="_x0000_s1030" type="#_x0000_t202" style="position:absolute;left:30549;top:138;width:3463;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" filled="f" strokecolor="white [3212]" strokeweight=".5pt">
                    <v:stroke joinstyle="round"/>
                    <v:textbox>
                      <w:txbxContent>
                        <w:p w14:paraId="243ED815" w14:textId="291F2E76"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p w14:paraId="19F45EAB" w14:textId="77777777" w:rsidR="004D0247" w:rsidRDefault="004D0247"/>
                        <w:p w14:paraId="3B736CA2" w14:textId="4EE0931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txbxContent>
                    </v:textbox>
                  </v:shape>
                  <v:shape id="Cuadro de texto 9" o:spid="_x0000_s1031" type="#_x0000_t202" style="position:absolute;left:30410;top:5957;width:3464;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" filled="f" strokecolor="white [3212]" strokeweight=".5pt">
                    <v:stroke joinstyle="round"/>
                    <v:textbox>
                      <w:txbxContent>
                        <w:p w14:paraId="3258B4A7" w14:textId="1A7253B5"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p w14:paraId="10174B2E" w14:textId="77777777" w:rsidR="004D0247" w:rsidRDefault="004D0247"/>
                        <w:p w14:paraId="38D296B1" w14:textId="68ABD563"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txbxContent>
                    </v:textbox>
                  </v:shape>
                  <v:shape id="Cuadro de texto 9" o:spid="_x0000_s1032" type="#_x0000_t202" style="position:absolute;top:6096;width:3463;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" filled="f" strokecolor="white [3212]" strokeweight=".5pt">
                    <v:stroke joinstyle="round"/>
                    <v:textbox>
                      <w:txbxContent>
                        <w:p w14:paraId="3F43E856" w14:textId="7ABB51A9"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p w14:paraId="2B350455" w14:textId="77777777" w:rsidR="004D0247" w:rsidRDefault="004D0247"/>
                        <w:p w14:paraId="26396D3B" w14:textId="2BF40998"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txbxContent>
                    </v:textbox>
                  </v:shape>
                  <v:shape id="Cuadro de texto 9" o:spid="_x0000_s1033" type="#_x0000_t202" style="position:absolute;left:69;top:207;width:3463;height:2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" filled="f" strokecolor="white [3212]" strokeweight=".5pt">
                    <v:stroke joinstyle="round"/>
                    <v:textbox>
                      <w:txbxContent>
                        <w:p w14:paraId="1525CE14" w14:textId="73E504E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p w14:paraId="665F8884" w14:textId="77777777" w:rsidR="004D0247" w:rsidRDefault="004D0247"/>
                        <w:p w14:paraId="64D5A8D6" w14:textId="7A051314"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txbxContent>
                    </v:textbox>
                  </v:shape>
                  <v:rect id="Rectángulo 2" o:spid="_x0000_s1034" style="position:absolute;left:9282;width:15171;height:101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" filled="f" strokecolor="#091723 [484]" strokeweight="1pt">
                    <v:stroke joinstyle="round"/>
                  </v:rect>
                  <v:shapetype id="_x0000_t32" coordsize="21600,21600" o:spt="32" o:oned="t" path="m,l21600,21600e" filled="f">
                    <v:path arrowok="t" fillok="f" o:connecttype="none"/>
                    <o:lock v:ext="edit" shapetype="t"/>
                  </v:shapetype>
                  <v:shape id="Conector recto de flecha 3" o:spid="_x0000_s1035" type="#_x0000_t32" style="position:absolute;left:2667;top:1662;width:658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" strokecolor="black [3213]" strokeweight=".5pt">
                    <v:stroke endarrow="block"/>
                  </v:shape>
                  <v:shape id="Conector recto de flecha 3" o:spid="_x0000_s1036" type="#_x0000_t32" style="position:absolute;left:2597;top:7481;width:658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" strokecolor="black [3213]" strokeweight=".5pt">
                    <v:stroke endarrow="block"/>
                  </v:shape>
                  <v:shape id="Conector recto de flecha 6" o:spid="_x0000_s1037" type="#_x0000_t32" style="position:absolute;left:24522;top:1662;width:65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" strokecolor="black [3213]" strokeweight=".5pt">
                    <v:stroke endarrow="block"/>
                  </v:shape>
                  <v:shape id="Conector recto de flecha 6" o:spid="_x0000_s1038" type="#_x0000_t32" style="position:absolute;left:24453;top:7481;width:65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" strokecolor="black [3213]" strokeweight=".5pt">
                    <v:stroke endarrow="block"/>
                  </v:shape>
                  <v:shape id="Cuadro de texto 7" o:spid="_x0000_s1039" type="#_x0000_t202" style="position:absolute;left:9628;top:415;width:14544;height:95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" filled="f" strokecolor="white [3212]" strokeweight=".5pt">
                    <v:stroke joinstyle="round"/>
                    <v:textbox>
                      <w:txbxContent>
                        <w:p w14:paraId="1BBC52F2" w14:textId="48977B68"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p w14:paraId="22C6D194" w14:textId="77777777" w:rsidR="0028620E" w:rsidRDefault="0028620E"/>
                        <w:p w14:paraId="24001BD0" w14:textId="77777777"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txbxContent>
                    </v:textbox>
                  </v:shape>
                </v:group>
              </v:group>
            </w:pict>
          </mc:Fallback>
        </mc:AlternateContent>
      </w:r>
    </w:p>
    <w:p w14:paraId="513BD7FA" w14:textId="5C4610C3" w:rsidR="00F8255F" w:rsidRDefault="00F8255F" w:rsidP="009F391B">
      <w:pPr>
        <w:ind w:left="708" w:firstLine="708"/>
        <w:rPr>
          <w:rFonts w:cs="Times New Roman"/>
          <w:szCs w:val="24"/>
        </w:rPr>
      </w:pPr>
    </w:p>
    <w:p w14:paraId="55FAE1EC" w14:textId="4B497CE2" w:rsidR="00F8255F" w:rsidRDefault="00F8255F" w:rsidP="009F391B">
      <w:pPr>
        <w:ind w:left="708" w:firstLine="708"/>
        <w:rPr>
          <w:rFonts w:cs="Times New Roman"/>
          <w:szCs w:val="24"/>
        </w:rPr>
      </w:pPr>
    </w:p>
    <w:p w14:paraId="5398B4B9" w14:textId="367D0D39" w:rsidR="00F8255F" w:rsidRPr="008C27D2" w:rsidRDefault="00F8255F" w:rsidP="009F391B">
      <w:pPr>
        <w:ind w:left="708" w:firstLine="708"/>
        <w:rPr>
          <w:rFonts w:cs="Times New Roman"/>
          <w:szCs w:val="24"/>
        </w:rPr>
      </w:pPr>
    </w:p>
    <w:p w14:paraId="5BE8A083" w14:textId="7F38C637" w:rsidR="002E21E7" w:rsidRDefault="002E21E7" w:rsidP="009F391B">
      <w:pPr>
        <w:ind w:left="708" w:firstLine="708"/>
        <w:jc w:val="center"/>
        <w:rPr>
          <w:rFonts w:cs="Times New Roman"/>
          <w:szCs w:val="24"/>
        </w:rPr>
      </w:pPr>
    </w:p>
    <w:p w14:paraId="6404AA60" w14:textId="5A1918E0" w:rsidR="00211DCC" w:rsidRDefault="00310E7E" w:rsidP="009F391B">
      <w:pPr>
        <w:ind w:left="708"/>
      </w:pPr>
      <w:r>
        <w:t xml:space="preserve"> </w:t>
      </w:r>
    </w:p>
    <w:p w14:paraId="4566CB22" w14:textId="77777777" w:rsidR="00310E7E" w:rsidRPr="00211DCC" w:rsidRDefault="00310E7E" w:rsidP="009F391B">
      <w:pPr>
        <w:ind w:left="708"/>
      </w:pPr>
    </w:p>
    <w:p w14:paraId="0F1E58B9" w14:textId="7274670E" w:rsidR="002E21E7"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2E21E7"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11 </m:t>
            </m:r>
          </m:sub>
        </m:sSub>
        <m:r>
          <m:rPr>
            <m:sty m:val="bi"/>
          </m:rPr>
          <w:rPr>
            <w:rFonts w:ascii="Cambria Math" w:eastAsiaTheme="minorEastAsia" w:hAnsi="Cambria Math" w:cs="Times New Roman"/>
            <w:szCs w:val="24"/>
          </w:rPr>
          <m:t xml:space="preserve">). </m:t>
        </m:r>
      </m:oMath>
      <w:r w:rsidR="002E21E7" w:rsidRPr="009F391B">
        <w:rPr>
          <w:rFonts w:cs="Times New Roman"/>
          <w:b/>
          <w:bCs/>
          <w:szCs w:val="24"/>
        </w:rPr>
        <w:t xml:space="preserve">(Coeficiente </w:t>
      </w:r>
      <w:r w:rsidR="008C27D2" w:rsidRPr="009F391B">
        <w:rPr>
          <w:rFonts w:cs="Times New Roman"/>
          <w:b/>
          <w:bCs/>
          <w:szCs w:val="24"/>
        </w:rPr>
        <w:t>de reflexión</w:t>
      </w:r>
      <w:r w:rsidR="002E21E7" w:rsidRPr="009F391B">
        <w:rPr>
          <w:rFonts w:cs="Times New Roman"/>
          <w:b/>
          <w:bCs/>
          <w:szCs w:val="24"/>
        </w:rPr>
        <w:t xml:space="preserve"> de entrada)</w:t>
      </w:r>
    </w:p>
    <w:p w14:paraId="1A3E7BEA" w14:textId="77777777" w:rsidR="002E21E7" w:rsidRDefault="002E21E7" w:rsidP="009F391B">
      <w:pPr>
        <w:ind w:left="708"/>
        <w:jc w:val="left"/>
        <w:rPr>
          <w:rFonts w:cs="Times New Roman"/>
          <w:szCs w:val="24"/>
        </w:rPr>
      </w:pPr>
    </w:p>
    <w:p w14:paraId="1C76B728" w14:textId="77777777" w:rsidR="00CC428C" w:rsidRDefault="002E21E7" w:rsidP="009F391B">
      <w:pPr>
        <w:ind w:left="1068" w:firstLine="708"/>
        <w:rPr>
          <w:rFonts w:cs="Times New Roman"/>
        </w:rPr>
      </w:pPr>
      <w:r w:rsidRPr="002E21E7">
        <w:rPr>
          <w:rFonts w:cs="Times New Roman"/>
        </w:rPr>
        <w:t xml:space="preserve">El parámetro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211DCC">
        <w:rPr>
          <w:rFonts w:cs="Times New Roman"/>
        </w:rPr>
        <w:t xml:space="preserve"> </w:t>
      </w:r>
      <w:r w:rsidRPr="002E21E7">
        <w:rPr>
          <w:rFonts w:cs="Times New Roman"/>
        </w:rPr>
        <w:t>representa la relación entre la onda que llega al puerto de entrada del dispositivo (onda incidente) y la onda que se refleja de regreso hacia la fuente</w:t>
      </w:r>
      <w:r w:rsidR="0043147B">
        <w:rPr>
          <w:rFonts w:cs="Times New Roman"/>
        </w:rPr>
        <w:t xml:space="preserve"> </w:t>
      </w:r>
      <w:r w:rsidR="0043147B" w:rsidRPr="00D277C1">
        <w:rPr>
          <w:rFonts w:cs="Times New Roman"/>
          <w:szCs w:val="24"/>
        </w:rPr>
        <w:t>(Pozar, 2012)</w:t>
      </w:r>
      <w:r w:rsidRPr="002E21E7">
        <w:rPr>
          <w:rFonts w:cs="Times New Roman"/>
        </w:rPr>
        <w:t xml:space="preserve">. En otras palabras, permite identificar qué parte de la señal que se envía al sistema no es absorbida por el circuito y retorna por la misma línea de transmisión. Gracias a este parámetro es posible evaluar el nivel de adaptación de impedancias en el puerto de entrada del dispositivo. </w:t>
      </w:r>
    </w:p>
    <w:p w14:paraId="2787E111" w14:textId="1FF6A697" w:rsidR="00CC428C" w:rsidRDefault="00CC428C" w:rsidP="009F391B">
      <w:pPr>
        <w:ind w:left="1068" w:firstLine="708"/>
        <w:rPr>
          <w:rFonts w:cs="Times New Roman"/>
        </w:rPr>
      </w:pPr>
      <w:r>
        <w:rPr>
          <w:rFonts w:cs="Times New Roman"/>
        </w:rPr>
        <w:t xml:space="preserve">Si, </w:t>
      </w:r>
    </w:p>
    <w:p w14:paraId="1205A15B" w14:textId="775E2400" w:rsidR="00CC428C" w:rsidRDefault="00000000" w:rsidP="009F391B">
      <w:pPr>
        <w:ind w:left="1068" w:firstLine="708"/>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11</m:t>
              </m:r>
            </m:sub>
          </m:sSub>
          <m:r>
            <w:rPr>
              <w:rFonts w:ascii="Cambria Math" w:hAnsi="Cambria Math" w:cs="Times New Roman"/>
            </w:rPr>
            <m:t>&lt; -10dB→Antena adaptada.</m:t>
          </m:r>
        </m:oMath>
      </m:oMathPara>
    </w:p>
    <w:p w14:paraId="6E8590F0" w14:textId="77777777" w:rsidR="00CC428C" w:rsidRDefault="00CC428C" w:rsidP="009F391B">
      <w:pPr>
        <w:ind w:left="1068" w:firstLine="708"/>
        <w:rPr>
          <w:rFonts w:cs="Times New Roman"/>
        </w:rPr>
      </w:pPr>
    </w:p>
    <w:p w14:paraId="1652D6E1" w14:textId="6A92EF89" w:rsidR="00774540" w:rsidRDefault="002E21E7" w:rsidP="009F391B">
      <w:pPr>
        <w:ind w:left="1068" w:firstLine="708"/>
        <w:rPr>
          <w:rFonts w:cs="Times New Roman"/>
          <w:b/>
          <w:bCs/>
          <w:szCs w:val="24"/>
        </w:rPr>
      </w:pPr>
      <w:r w:rsidRPr="002E21E7">
        <w:rPr>
          <w:rFonts w:cs="Times New Roman"/>
        </w:rPr>
        <w:t xml:space="preserve">Cuando el valor de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B6009F">
        <w:rPr>
          <w:rFonts w:cs="Times New Roman"/>
        </w:rPr>
        <w:t xml:space="preserve"> </w:t>
      </w:r>
      <w:r w:rsidRPr="002E21E7">
        <w:rPr>
          <w:rFonts w:cs="Times New Roman"/>
        </w:rPr>
        <w:t xml:space="preserve">es </w:t>
      </w:r>
      <w:r w:rsidR="00B92E53">
        <w:rPr>
          <w:rFonts w:cs="Times New Roman"/>
        </w:rPr>
        <w:t>mucho menor que</w:t>
      </w:r>
      <w:r w:rsidRPr="002E21E7">
        <w:rPr>
          <w:rFonts w:cs="Times New Roman"/>
        </w:rPr>
        <w:t xml:space="preserve"> cero, se interpreta que la mayor parte de la señal se </w:t>
      </w:r>
      <w:r w:rsidR="00B92E53">
        <w:rPr>
          <w:rFonts w:cs="Times New Roman"/>
        </w:rPr>
        <w:t>irradia</w:t>
      </w:r>
      <w:r w:rsidRPr="002E21E7">
        <w:rPr>
          <w:rFonts w:cs="Times New Roman"/>
        </w:rPr>
        <w:t xml:space="preserve"> correctamente hacia el sistema y que la cantidad de señal reflejada es mínima. Por el contrario, si el valor de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B6009F">
        <w:rPr>
          <w:rFonts w:cs="Times New Roman"/>
        </w:rPr>
        <w:t xml:space="preserve"> </w:t>
      </w:r>
      <w:r w:rsidRPr="002E21E7">
        <w:rPr>
          <w:rFonts w:cs="Times New Roman"/>
        </w:rPr>
        <w:t>es elevado</w:t>
      </w:r>
      <w:r w:rsidR="00B92E53">
        <w:rPr>
          <w:rFonts w:cs="Times New Roman"/>
        </w:rPr>
        <w:t xml:space="preserve"> (cercano a cero)</w:t>
      </w:r>
      <w:r w:rsidRPr="002E21E7">
        <w:rPr>
          <w:rFonts w:cs="Times New Roman"/>
        </w:rPr>
        <w:t>, significa que una fracción considerable de la señal se refleja hacia la fuente, lo cual puede indicar una mala adaptación entre el dispositivo y la línea de transmisión.</w:t>
      </w:r>
      <w:r w:rsidR="00774540">
        <w:rPr>
          <w:rFonts w:cs="Times New Roman"/>
          <w:b/>
          <w:bCs/>
          <w:szCs w:val="24"/>
        </w:rPr>
        <w:t xml:space="preserve">  </w:t>
      </w:r>
    </w:p>
    <w:p w14:paraId="7DB118DB" w14:textId="77777777" w:rsidR="00A406C8" w:rsidRDefault="00A406C8" w:rsidP="009F391B">
      <w:pPr>
        <w:ind w:left="708" w:firstLine="708"/>
        <w:jc w:val="left"/>
        <w:rPr>
          <w:rFonts w:cs="Times New Roman"/>
          <w:b/>
          <w:bCs/>
          <w:szCs w:val="24"/>
        </w:rPr>
      </w:pPr>
    </w:p>
    <w:p w14:paraId="271FD6DB" w14:textId="690FE3EB" w:rsidR="002E21E7"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2E21E7"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12 </m:t>
            </m:r>
          </m:sub>
        </m:sSub>
        <m:r>
          <m:rPr>
            <m:sty m:val="bi"/>
          </m:rPr>
          <w:rPr>
            <w:rFonts w:ascii="Cambria Math" w:eastAsiaTheme="minorEastAsia" w:hAnsi="Cambria Math" w:cs="Times New Roman"/>
            <w:szCs w:val="24"/>
          </w:rPr>
          <m:t xml:space="preserve">). </m:t>
        </m:r>
      </m:oMath>
      <w:r w:rsidR="002E21E7" w:rsidRPr="009F391B">
        <w:rPr>
          <w:rFonts w:cs="Times New Roman"/>
          <w:b/>
          <w:bCs/>
          <w:szCs w:val="24"/>
        </w:rPr>
        <w:t xml:space="preserve"> (</w:t>
      </w:r>
      <w:r w:rsidR="00A44D68" w:rsidRPr="009F391B">
        <w:rPr>
          <w:rFonts w:cs="Times New Roman"/>
          <w:b/>
          <w:bCs/>
          <w:szCs w:val="24"/>
        </w:rPr>
        <w:t>Transmisión inversa</w:t>
      </w:r>
      <w:r w:rsidR="002E21E7" w:rsidRPr="009F391B">
        <w:rPr>
          <w:rFonts w:cs="Times New Roman"/>
          <w:b/>
          <w:bCs/>
          <w:szCs w:val="24"/>
        </w:rPr>
        <w:t>)</w:t>
      </w:r>
    </w:p>
    <w:p w14:paraId="0B825DF0" w14:textId="77777777" w:rsidR="002E21E7" w:rsidRDefault="002E21E7" w:rsidP="009F391B">
      <w:pPr>
        <w:ind w:left="708"/>
        <w:jc w:val="left"/>
        <w:rPr>
          <w:rFonts w:cs="Times New Roman"/>
          <w:szCs w:val="24"/>
        </w:rPr>
      </w:pPr>
    </w:p>
    <w:p w14:paraId="28043B3F" w14:textId="5661B17A" w:rsidR="0091167D" w:rsidRDefault="002E21E7" w:rsidP="00B6009F">
      <w:pPr>
        <w:ind w:left="1068" w:firstLine="708"/>
        <w:rPr>
          <w:rFonts w:cs="Times New Roman"/>
        </w:rPr>
      </w:pPr>
      <w:r w:rsidRPr="002E21E7">
        <w:rPr>
          <w:rFonts w:cs="Times New Roman"/>
        </w:rPr>
        <w:t>E</w:t>
      </w:r>
      <w:r w:rsidR="00A44D68" w:rsidRPr="00A44D68">
        <w:rPr>
          <w:rFonts w:cs="Times New Roman"/>
        </w:rPr>
        <w:t xml:space="preserve">l parámetro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12 </m:t>
            </m:r>
          </m:sub>
        </m:sSub>
        <m:r>
          <m:rPr>
            <m:sty m:val="bi"/>
          </m:rPr>
          <w:rPr>
            <w:rFonts w:ascii="Cambria Math" w:eastAsiaTheme="minorEastAsia" w:hAnsi="Cambria Math" w:cs="Times New Roman"/>
            <w:szCs w:val="24"/>
          </w:rPr>
          <m:t>)</m:t>
        </m:r>
      </m:oMath>
      <w:r w:rsidR="00A44D68" w:rsidRPr="00A44D68">
        <w:rPr>
          <w:rFonts w:cs="Times New Roman"/>
        </w:rPr>
        <w:t xml:space="preserve"> describe la transmisión de la señal desde el puerto de salida hacia el puerto de entrada, es decir, en dirección opuesta al flujo principal de la señal dentro del dispositivo. Este parámetro permite analizar el comportamiento de la señal cuando se propaga en sentido inverso a través de la red</w:t>
      </w:r>
      <w:r w:rsidR="0043147B">
        <w:rPr>
          <w:rFonts w:cs="Times New Roman"/>
        </w:rPr>
        <w:t xml:space="preserve"> </w:t>
      </w:r>
      <w:r w:rsidR="0043147B" w:rsidRPr="00D277C1">
        <w:rPr>
          <w:rFonts w:cs="Times New Roman"/>
          <w:szCs w:val="24"/>
        </w:rPr>
        <w:t>(Pozar, 2012)</w:t>
      </w:r>
      <w:r w:rsidR="00A44D68" w:rsidRPr="00A44D68">
        <w:rPr>
          <w:rFonts w:cs="Times New Roman"/>
        </w:rPr>
        <w:t>.</w:t>
      </w:r>
    </w:p>
    <w:p w14:paraId="4EC1DBA5" w14:textId="77777777" w:rsidR="00A406C8" w:rsidRDefault="00A406C8" w:rsidP="009F391B">
      <w:pPr>
        <w:ind w:left="708" w:firstLine="708"/>
        <w:jc w:val="left"/>
        <w:rPr>
          <w:rFonts w:cs="Times New Roman"/>
        </w:rPr>
      </w:pPr>
    </w:p>
    <w:p w14:paraId="144EB430" w14:textId="6DDA6B21" w:rsidR="00A44D68"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A44D68"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00A44D68" w:rsidRPr="009F391B">
        <w:rPr>
          <w:rFonts w:cs="Times New Roman"/>
          <w:b/>
          <w:bCs/>
          <w:szCs w:val="24"/>
        </w:rPr>
        <w:t xml:space="preserve"> (Transmisión directa)</w:t>
      </w:r>
    </w:p>
    <w:p w14:paraId="4736DA04" w14:textId="77777777" w:rsidR="00A44D68" w:rsidRPr="00A44D68" w:rsidRDefault="00A44D68" w:rsidP="009F391B">
      <w:pPr>
        <w:ind w:left="708"/>
        <w:jc w:val="left"/>
        <w:rPr>
          <w:rFonts w:cs="Times New Roman"/>
          <w:b/>
          <w:bCs/>
          <w:szCs w:val="24"/>
        </w:rPr>
      </w:pPr>
    </w:p>
    <w:p w14:paraId="15F725AF" w14:textId="4C187EA3" w:rsidR="006A743B" w:rsidRDefault="00A44D68" w:rsidP="009F391B">
      <w:pPr>
        <w:ind w:left="1068" w:firstLine="708"/>
        <w:rPr>
          <w:rFonts w:cs="Times New Roman"/>
        </w:rPr>
      </w:pPr>
      <w:r w:rsidRPr="00A44D68">
        <w:rPr>
          <w:rFonts w:cs="Times New Roman"/>
        </w:rPr>
        <w:t>El parámetro</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Pr="00A44D68">
        <w:rPr>
          <w:rFonts w:cs="Times New Roman"/>
        </w:rPr>
        <w:t>representa la transmisión de señal desde el puerto de entrada hacia el puerto de salida. Este parámetro se utiliza para medir cuánta energía de la señal que entra al sistema logra atravesarlo y salir por el segundo puerto. Permite determinar la ganancia o pérdida de inserción del sistema</w:t>
      </w:r>
      <w:r w:rsidR="0043147B">
        <w:rPr>
          <w:rFonts w:cs="Times New Roman"/>
        </w:rPr>
        <w:t xml:space="preserve"> </w:t>
      </w:r>
      <w:r w:rsidR="0043147B" w:rsidRPr="00D277C1">
        <w:rPr>
          <w:rFonts w:cs="Times New Roman"/>
          <w:szCs w:val="24"/>
        </w:rPr>
        <w:t>(Pozar, 2012)</w:t>
      </w:r>
      <w:r w:rsidRPr="00A44D68">
        <w:rPr>
          <w:rFonts w:cs="Times New Roman"/>
        </w:rPr>
        <w:t xml:space="preserve">. Un valor alto de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Pr="00A44D68">
        <w:rPr>
          <w:rFonts w:cs="Times New Roman"/>
        </w:rPr>
        <w:t>indica que la señal se transmite eficientemente desde la entrada hacia la salid</w:t>
      </w:r>
      <w:r w:rsidR="006A743B">
        <w:rPr>
          <w:rFonts w:cs="Times New Roman"/>
        </w:rPr>
        <w:t>a.</w:t>
      </w:r>
    </w:p>
    <w:p w14:paraId="27032281" w14:textId="77777777" w:rsidR="00A406C8" w:rsidRDefault="00A406C8" w:rsidP="009F391B">
      <w:pPr>
        <w:ind w:left="708" w:firstLine="708"/>
        <w:jc w:val="left"/>
        <w:rPr>
          <w:rFonts w:cs="Times New Roman"/>
        </w:rPr>
      </w:pPr>
    </w:p>
    <w:p w14:paraId="2C4A329C" w14:textId="00F7854A" w:rsidR="006A743B"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6A743B"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 xml:space="preserve">). </m:t>
        </m:r>
      </m:oMath>
      <w:r w:rsidR="006A743B" w:rsidRPr="009F391B">
        <w:rPr>
          <w:rFonts w:cs="Times New Roman"/>
          <w:b/>
          <w:bCs/>
          <w:szCs w:val="24"/>
        </w:rPr>
        <w:t xml:space="preserve"> (Coeficiente de reflexión de salida)</w:t>
      </w:r>
    </w:p>
    <w:p w14:paraId="35845D05" w14:textId="77777777" w:rsidR="006A743B" w:rsidRPr="00A44D68" w:rsidRDefault="006A743B" w:rsidP="009F391B">
      <w:pPr>
        <w:ind w:left="708"/>
        <w:jc w:val="left"/>
        <w:rPr>
          <w:rFonts w:cs="Times New Roman"/>
          <w:b/>
          <w:bCs/>
          <w:szCs w:val="24"/>
        </w:rPr>
      </w:pPr>
    </w:p>
    <w:p w14:paraId="2753A8BF" w14:textId="30C87225" w:rsidR="006A743B" w:rsidRDefault="006A743B" w:rsidP="00B6009F">
      <w:pPr>
        <w:ind w:left="1068" w:firstLine="708"/>
        <w:rPr>
          <w:rFonts w:cs="Times New Roman"/>
        </w:rPr>
      </w:pPr>
      <w:r w:rsidRPr="006A743B">
        <w:rPr>
          <w:rFonts w:cs="Times New Roman"/>
        </w:rPr>
        <w:t xml:space="preserve">El parámetro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m:t>
        </m:r>
      </m:oMath>
      <w:r w:rsidRPr="006A743B">
        <w:rPr>
          <w:rFonts w:cs="Times New Roman"/>
        </w:rPr>
        <w:t xml:space="preserve"> representa el coeficiente de reflexión en el puerto de salida del dispositivo. Este parámetro indica qué fracción de la señal que llega al puerto de salida es reflejada nuevamente hacia el interior del sistema</w:t>
      </w:r>
      <w:r w:rsidR="0043147B">
        <w:rPr>
          <w:rFonts w:cs="Times New Roman"/>
        </w:rPr>
        <w:t xml:space="preserve"> </w:t>
      </w:r>
      <w:r w:rsidR="0043147B" w:rsidRPr="00D277C1">
        <w:rPr>
          <w:rFonts w:cs="Times New Roman"/>
          <w:szCs w:val="24"/>
        </w:rPr>
        <w:t>(Pozar, 2012)</w:t>
      </w:r>
      <w:r w:rsidRPr="006A743B">
        <w:rPr>
          <w:rFonts w:cs="Times New Roman"/>
        </w:rPr>
        <w:t xml:space="preserve">. El análisis de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m:t>
        </m:r>
      </m:oMath>
      <w:r w:rsidR="009F391B" w:rsidRPr="006A743B">
        <w:rPr>
          <w:rFonts w:cs="Times New Roman"/>
        </w:rPr>
        <w:t xml:space="preserve"> </w:t>
      </w:r>
      <w:r w:rsidRPr="006A743B">
        <w:rPr>
          <w:rFonts w:cs="Times New Roman"/>
        </w:rPr>
        <w:t>permite evaluar la adaptación de impedancia en la salida del dispositivo.</w:t>
      </w:r>
    </w:p>
    <w:p w14:paraId="4FA2605B" w14:textId="77777777" w:rsidR="00782FB2" w:rsidRDefault="00782FB2" w:rsidP="00B6009F">
      <w:pPr>
        <w:ind w:left="708"/>
        <w:rPr>
          <w:rFonts w:cs="Times New Roman"/>
        </w:rPr>
      </w:pPr>
    </w:p>
    <w:p w14:paraId="25D3F8E1" w14:textId="77777777" w:rsidR="00782FB2" w:rsidRDefault="00782FB2" w:rsidP="009F391B">
      <w:pPr>
        <w:ind w:left="708"/>
        <w:jc w:val="left"/>
        <w:rPr>
          <w:rFonts w:cs="Times New Roman"/>
          <w:b/>
          <w:bCs/>
        </w:rPr>
      </w:pPr>
      <w:r w:rsidRPr="005B2F35">
        <w:rPr>
          <w:rFonts w:cs="Times New Roman"/>
          <w:b/>
          <w:bCs/>
        </w:rPr>
        <w:t>6.5.2 Rango de lectura</w:t>
      </w:r>
    </w:p>
    <w:p w14:paraId="0CFA3DC9" w14:textId="77777777" w:rsidR="009F391B" w:rsidRPr="005B2F35" w:rsidRDefault="009F391B" w:rsidP="009F391B">
      <w:pPr>
        <w:ind w:left="708"/>
        <w:jc w:val="left"/>
        <w:rPr>
          <w:rFonts w:cs="Times New Roman"/>
          <w:b/>
          <w:bCs/>
        </w:rPr>
      </w:pPr>
    </w:p>
    <w:p w14:paraId="4FFF8F80" w14:textId="77777777" w:rsidR="00782FB2" w:rsidRDefault="00782FB2" w:rsidP="009F391B">
      <w:pPr>
        <w:ind w:left="708" w:firstLine="708"/>
        <w:jc w:val="left"/>
        <w:rPr>
          <w:rFonts w:cs="Times New Roman"/>
          <w:szCs w:val="24"/>
        </w:rPr>
      </w:pPr>
      <w:r w:rsidRPr="005B2F35">
        <w:rPr>
          <w:rFonts w:cs="Times New Roman"/>
          <w:szCs w:val="24"/>
        </w:rPr>
        <w:t>El alcance del lector puede analizarse usando la fórmula de transmisión Friss dada en la</w:t>
      </w:r>
      <w:r>
        <w:rPr>
          <w:rFonts w:cs="Times New Roman"/>
          <w:szCs w:val="24"/>
        </w:rPr>
        <w:t xml:space="preserve"> siguiente ecuación:  </w:t>
      </w:r>
    </w:p>
    <w:p w14:paraId="2C0D2070" w14:textId="77777777" w:rsidR="009F391B" w:rsidRDefault="009F391B" w:rsidP="009F391B">
      <w:pPr>
        <w:ind w:left="708" w:firstLine="708"/>
        <w:jc w:val="left"/>
        <w:rPr>
          <w:rFonts w:cs="Times New Roman"/>
          <w:szCs w:val="24"/>
        </w:rPr>
      </w:pPr>
    </w:p>
    <w:p w14:paraId="1A311172" w14:textId="4426C341" w:rsidR="00782FB2" w:rsidRPr="009F391B" w:rsidRDefault="00000000" w:rsidP="009F391B">
      <w:pPr>
        <w:ind w:left="708" w:firstLine="708"/>
        <w:jc w:val="left"/>
        <w:rPr>
          <w:rFonts w:cs="Times New Roman"/>
          <w:szCs w:val="24"/>
        </w:rPr>
      </w:pPr>
      <m:oMathPara>
        <m:oMath>
          <m:f>
            <m:fPr>
              <m:ctrlPr>
                <w:rPr>
                  <w:rFonts w:ascii="Cambria Math" w:hAnsi="Cambria Math" w:cs="Times New Roman"/>
                  <w:b/>
                  <w:bCs/>
                  <w:i/>
                  <w:szCs w:val="24"/>
                </w:rPr>
              </m:ctrlPr>
            </m:fPr>
            <m:num>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r</m:t>
                  </m:r>
                </m:sub>
              </m:sSub>
            </m:num>
            <m:den>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den>
          </m:f>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(2)</m:t>
          </m:r>
        </m:oMath>
      </m:oMathPara>
    </w:p>
    <w:p w14:paraId="67770420" w14:textId="1AB8863A" w:rsidR="00782FB2" w:rsidRDefault="00782FB2" w:rsidP="00B6009F">
      <w:pPr>
        <w:ind w:left="708" w:firstLine="708"/>
        <w:rPr>
          <w:rFonts w:cs="Times New Roman"/>
          <w:bCs/>
          <w:szCs w:val="24"/>
        </w:rPr>
      </w:pPr>
      <w:r w:rsidRPr="005B2F35">
        <w:rPr>
          <w:rFonts w:cs="Times New Roman"/>
          <w:bCs/>
          <w:szCs w:val="24"/>
        </w:rPr>
        <w:t>Donde</w:t>
      </w:r>
      <w:r>
        <w:rPr>
          <w:rFonts w:cs="Times New Roman"/>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r</m:t>
            </m:r>
          </m:sub>
        </m:sSub>
      </m:oMath>
      <w:r w:rsidRPr="00310E7E">
        <w:rPr>
          <w:rFonts w:eastAsiaTheme="minorEastAsia" w:cs="Times New Roman"/>
          <w:b/>
          <w:bCs/>
          <w:szCs w:val="24"/>
        </w:rPr>
        <w:t xml:space="preserve"> </w:t>
      </w:r>
      <w:r w:rsidRPr="005B2F35">
        <w:rPr>
          <w:rFonts w:cs="Times New Roman"/>
          <w:bCs/>
          <w:szCs w:val="24"/>
        </w:rPr>
        <w:t>y</w:t>
      </w:r>
      <w:r w:rsidRPr="00310E7E">
        <w:rPr>
          <w:rFonts w:cs="Times New Roman"/>
          <w:b/>
          <w:bCs/>
          <w:szCs w:val="24"/>
        </w:rPr>
        <w:t>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oMath>
      <w:r>
        <w:rPr>
          <w:rFonts w:eastAsiaTheme="minorEastAsia" w:cs="Times New Roman"/>
          <w:szCs w:val="24"/>
        </w:rPr>
        <w:t xml:space="preserve"> </w:t>
      </w:r>
      <w:r w:rsidRPr="005B2F35">
        <w:rPr>
          <w:rFonts w:cs="Times New Roman"/>
          <w:bCs/>
          <w:szCs w:val="24"/>
        </w:rPr>
        <w:t>representan la potencia recibida y transmitida por la antena del lector/etiqueta, respectivamente, </w:t>
      </w:r>
      <m:oMath>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m:t>
            </m:r>
          </m:sub>
        </m:sSub>
        <m:r>
          <w:rPr>
            <w:rFonts w:ascii="Cambria Math" w:hAnsi="Cambria Math" w:cs="Times New Roman"/>
            <w:szCs w:val="24"/>
          </w:rPr>
          <m:t xml:space="preserve"> </m:t>
        </m:r>
      </m:oMath>
      <w:r w:rsidRPr="005B2F35">
        <w:rPr>
          <w:rFonts w:cs="Times New Roman"/>
          <w:bCs/>
          <w:szCs w:val="24"/>
        </w:rPr>
        <w:t>y </w:t>
      </w:r>
      <m:oMath>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m:t>
            </m:r>
          </m:sub>
        </m:sSub>
        <m:r>
          <w:rPr>
            <w:rFonts w:ascii="Cambria Math" w:hAnsi="Cambria Math" w:cs="Times New Roman"/>
            <w:szCs w:val="24"/>
          </w:rPr>
          <m:t xml:space="preserve"> </m:t>
        </m:r>
      </m:oMath>
      <w:r w:rsidRPr="005B2F35">
        <w:rPr>
          <w:rFonts w:cs="Times New Roman"/>
          <w:bCs/>
          <w:szCs w:val="24"/>
        </w:rPr>
        <w:t>son las ganancias de la antena receptora y transmisora, y </w:t>
      </w:r>
      <w:r w:rsidRPr="005B2F35">
        <w:rPr>
          <w:rFonts w:cs="Times New Roman"/>
          <w:bCs/>
          <w:i/>
          <w:iCs/>
          <w:szCs w:val="24"/>
        </w:rPr>
        <w:t>R</w:t>
      </w:r>
      <w:r w:rsidRPr="005B2F35">
        <w:rPr>
          <w:rFonts w:cs="Times New Roman"/>
          <w:bCs/>
          <w:szCs w:val="24"/>
        </w:rPr>
        <w:t> es el alcance del lector respecto al objeto etiquetado</w:t>
      </w:r>
      <w:r w:rsidR="00572712">
        <w:rPr>
          <w:rFonts w:cs="Times New Roman"/>
          <w:bCs/>
          <w:szCs w:val="24"/>
        </w:rPr>
        <w:t xml:space="preserve"> </w:t>
      </w:r>
      <w:r w:rsidR="00572712" w:rsidRPr="00572712">
        <w:rPr>
          <w:rFonts w:cs="Times New Roman"/>
          <w:bCs/>
          <w:szCs w:val="24"/>
        </w:rPr>
        <w:t>(Bajaj et al., 2025)</w:t>
      </w:r>
      <w:r w:rsidRPr="005B2F35">
        <w:rPr>
          <w:rFonts w:cs="Times New Roman"/>
          <w:bCs/>
          <w:szCs w:val="24"/>
        </w:rPr>
        <w:t>.</w:t>
      </w:r>
    </w:p>
    <w:p w14:paraId="5FFF0050" w14:textId="77777777" w:rsidR="00310E7E" w:rsidRDefault="00310E7E" w:rsidP="009F391B">
      <w:pPr>
        <w:ind w:left="708" w:firstLine="708"/>
        <w:jc w:val="left"/>
        <w:rPr>
          <w:rFonts w:cs="Times New Roman"/>
          <w:bCs/>
          <w:szCs w:val="24"/>
        </w:rPr>
      </w:pPr>
    </w:p>
    <w:p w14:paraId="5BE624ED" w14:textId="77777777" w:rsidR="00782FB2" w:rsidRDefault="00782FB2" w:rsidP="009F391B">
      <w:pPr>
        <w:ind w:left="708"/>
        <w:jc w:val="left"/>
        <w:rPr>
          <w:rFonts w:cs="Times New Roman"/>
          <w:b/>
          <w:szCs w:val="24"/>
        </w:rPr>
      </w:pPr>
      <w:r w:rsidRPr="008A243C">
        <w:rPr>
          <w:rFonts w:cs="Times New Roman"/>
          <w:b/>
          <w:szCs w:val="24"/>
        </w:rPr>
        <w:t xml:space="preserve">6.5.3 Sensibilidad </w:t>
      </w:r>
    </w:p>
    <w:p w14:paraId="7FD3DE40" w14:textId="77777777" w:rsidR="009F391B" w:rsidRDefault="009F391B" w:rsidP="009F391B">
      <w:pPr>
        <w:ind w:left="708"/>
        <w:jc w:val="left"/>
        <w:rPr>
          <w:rFonts w:cs="Times New Roman"/>
          <w:b/>
          <w:szCs w:val="24"/>
        </w:rPr>
      </w:pPr>
    </w:p>
    <w:p w14:paraId="2723881E" w14:textId="6FCAD020" w:rsidR="00782FB2" w:rsidRPr="008A243C" w:rsidRDefault="00782FB2" w:rsidP="00B6009F">
      <w:pPr>
        <w:ind w:left="708"/>
        <w:rPr>
          <w:rFonts w:cs="Times New Roman"/>
          <w:bCs/>
          <w:szCs w:val="24"/>
        </w:rPr>
      </w:pPr>
      <w:r>
        <w:rPr>
          <w:rFonts w:cs="Times New Roman"/>
          <w:b/>
          <w:szCs w:val="24"/>
        </w:rPr>
        <w:tab/>
      </w:r>
      <w:r w:rsidRPr="008A243C">
        <w:rPr>
          <w:rFonts w:cs="Times New Roman"/>
          <w:bCs/>
          <w:szCs w:val="24"/>
        </w:rPr>
        <w:t>La potencia irradiada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oMath>
      <w:r w:rsidRPr="008A243C">
        <w:rPr>
          <w:rFonts w:cs="Times New Roman"/>
          <w:bCs/>
          <w:szCs w:val="24"/>
        </w:rPr>
        <w:t>) por el lector se mide como la potencia radiada isotrópica efectiva (EIRP), que puede cuantificarse usando la </w:t>
      </w:r>
      <w:r>
        <w:rPr>
          <w:rFonts w:cs="Times New Roman"/>
          <w:bCs/>
          <w:szCs w:val="24"/>
        </w:rPr>
        <w:t xml:space="preserve">ecuación </w:t>
      </w:r>
      <w:r w:rsidR="00A14E2C">
        <w:rPr>
          <w:rFonts w:cs="Times New Roman"/>
          <w:bCs/>
          <w:szCs w:val="24"/>
        </w:rPr>
        <w:t>(2)</w:t>
      </w:r>
      <w:r w:rsidR="00572712">
        <w:rPr>
          <w:rFonts w:cs="Times New Roman"/>
          <w:bCs/>
          <w:szCs w:val="24"/>
        </w:rPr>
        <w:t xml:space="preserve"> </w:t>
      </w:r>
      <w:r w:rsidR="00572712" w:rsidRPr="00572712">
        <w:rPr>
          <w:rFonts w:cs="Times New Roman"/>
          <w:bCs/>
          <w:szCs w:val="24"/>
        </w:rPr>
        <w:t>(Bajaj et al., 2025)</w:t>
      </w:r>
      <w:r>
        <w:rPr>
          <w:rFonts w:cs="Times New Roman"/>
          <w:bCs/>
          <w:szCs w:val="24"/>
        </w:rPr>
        <w:t>.</w:t>
      </w:r>
      <w:r w:rsidRPr="008A243C">
        <w:rPr>
          <w:rFonts w:cs="Times New Roman"/>
          <w:bCs/>
          <w:szCs w:val="24"/>
        </w:rPr>
        <w:t> Los niveles de potencia en la etiqueta o en el lector se indican como</w:t>
      </w:r>
      <w:r w:rsidR="00A14E2C">
        <w:rPr>
          <w:rFonts w:cs="Times New Roman"/>
          <w:bCs/>
          <w:szCs w:val="24"/>
        </w:rPr>
        <w:t>:</w:t>
      </w:r>
    </w:p>
    <w:p w14:paraId="1929AF95" w14:textId="77777777" w:rsidR="00782FB2" w:rsidRPr="008A243C" w:rsidRDefault="00782FB2" w:rsidP="009F391B">
      <w:pPr>
        <w:ind w:left="708"/>
        <w:jc w:val="left"/>
        <w:rPr>
          <w:rFonts w:cs="Times New Roman"/>
          <w:b/>
          <w:szCs w:val="24"/>
        </w:rPr>
      </w:pPr>
    </w:p>
    <w:p w14:paraId="6F41A1F2" w14:textId="23690774" w:rsidR="00782FB2" w:rsidRPr="00A14E2C" w:rsidRDefault="00000000" w:rsidP="009F391B">
      <w:pPr>
        <w:ind w:left="708"/>
        <w:jc w:val="left"/>
        <w:rPr>
          <w:rFonts w:eastAsiaTheme="minorEastAsia" w:cs="Times New Roman"/>
          <w:szCs w:val="24"/>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tag</m:t>
              </m:r>
            </m:sub>
          </m:sSub>
          <m:r>
            <m:rPr>
              <m:sty m:val="bi"/>
            </m:rPr>
            <w:rPr>
              <w:rFonts w:ascii="Cambria Math" w:hAnsi="Cambria Math" w:cs="Times New Roman"/>
              <w:szCs w:val="24"/>
            </w:rPr>
            <m:t>=</m:t>
          </m:r>
          <m:d>
            <m:dPr>
              <m:ctrlPr>
                <w:rPr>
                  <w:rFonts w:ascii="Cambria Math" w:hAnsi="Cambria Math" w:cs="Times New Roman"/>
                  <w:b/>
                  <w:i/>
                  <w:szCs w:val="24"/>
                </w:rPr>
              </m:ctrlPr>
            </m:dPr>
            <m:e>
              <m:r>
                <m:rPr>
                  <m:sty m:val="bi"/>
                </m:rPr>
                <w:rPr>
                  <w:rFonts w:ascii="Cambria Math" w:hAnsi="Cambria Math" w:cs="Times New Roman"/>
                  <w:szCs w:val="24"/>
                </w:rPr>
                <m:t>EIRP</m:t>
              </m:r>
            </m:e>
          </m:d>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tag</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reader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(3)</m:t>
          </m:r>
        </m:oMath>
      </m:oMathPara>
    </w:p>
    <w:p w14:paraId="43EEB14E" w14:textId="77777777" w:rsidR="00782FB2" w:rsidRPr="008A243C" w:rsidRDefault="00782FB2" w:rsidP="009F391B">
      <w:pPr>
        <w:ind w:left="708"/>
        <w:jc w:val="left"/>
        <w:rPr>
          <w:rFonts w:eastAsiaTheme="minorEastAsia" w:cs="Times New Roman"/>
          <w:szCs w:val="24"/>
        </w:rPr>
      </w:pPr>
    </w:p>
    <w:p w14:paraId="3714E8DC" w14:textId="77777777" w:rsidR="00782FB2" w:rsidRDefault="00782FB2" w:rsidP="009F391B">
      <w:pPr>
        <w:ind w:left="1416"/>
        <w:jc w:val="left"/>
        <w:rPr>
          <w:rFonts w:cs="Times New Roman"/>
          <w:bCs/>
          <w:szCs w:val="24"/>
        </w:rPr>
      </w:pPr>
      <w:r w:rsidRPr="008A243C">
        <w:rPr>
          <w:rFonts w:cs="Times New Roman"/>
          <w:bCs/>
          <w:szCs w:val="24"/>
        </w:rPr>
        <w:t>Supongamos que el lector está en el lado transmisor y la etiqueta en el receptor.</w:t>
      </w:r>
    </w:p>
    <w:p w14:paraId="38360C80" w14:textId="1A4B42BE" w:rsidR="00782FB2" w:rsidRPr="00310E7E" w:rsidRDefault="00000000" w:rsidP="009F391B">
      <w:pPr>
        <w:ind w:left="708"/>
        <w:jc w:val="left"/>
        <w:rPr>
          <w:rFonts w:eastAsiaTheme="minorEastAsia" w:cs="Times New Roman"/>
          <w:b/>
          <w:bCs/>
          <w:szCs w:val="24"/>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tag</m:t>
              </m:r>
            </m:sub>
          </m:sSub>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BTR</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tag</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reader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 xml:space="preserve"> (4)</m:t>
          </m:r>
        </m:oMath>
      </m:oMathPara>
    </w:p>
    <w:p w14:paraId="0C8A5668" w14:textId="77777777" w:rsidR="00782FB2" w:rsidRPr="008A243C" w:rsidRDefault="00782FB2" w:rsidP="009F391B">
      <w:pPr>
        <w:ind w:left="708"/>
        <w:jc w:val="left"/>
        <w:rPr>
          <w:rFonts w:eastAsiaTheme="minorEastAsia" w:cs="Times New Roman"/>
          <w:szCs w:val="24"/>
        </w:rPr>
      </w:pPr>
    </w:p>
    <w:p w14:paraId="32218755" w14:textId="0207404B" w:rsidR="00782FB2" w:rsidRDefault="00782FB2" w:rsidP="001669B8">
      <w:pPr>
        <w:ind w:left="708" w:firstLine="708"/>
        <w:rPr>
          <w:rFonts w:eastAsiaTheme="minorEastAsia" w:cs="Times New Roman"/>
          <w:szCs w:val="24"/>
        </w:rPr>
      </w:pPr>
      <w:r w:rsidRPr="008A243C">
        <w:rPr>
          <w:rFonts w:eastAsiaTheme="minorEastAsia" w:cs="Times New Roman"/>
          <w:szCs w:val="24"/>
        </w:rPr>
        <w:t>En la</w:t>
      </w:r>
      <w:r>
        <w:rPr>
          <w:rFonts w:eastAsiaTheme="minorEastAsia" w:cs="Times New Roman"/>
          <w:szCs w:val="24"/>
        </w:rPr>
        <w:t xml:space="preserve"> ecuación</w:t>
      </w:r>
      <w:r w:rsidR="00D83229">
        <w:rPr>
          <w:rFonts w:eastAsiaTheme="minorEastAsia" w:cs="Times New Roman"/>
          <w:szCs w:val="24"/>
        </w:rPr>
        <w:t xml:space="preserve"> (4)</w:t>
      </w:r>
      <w:r>
        <w:rPr>
          <w:rFonts w:eastAsiaTheme="minorEastAsia" w:cs="Times New Roman"/>
          <w:szCs w:val="24"/>
        </w:rPr>
        <w:t>,</w:t>
      </w:r>
      <w:r w:rsidRPr="008A243C">
        <w:rPr>
          <w:rFonts w:eastAsiaTheme="minorEastAsia" w:cs="Times New Roman"/>
          <w:szCs w:val="24"/>
        </w:rPr>
        <w:t> supongamos que el lector está en el extremo receptor y la etiqueta en el extremo transmisor. Aquí,</w:t>
      </w:r>
      <w:r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representa la potencia retrodispersa desde el transpondedor hasta el lector</w:t>
      </w:r>
      <w:r w:rsidR="00D83229">
        <w:rPr>
          <w:rFonts w:eastAsiaTheme="minorEastAsia" w:cs="Times New Roman"/>
          <w:szCs w:val="24"/>
        </w:rPr>
        <w:t>.</w:t>
      </w:r>
      <w:r w:rsidRPr="008A243C">
        <w:rPr>
          <w:rFonts w:eastAsiaTheme="minorEastAsia" w:cs="Times New Roman"/>
          <w:szCs w:val="24"/>
        </w:rPr>
        <w:t>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tag</m:t>
            </m:r>
          </m:sub>
        </m:sSub>
      </m:oMath>
      <w:r>
        <w:rPr>
          <w:rFonts w:eastAsiaTheme="minorEastAsia" w:cs="Times New Roman"/>
          <w:szCs w:val="24"/>
        </w:rPr>
        <w:t xml:space="preserve"> </w:t>
      </w:r>
      <w:r w:rsidRPr="008A243C">
        <w:rPr>
          <w:rFonts w:eastAsiaTheme="minorEastAsia" w:cs="Times New Roman"/>
          <w:szCs w:val="24"/>
        </w:rPr>
        <w:t>y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reader</m:t>
            </m:r>
          </m:sub>
        </m:sSub>
        <m:r>
          <w:rPr>
            <w:rFonts w:ascii="Cambria Math" w:hAnsi="Cambria Math" w:cs="Times New Roman"/>
            <w:szCs w:val="24"/>
          </w:rPr>
          <m:t xml:space="preserve"> </m:t>
        </m:r>
      </m:oMath>
      <w:r w:rsidR="00D83229">
        <w:rPr>
          <w:rFonts w:eastAsiaTheme="minorEastAsia" w:cs="Times New Roman"/>
          <w:szCs w:val="24"/>
        </w:rPr>
        <w:t xml:space="preserve">, </w:t>
      </w:r>
      <w:r w:rsidRPr="008A243C">
        <w:rPr>
          <w:rFonts w:eastAsiaTheme="minorEastAsia" w:cs="Times New Roman"/>
          <w:szCs w:val="24"/>
        </w:rPr>
        <w:t>representan las ganancias del lector y de la etiqueta, respectivamente. El valor de</w:t>
      </w:r>
      <w:r w:rsidR="00D83229">
        <w:rPr>
          <w:rFonts w:eastAsiaTheme="minorEastAsia" w:cs="Times New Roman"/>
          <w:szCs w:val="24"/>
        </w:rPr>
        <w:t xml:space="preserve"> </w:t>
      </w:r>
      <w:r w:rsidR="00D83229"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se calcula como</w:t>
      </w:r>
      <w:r>
        <w:rPr>
          <w:rFonts w:eastAsiaTheme="minorEastAsia" w:cs="Times New Roman"/>
          <w:szCs w:val="24"/>
        </w:rPr>
        <w:t>:</w:t>
      </w:r>
    </w:p>
    <w:p w14:paraId="52C58C37" w14:textId="77777777" w:rsidR="00A14E2C" w:rsidRDefault="00A14E2C" w:rsidP="009F391B">
      <w:pPr>
        <w:ind w:left="708" w:firstLine="708"/>
        <w:jc w:val="left"/>
        <w:rPr>
          <w:rFonts w:eastAsiaTheme="minorEastAsia" w:cs="Times New Roman"/>
          <w:szCs w:val="24"/>
        </w:rPr>
      </w:pPr>
    </w:p>
    <w:p w14:paraId="4B51A085" w14:textId="62100BF1" w:rsidR="00782FB2" w:rsidRPr="00402A91" w:rsidRDefault="00000000" w:rsidP="009F391B">
      <w:pPr>
        <w:pStyle w:val="Ttulo2"/>
        <w:ind w:left="708"/>
        <w:rPr>
          <w:rFonts w:eastAsiaTheme="minorEastAsia"/>
          <w:b w:val="0"/>
          <w:bCs/>
          <w:iCs/>
        </w:rPr>
      </w:pPr>
      <m:oMathPara>
        <m:oMath>
          <m:sSub>
            <m:sSubPr>
              <m:ctrlPr>
                <w:rPr>
                  <w:rFonts w:ascii="Cambria Math" w:eastAsiaTheme="minorHAnsi" w:hAnsi="Cambria Math"/>
                </w:rPr>
              </m:ctrlPr>
            </m:sSubPr>
            <m:e>
              <m:r>
                <m:rPr>
                  <m:sty m:val="bi"/>
                </m:rPr>
                <w:rPr>
                  <w:rFonts w:ascii="Cambria Math" w:hAnsi="Cambria Math"/>
                </w:rPr>
                <m:t>P</m:t>
              </m:r>
            </m:e>
            <m:sub>
              <m:r>
                <m:rPr>
                  <m:sty m:val="bi"/>
                </m:rPr>
                <w:rPr>
                  <w:rFonts w:ascii="Cambria Math" w:hAnsi="Cambria Math"/>
                </w:rPr>
                <m:t>BTR</m:t>
              </m:r>
            </m:sub>
          </m:sSub>
          <m:r>
            <m:rPr>
              <m:sty m:val="b"/>
            </m:rPr>
            <w:rPr>
              <w:rFonts w:ascii="Cambria Math" w:hAnsi="Cambria Math"/>
            </w:rPr>
            <m:t>=</m:t>
          </m:r>
          <m:f>
            <m:fPr>
              <m:ctrlPr>
                <w:rPr>
                  <w:rFonts w:ascii="Cambria Math" w:hAnsi="Cambria Math"/>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rPr>
              </m:ctrlPr>
            </m:dPr>
            <m:e>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hAnsi="Cambria Math"/>
                  <w:b w:val="0"/>
                  <w:bCs/>
                  <w:iCs/>
                </w:rPr>
              </m:ctrlPr>
            </m:sSubPr>
            <m:e>
              <m:r>
                <m:rPr>
                  <m:sty m:val="bi"/>
                </m:rPr>
                <w:rPr>
                  <w:rFonts w:ascii="Cambria Math" w:hAnsi="Cambria Math"/>
                </w:rPr>
                <m:t>P</m:t>
              </m:r>
            </m:e>
            <m:sub>
              <m:r>
                <m:rPr>
                  <m:sty m:val="bi"/>
                </m:rPr>
                <w:rPr>
                  <w:rFonts w:ascii="Cambria Math" w:hAnsi="Cambria Math"/>
                </w:rPr>
                <m:t>tag</m:t>
              </m:r>
            </m:sub>
          </m:sSub>
          <m:r>
            <m:rPr>
              <m:sty m:val="bi"/>
            </m:rPr>
            <w:rPr>
              <w:rFonts w:ascii="Cambria Math" w:hAnsi="Cambria Math"/>
            </w:rPr>
            <m:t xml:space="preserve"> (5)</m:t>
          </m:r>
        </m:oMath>
      </m:oMathPara>
    </w:p>
    <w:p w14:paraId="1587E396" w14:textId="77777777" w:rsidR="00782FB2" w:rsidRPr="00402A91" w:rsidRDefault="00782FB2" w:rsidP="009F391B">
      <w:pPr>
        <w:ind w:left="708"/>
      </w:pPr>
    </w:p>
    <w:p w14:paraId="1932C018" w14:textId="42BF9C23" w:rsidR="00782FB2" w:rsidRDefault="00782FB2" w:rsidP="009F391B">
      <w:pPr>
        <w:ind w:left="708" w:firstLine="708"/>
        <w:jc w:val="left"/>
        <w:rPr>
          <w:rFonts w:eastAsiaTheme="minorEastAsia" w:cs="Times New Roman"/>
          <w:szCs w:val="24"/>
        </w:rPr>
      </w:pPr>
      <w:r w:rsidRPr="00402A91">
        <w:rPr>
          <w:rFonts w:eastAsiaTheme="minorEastAsia" w:cs="Times New Roman"/>
          <w:szCs w:val="24"/>
        </w:rPr>
        <w:t>Sustituyendo </w:t>
      </w:r>
      <w:r w:rsidR="00D83229">
        <w:rPr>
          <w:rFonts w:eastAsiaTheme="minorEastAsia" w:cs="Times New Roman"/>
          <w:szCs w:val="24"/>
        </w:rPr>
        <w:t xml:space="preserve">(2) </w:t>
      </w:r>
      <w:r w:rsidRPr="00402A91">
        <w:rPr>
          <w:rFonts w:eastAsiaTheme="minorEastAsia" w:cs="Times New Roman"/>
          <w:szCs w:val="24"/>
        </w:rPr>
        <w:t>y </w:t>
      </w:r>
      <w:r w:rsidR="00D83229">
        <w:rPr>
          <w:rFonts w:eastAsiaTheme="minorEastAsia" w:cs="Times New Roman"/>
          <w:szCs w:val="24"/>
        </w:rPr>
        <w:t xml:space="preserve">(4) </w:t>
      </w:r>
      <w:r w:rsidRPr="00402A91">
        <w:rPr>
          <w:rFonts w:eastAsiaTheme="minorEastAsia" w:cs="Times New Roman"/>
          <w:szCs w:val="24"/>
        </w:rPr>
        <w:t>en </w:t>
      </w:r>
      <w:r w:rsidR="00D83229">
        <w:rPr>
          <w:rFonts w:eastAsiaTheme="minorEastAsia" w:cs="Times New Roman"/>
          <w:szCs w:val="24"/>
        </w:rPr>
        <w:t>(5)</w:t>
      </w:r>
      <w:r>
        <w:rPr>
          <w:rFonts w:eastAsiaTheme="minorEastAsia" w:cs="Times New Roman"/>
          <w:szCs w:val="24"/>
        </w:rPr>
        <w:t>:</w:t>
      </w:r>
    </w:p>
    <w:p w14:paraId="62B16F74" w14:textId="77777777" w:rsidR="00D83229" w:rsidRDefault="00D83229" w:rsidP="009F391B">
      <w:pPr>
        <w:ind w:left="708" w:firstLine="708"/>
        <w:jc w:val="left"/>
        <w:rPr>
          <w:rFonts w:eastAsiaTheme="minorEastAsia" w:cs="Times New Roman"/>
          <w:szCs w:val="24"/>
        </w:rPr>
      </w:pPr>
    </w:p>
    <w:p w14:paraId="4B0020F3" w14:textId="1316A35D" w:rsidR="00782FB2" w:rsidRPr="00D83229" w:rsidRDefault="00000000" w:rsidP="009F391B">
      <w:pPr>
        <w:pStyle w:val="Ttulo2"/>
        <w:ind w:left="708"/>
        <w:rPr>
          <w:rFonts w:eastAsiaTheme="minorEastAsia"/>
          <w:b w:val="0"/>
          <w:bCs/>
          <w:szCs w:val="24"/>
        </w:rPr>
      </w:pPr>
      <m:oMathPara>
        <m:oMath>
          <m:sSub>
            <m:sSubPr>
              <m:ctrlPr>
                <w:rPr>
                  <w:rFonts w:ascii="Cambria Math" w:eastAsiaTheme="minorHAnsi" w:hAnsi="Cambria Math"/>
                  <w:b w:val="0"/>
                  <w:bCs/>
                </w:rPr>
              </m:ctrlPr>
            </m:sSubPr>
            <m:e>
              <m:r>
                <m:rPr>
                  <m:sty m:val="bi"/>
                </m:rPr>
                <w:rPr>
                  <w:rFonts w:ascii="Cambria Math" w:hAnsi="Cambria Math"/>
                </w:rPr>
                <m:t>P</m:t>
              </m:r>
            </m:e>
            <m:sub>
              <m:r>
                <m:rPr>
                  <m:sty m:val="bi"/>
                </m:rPr>
                <w:rPr>
                  <w:rFonts w:ascii="Cambria Math" w:hAnsi="Cambria Math"/>
                </w:rPr>
                <m:t>reader</m:t>
              </m:r>
            </m:sub>
          </m:sSub>
          <m:r>
            <m:rPr>
              <m:sty m:val="b"/>
            </m:rPr>
            <w:rPr>
              <w:rFonts w:ascii="Cambria Math" w:hAnsi="Cambria Math"/>
            </w:rPr>
            <m:t>=</m:t>
          </m:r>
          <m:f>
            <m:fPr>
              <m:ctrlPr>
                <w:rPr>
                  <w:rFonts w:ascii="Cambria Math" w:hAnsi="Cambria Math"/>
                  <w:b w:val="0"/>
                  <w:bCs/>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b w:val="0"/>
                  <w:bCs/>
                </w:rPr>
              </m:ctrlPr>
            </m:dPr>
            <m:e>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b w:val="0"/>
                  <w:bCs/>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szCs w:val="24"/>
                    </w:rPr>
                    <m:t>G</m:t>
                  </m:r>
                </m:e>
                <m:sup>
                  <m:r>
                    <m:rPr>
                      <m:sty m:val="bi"/>
                    </m:rPr>
                    <w:rPr>
                      <w:rFonts w:ascii="Cambria Math" w:hAnsi="Cambria Math" w:cs="Times New Roman"/>
                    </w:rPr>
                    <m:t>2</m:t>
                  </m:r>
                </m:sup>
              </m:sSup>
            </m:e>
            <m:sub>
              <m:r>
                <m:rPr>
                  <m:sty m:val="bi"/>
                </m:rPr>
                <w:rPr>
                  <w:rFonts w:ascii="Cambria Math" w:hAnsi="Cambria Math" w:cs="Times New Roman"/>
                  <w:szCs w:val="24"/>
                </w:rPr>
                <m:t>tag</m:t>
              </m:r>
            </m:sub>
          </m:sSub>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rPr>
                    <m:t>G</m:t>
                  </m:r>
                </m:e>
                <m:sup>
                  <m:r>
                    <m:rPr>
                      <m:sty m:val="bi"/>
                    </m:rPr>
                    <w:rPr>
                      <w:rFonts w:ascii="Cambria Math" w:hAnsi="Cambria Math" w:cs="Times New Roman"/>
                    </w:rPr>
                    <m:t>2</m:t>
                  </m:r>
                </m:sup>
              </m:sSup>
            </m:e>
            <m:sub>
              <m:r>
                <m:rPr>
                  <m:sty m:val="bi"/>
                </m:rPr>
                <w:rPr>
                  <w:rFonts w:ascii="Cambria Math" w:hAnsi="Cambria Math" w:cs="Times New Roman"/>
                  <w:szCs w:val="24"/>
                </w:rPr>
                <m:t>reader</m:t>
              </m:r>
            </m:sub>
          </m:sSub>
          <m:sSup>
            <m:sSupPr>
              <m:ctrlPr>
                <w:rPr>
                  <w:rFonts w:ascii="Cambria Math" w:eastAsiaTheme="minorHAnsi" w:hAnsi="Cambria Math" w:cs="Times New Roman"/>
                  <w:b w:val="0"/>
                  <w:bCs/>
                  <w:i/>
                  <w:szCs w:val="24"/>
                </w:rPr>
              </m:ctrlPr>
            </m:sSupPr>
            <m:e>
              <m:d>
                <m:dPr>
                  <m:ctrlPr>
                    <w:rPr>
                      <w:rFonts w:ascii="Cambria Math" w:eastAsiaTheme="minorHAnsi" w:hAnsi="Cambria Math" w:cs="Times New Roman"/>
                      <w:b w:val="0"/>
                      <w:bCs/>
                      <w:i/>
                      <w:szCs w:val="24"/>
                    </w:rPr>
                  </m:ctrlPr>
                </m:dPr>
                <m:e>
                  <m:f>
                    <m:fPr>
                      <m:ctrlPr>
                        <w:rPr>
                          <w:rFonts w:ascii="Cambria Math" w:eastAsiaTheme="minorHAnsi" w:hAnsi="Cambria Math" w:cs="Times New Roman"/>
                          <w:b w:val="0"/>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4</m:t>
              </m:r>
            </m:sup>
          </m:sSup>
          <m:r>
            <m:rPr>
              <m:sty m:val="bi"/>
            </m:rPr>
            <w:rPr>
              <w:rFonts w:ascii="Cambria Math" w:eastAsiaTheme="minorHAnsi" w:hAnsi="Cambria Math" w:cs="Times New Roman"/>
              <w:szCs w:val="24"/>
            </w:rPr>
            <m:t xml:space="preserve"> (6)</m:t>
          </m:r>
        </m:oMath>
      </m:oMathPara>
    </w:p>
    <w:p w14:paraId="74A43C67" w14:textId="77777777" w:rsidR="00D83229" w:rsidRPr="00D83229" w:rsidRDefault="00D83229" w:rsidP="00D83229"/>
    <w:p w14:paraId="5EFCE803" w14:textId="352DB9C7" w:rsidR="00782FB2" w:rsidRDefault="00782FB2" w:rsidP="001669B8">
      <w:pPr>
        <w:ind w:left="708" w:firstLine="708"/>
        <w:rPr>
          <w:rFonts w:eastAsiaTheme="minorEastAsia" w:cs="Times New Roman"/>
          <w:szCs w:val="24"/>
        </w:rPr>
      </w:pPr>
      <w:r w:rsidRPr="00B956EF">
        <w:rPr>
          <w:rFonts w:eastAsiaTheme="minorEastAsia" w:cs="Times New Roman"/>
          <w:szCs w:val="24"/>
        </w:rPr>
        <w:t>La potencia recibida por el lector está determinada por </w:t>
      </w:r>
      <w:r>
        <w:rPr>
          <w:rFonts w:eastAsiaTheme="minorEastAsia" w:cs="Times New Roman"/>
          <w:szCs w:val="24"/>
        </w:rPr>
        <w:t>la ecuación</w:t>
      </w:r>
      <w:r w:rsidR="00D83229">
        <w:rPr>
          <w:rFonts w:eastAsiaTheme="minorEastAsia" w:cs="Times New Roman"/>
          <w:szCs w:val="24"/>
        </w:rPr>
        <w:t xml:space="preserve"> (6)</w:t>
      </w:r>
      <w:r>
        <w:rPr>
          <w:rFonts w:eastAsiaTheme="minorEastAsia" w:cs="Times New Roman"/>
          <w:szCs w:val="24"/>
        </w:rPr>
        <w:t>,</w:t>
      </w:r>
      <w:r w:rsidRPr="00B956EF">
        <w:rPr>
          <w:rFonts w:eastAsiaTheme="minorEastAsia" w:cs="Times New Roman"/>
          <w:szCs w:val="24"/>
        </w:rPr>
        <w:t> pero su rendimiento está influido por la señal mínima detectable, conocida como sensibilidad del lector</w:t>
      </w:r>
      <w:r>
        <w:rPr>
          <w:rFonts w:eastAsiaTheme="minorEastAsia" w:cs="Times New Roman"/>
          <w:szCs w:val="24"/>
        </w:rPr>
        <w:t>.</w:t>
      </w:r>
      <w:r w:rsidRPr="00B956EF">
        <w:rPr>
          <w:rFonts w:eastAsiaTheme="minorEastAsia" w:cs="Times New Roman"/>
          <w:szCs w:val="24"/>
        </w:rPr>
        <w:t> Aquí,</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Loff</m:t>
            </m:r>
          </m:sub>
        </m:sSub>
      </m:oMath>
      <w:r w:rsidRPr="00B956EF">
        <w:rPr>
          <w:rFonts w:eastAsiaTheme="minorEastAsia" w:cs="Times New Roman"/>
          <w:szCs w:val="24"/>
        </w:rPr>
        <w:t> y</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Lon</m:t>
            </m:r>
          </m:sub>
        </m:sSub>
      </m:oMath>
      <w:r w:rsidRPr="00B956EF">
        <w:rPr>
          <w:rFonts w:eastAsiaTheme="minorEastAsia" w:cs="Times New Roman"/>
          <w:szCs w:val="24"/>
        </w:rPr>
        <w:t> representan los coeficientes de reflexión de carga de la etiqueta cuando está apagada y encendida, respectivamente</w:t>
      </w:r>
      <w:r w:rsidR="00572712">
        <w:rPr>
          <w:rFonts w:eastAsiaTheme="minorEastAsia" w:cs="Times New Roman"/>
          <w:szCs w:val="24"/>
        </w:rPr>
        <w:t xml:space="preserve"> </w:t>
      </w:r>
      <w:r w:rsidR="00572712" w:rsidRPr="00572712">
        <w:rPr>
          <w:rFonts w:eastAsiaTheme="minorEastAsia" w:cs="Times New Roman"/>
          <w:szCs w:val="24"/>
        </w:rPr>
        <w:t>(Bajaj et al., 2025)</w:t>
      </w:r>
      <w:r w:rsidRPr="00B956EF">
        <w:rPr>
          <w:rFonts w:eastAsiaTheme="minorEastAsia" w:cs="Times New Roman"/>
          <w:szCs w:val="24"/>
        </w:rPr>
        <w:t>. La sensibilidad del lector se calcula como</w:t>
      </w:r>
      <w:r>
        <w:rPr>
          <w:rFonts w:eastAsiaTheme="minorEastAsia" w:cs="Times New Roman"/>
          <w:szCs w:val="24"/>
        </w:rPr>
        <w:t>:</w:t>
      </w:r>
    </w:p>
    <w:p w14:paraId="275D9DD9" w14:textId="77777777" w:rsidR="00782FB2" w:rsidRPr="00B956EF" w:rsidRDefault="00782FB2" w:rsidP="009F391B">
      <w:pPr>
        <w:ind w:left="708" w:firstLine="708"/>
        <w:jc w:val="left"/>
        <w:rPr>
          <w:rFonts w:eastAsiaTheme="minorEastAsia" w:cs="Times New Roman"/>
          <w:szCs w:val="24"/>
        </w:rPr>
      </w:pPr>
    </w:p>
    <w:p w14:paraId="4D7D50BE" w14:textId="384D9B11" w:rsidR="00782FB2" w:rsidRPr="00310E7E" w:rsidRDefault="00310E7E" w:rsidP="009F391B">
      <w:pPr>
        <w:ind w:left="708"/>
        <w:jc w:val="left"/>
        <w:rPr>
          <w:rFonts w:eastAsiaTheme="minorEastAsia" w:cs="Times New Roman"/>
          <w:b/>
          <w:bCs/>
          <w:szCs w:val="24"/>
        </w:rPr>
      </w:pPr>
      <m:oMathPara>
        <m:oMath>
          <m:r>
            <m:rPr>
              <m:sty m:val="bi"/>
            </m:rPr>
            <w:rPr>
              <w:rFonts w:ascii="Cambria Math" w:eastAsiaTheme="minorEastAsia" w:hAnsi="Cambria Math" w:cs="Times New Roman"/>
              <w:szCs w:val="24"/>
            </w:rPr>
            <m:t>Sensitivity ty=</m:t>
          </m:r>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SNR</m:t>
              </m:r>
            </m:e>
            <m:sub>
              <m:r>
                <m:rPr>
                  <m:sty m:val="bi"/>
                </m:rPr>
                <w:rPr>
                  <w:rFonts w:ascii="Cambria Math" w:eastAsiaTheme="minorEastAsia" w:hAnsi="Cambria Math" w:cs="Times New Roman"/>
                  <w:szCs w:val="24"/>
                </w:rPr>
                <m:t>min</m:t>
              </m:r>
            </m:sub>
          </m:sSub>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F</m:t>
              </m:r>
            </m:sub>
          </m:sSub>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i</m:t>
              </m:r>
            </m:sub>
          </m:sSub>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(7)</m:t>
          </m:r>
        </m:oMath>
      </m:oMathPara>
    </w:p>
    <w:p w14:paraId="5B8F6ABB" w14:textId="77777777" w:rsidR="00782FB2" w:rsidRDefault="00782FB2" w:rsidP="009F391B">
      <w:pPr>
        <w:ind w:left="708"/>
        <w:jc w:val="left"/>
        <w:rPr>
          <w:rFonts w:eastAsiaTheme="minorEastAsia" w:cs="Times New Roman"/>
          <w:szCs w:val="24"/>
        </w:rPr>
      </w:pPr>
    </w:p>
    <w:p w14:paraId="27FE5C61" w14:textId="33734862" w:rsidR="00782FB2" w:rsidRDefault="00782FB2" w:rsidP="001669B8">
      <w:pPr>
        <w:ind w:left="708"/>
        <w:rPr>
          <w:rFonts w:eastAsiaTheme="minorEastAsia" w:cs="Times New Roman"/>
          <w:szCs w:val="24"/>
        </w:rPr>
      </w:pPr>
      <w:r w:rsidRPr="00B956EF">
        <w:rPr>
          <w:rFonts w:eastAsiaTheme="minorEastAsia" w:cs="Times New Roman"/>
          <w:szCs w:val="24"/>
        </w:rPr>
        <w:t>La relación señal-ruido mínima detectable se denota por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SNR</m:t>
            </m:r>
          </m:e>
          <m:sub>
            <m:r>
              <m:rPr>
                <m:sty m:val="bi"/>
              </m:rPr>
              <w:rPr>
                <w:rFonts w:ascii="Cambria Math" w:eastAsiaTheme="minorEastAsia" w:hAnsi="Cambria Math" w:cs="Times New Roman"/>
                <w:szCs w:val="24"/>
              </w:rPr>
              <m:t>min</m:t>
            </m:r>
          </m:sub>
        </m:sSub>
      </m:oMath>
      <w:r w:rsidRPr="00310E7E">
        <w:rPr>
          <w:rFonts w:eastAsiaTheme="minorEastAsia" w:cs="Times New Roman"/>
          <w:b/>
          <w:bCs/>
          <w:szCs w:val="24"/>
        </w:rPr>
        <w:t>,</w:t>
      </w:r>
      <w:r>
        <w:rPr>
          <w:rFonts w:eastAsiaTheme="minorEastAsia" w:cs="Times New Roman"/>
          <w:szCs w:val="24"/>
        </w:rPr>
        <w:t xml:space="preserve"> </w:t>
      </w:r>
      <w:r w:rsidRPr="00B956EF">
        <w:rPr>
          <w:rFonts w:eastAsiaTheme="minorEastAsia" w:cs="Times New Roman"/>
          <w:szCs w:val="24"/>
        </w:rPr>
        <w:t>mientras que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F</m:t>
            </m:r>
          </m:sub>
        </m:sSub>
        <m:r>
          <w:rPr>
            <w:rFonts w:ascii="Cambria Math" w:eastAsiaTheme="minorEastAsia" w:hAnsi="Cambria Math" w:cs="Times New Roman"/>
            <w:szCs w:val="24"/>
          </w:rPr>
          <m:t xml:space="preserve"> </m:t>
        </m:r>
      </m:oMath>
      <w:r w:rsidRPr="00B956EF">
        <w:rPr>
          <w:rFonts w:eastAsiaTheme="minorEastAsia" w:cs="Times New Roman"/>
          <w:szCs w:val="24"/>
        </w:rPr>
        <w:t>y</w:t>
      </w:r>
      <w:r>
        <w:rPr>
          <w:rFonts w:eastAsiaTheme="minorEastAsia" w:cs="Times New Roman"/>
          <w:szCs w:val="24"/>
        </w:rPr>
        <w:t xml:space="preserve">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i</m:t>
            </m:r>
          </m:sub>
        </m:sSub>
      </m:oMath>
      <w:r w:rsidRPr="00B956EF">
        <w:rPr>
          <w:rFonts w:eastAsiaTheme="minorEastAsia" w:cs="Times New Roman"/>
          <w:szCs w:val="24"/>
        </w:rPr>
        <w:t> representan la figura de ruido y la potencia de ruido de entrada del lector. Para detectar un objeto etiquetado a la máxima distancia, la potencia del lector,</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P</m:t>
            </m:r>
          </m:e>
          <m:sub>
            <m:r>
              <m:rPr>
                <m:sty m:val="bi"/>
              </m:rPr>
              <w:rPr>
                <w:rFonts w:ascii="Cambria Math" w:hAnsi="Cambria Math"/>
              </w:rPr>
              <m:t>reader</m:t>
            </m:r>
          </m:sub>
        </m:sSub>
      </m:oMath>
      <w:r w:rsidRPr="00B956EF">
        <w:rPr>
          <w:rFonts w:eastAsiaTheme="minorEastAsia" w:cs="Times New Roman"/>
          <w:szCs w:val="24"/>
        </w:rPr>
        <w:t> , es igual a su sensibilidad.</w:t>
      </w:r>
    </w:p>
    <w:p w14:paraId="642AC3E9" w14:textId="77777777" w:rsidR="00782FB2" w:rsidRDefault="00782FB2" w:rsidP="009F391B">
      <w:pPr>
        <w:ind w:left="708"/>
        <w:jc w:val="left"/>
        <w:rPr>
          <w:rFonts w:eastAsiaTheme="minorEastAsia" w:cs="Times New Roman"/>
          <w:szCs w:val="24"/>
        </w:rPr>
      </w:pPr>
    </w:p>
    <w:p w14:paraId="57AAB735" w14:textId="77777777" w:rsidR="00782FB2" w:rsidRDefault="00782FB2" w:rsidP="009F391B">
      <w:pPr>
        <w:ind w:left="708"/>
        <w:rPr>
          <w:rFonts w:eastAsiaTheme="minorEastAsia" w:cs="Times New Roman"/>
          <w:b/>
          <w:bCs/>
        </w:rPr>
      </w:pPr>
      <w:r w:rsidRPr="00B956EF">
        <w:rPr>
          <w:rFonts w:eastAsiaTheme="minorEastAsia" w:cs="Times New Roman"/>
          <w:b/>
          <w:bCs/>
          <w:szCs w:val="24"/>
        </w:rPr>
        <w:t xml:space="preserve">6.5.4 </w:t>
      </w:r>
      <w:r w:rsidRPr="00B956EF">
        <w:rPr>
          <w:rFonts w:eastAsiaTheme="minorEastAsia" w:cs="Times New Roman"/>
          <w:b/>
          <w:bCs/>
        </w:rPr>
        <w:t>Indicador de intensidad de señal recibida (RSSI)</w:t>
      </w:r>
    </w:p>
    <w:p w14:paraId="23110699" w14:textId="77777777" w:rsidR="00A14E2C" w:rsidRPr="00B956EF" w:rsidRDefault="00A14E2C" w:rsidP="009F391B">
      <w:pPr>
        <w:ind w:left="708"/>
        <w:rPr>
          <w:rFonts w:eastAsiaTheme="minorEastAsia" w:cs="Times New Roman"/>
          <w:b/>
          <w:bCs/>
        </w:rPr>
      </w:pPr>
    </w:p>
    <w:p w14:paraId="4B4345DE" w14:textId="75290A92" w:rsidR="00782FB2" w:rsidRDefault="00782FB2" w:rsidP="001669B8">
      <w:pPr>
        <w:ind w:left="708" w:firstLine="708"/>
        <w:rPr>
          <w:rFonts w:eastAsiaTheme="minorEastAsia" w:cs="Times New Roman"/>
          <w:szCs w:val="24"/>
        </w:rPr>
      </w:pPr>
      <w:r w:rsidRPr="00B956EF">
        <w:rPr>
          <w:rFonts w:eastAsiaTheme="minorEastAsia" w:cs="Times New Roman"/>
          <w:szCs w:val="24"/>
        </w:rPr>
        <w:t> RSSI es la potencia retro</w:t>
      </w:r>
      <w:r>
        <w:rPr>
          <w:rFonts w:eastAsiaTheme="minorEastAsia" w:cs="Times New Roman"/>
          <w:szCs w:val="24"/>
        </w:rPr>
        <w:t>-</w:t>
      </w:r>
      <w:r w:rsidRPr="00B956EF">
        <w:rPr>
          <w:rFonts w:eastAsiaTheme="minorEastAsia" w:cs="Times New Roman"/>
          <w:szCs w:val="24"/>
        </w:rPr>
        <w:t>dispersa de la etiqueta interceptada por la antena receptora del lector y que finalmente se utiliza para localizar o leer la etiqueta</w:t>
      </w:r>
      <w:r w:rsidR="00572712">
        <w:rPr>
          <w:rFonts w:eastAsiaTheme="minorEastAsia" w:cs="Times New Roman"/>
          <w:szCs w:val="24"/>
        </w:rPr>
        <w:t xml:space="preserve"> </w:t>
      </w:r>
      <w:r w:rsidR="00572712" w:rsidRPr="00572712">
        <w:rPr>
          <w:rFonts w:eastAsiaTheme="minorEastAsia" w:cs="Times New Roman"/>
          <w:szCs w:val="24"/>
        </w:rPr>
        <w:t>(Bajaj et al., 2025)</w:t>
      </w:r>
      <w:r w:rsidR="00A14E2C">
        <w:rPr>
          <w:rFonts w:eastAsiaTheme="minorEastAsia" w:cs="Times New Roman"/>
          <w:szCs w:val="24"/>
        </w:rPr>
        <w:t>.</w:t>
      </w:r>
    </w:p>
    <w:p w14:paraId="2B233CDF" w14:textId="01E30AB6" w:rsidR="001669B8" w:rsidRDefault="001669B8" w:rsidP="001669B8">
      <w:pPr>
        <w:jc w:val="left"/>
        <w:rPr>
          <w:rFonts w:eastAsiaTheme="minorEastAsia" w:cs="Times New Roman"/>
          <w:szCs w:val="24"/>
        </w:rPr>
      </w:pPr>
      <w:r>
        <w:rPr>
          <w:rFonts w:eastAsiaTheme="minorEastAsia" w:cs="Times New Roman"/>
          <w:szCs w:val="24"/>
        </w:rPr>
        <w:tab/>
      </w:r>
    </w:p>
    <w:p w14:paraId="6F0E69F3" w14:textId="7B9F33F2" w:rsidR="001669B8" w:rsidRDefault="001669B8" w:rsidP="001669B8">
      <w:pPr>
        <w:ind w:left="708"/>
        <w:rPr>
          <w:rFonts w:eastAsiaTheme="minorEastAsia" w:cs="Times New Roman"/>
          <w:b/>
          <w:bCs/>
        </w:rPr>
      </w:pPr>
      <w:r w:rsidRPr="00B956EF">
        <w:rPr>
          <w:rFonts w:eastAsiaTheme="minorEastAsia" w:cs="Times New Roman"/>
          <w:b/>
          <w:bCs/>
          <w:szCs w:val="24"/>
        </w:rPr>
        <w:t>6.5.</w:t>
      </w:r>
      <w:r w:rsidR="007C2A46">
        <w:rPr>
          <w:rFonts w:eastAsiaTheme="minorEastAsia" w:cs="Times New Roman"/>
          <w:b/>
          <w:bCs/>
          <w:szCs w:val="24"/>
        </w:rPr>
        <w:t>5</w:t>
      </w:r>
      <w:r w:rsidRPr="00B956EF">
        <w:rPr>
          <w:rFonts w:eastAsiaTheme="minorEastAsia" w:cs="Times New Roman"/>
          <w:b/>
          <w:bCs/>
          <w:szCs w:val="24"/>
        </w:rPr>
        <w:t xml:space="preserve"> </w:t>
      </w:r>
      <w:r>
        <w:rPr>
          <w:rFonts w:eastAsiaTheme="minorEastAsia" w:cs="Times New Roman"/>
          <w:b/>
          <w:bCs/>
        </w:rPr>
        <w:t>Ganancia de la antena</w:t>
      </w:r>
    </w:p>
    <w:p w14:paraId="462A65BA" w14:textId="77777777" w:rsidR="001669B8" w:rsidRDefault="001669B8" w:rsidP="001669B8">
      <w:pPr>
        <w:ind w:left="708"/>
        <w:rPr>
          <w:rFonts w:eastAsiaTheme="minorEastAsia" w:cs="Times New Roman"/>
          <w:b/>
          <w:bCs/>
        </w:rPr>
      </w:pPr>
    </w:p>
    <w:p w14:paraId="451DE799" w14:textId="11BD7522" w:rsidR="001669B8" w:rsidRDefault="001669B8" w:rsidP="001669B8">
      <w:pPr>
        <w:ind w:left="708"/>
        <w:rPr>
          <w:rFonts w:eastAsiaTheme="minorEastAsia" w:cs="Times New Roman"/>
        </w:rPr>
      </w:pPr>
      <w:r>
        <w:rPr>
          <w:rFonts w:eastAsiaTheme="minorEastAsia" w:cs="Times New Roman"/>
          <w:b/>
          <w:bCs/>
        </w:rPr>
        <w:lastRenderedPageBreak/>
        <w:tab/>
      </w:r>
      <w:r w:rsidRPr="001669B8">
        <w:rPr>
          <w:rFonts w:eastAsiaTheme="minorEastAsia" w:cs="Times New Roman"/>
        </w:rPr>
        <w:t>Este parámetro describe la capacidad de una antena para concentrar o dirigir la energía radiada en una dirección específica, en comparación con una antena de referencia</w:t>
      </w:r>
      <w:r w:rsidR="007C2A46">
        <w:rPr>
          <w:rFonts w:eastAsiaTheme="minorEastAsia" w:cs="Times New Roman"/>
        </w:rPr>
        <w:t xml:space="preserve"> </w:t>
      </w:r>
      <w:r w:rsidR="007C2A46" w:rsidRPr="008F52F9">
        <w:rPr>
          <w:rFonts w:cs="Times New Roman"/>
          <w:szCs w:val="24"/>
        </w:rPr>
        <w:t>(Balanis, 2016).</w:t>
      </w:r>
    </w:p>
    <w:p w14:paraId="531E73E0" w14:textId="77777777" w:rsidR="001669B8" w:rsidRDefault="001669B8" w:rsidP="001669B8">
      <w:pPr>
        <w:ind w:left="708"/>
        <w:rPr>
          <w:rFonts w:eastAsiaTheme="minorEastAsia" w:cs="Times New Roman"/>
        </w:rPr>
      </w:pPr>
    </w:p>
    <w:p w14:paraId="6A892F4E" w14:textId="4194CB09" w:rsidR="001669B8" w:rsidRDefault="001669B8" w:rsidP="001669B8">
      <w:pPr>
        <w:ind w:left="708"/>
        <w:rPr>
          <w:rFonts w:eastAsiaTheme="minorEastAsia" w:cs="Times New Roman"/>
        </w:rPr>
      </w:pPr>
      <w:r>
        <w:rPr>
          <w:rFonts w:eastAsiaTheme="minorEastAsia" w:cs="Times New Roman"/>
        </w:rPr>
        <w:tab/>
        <w:t>Se expresa como:</w:t>
      </w:r>
    </w:p>
    <w:p w14:paraId="56AC1749" w14:textId="77777777" w:rsidR="001669B8" w:rsidRDefault="001669B8" w:rsidP="001669B8">
      <w:pPr>
        <w:ind w:left="708"/>
        <w:rPr>
          <w:rFonts w:eastAsiaTheme="minorEastAsia" w:cs="Times New Roman"/>
        </w:rPr>
      </w:pPr>
    </w:p>
    <w:p w14:paraId="3CD9F758" w14:textId="0B59B5A5" w:rsidR="001669B8" w:rsidRPr="001669B8" w:rsidRDefault="001669B8" w:rsidP="001669B8">
      <w:pPr>
        <w:ind w:left="708"/>
        <w:rPr>
          <w:rFonts w:eastAsiaTheme="minorEastAsia" w:cs="Times New Roman"/>
          <w:b/>
          <w:bCs/>
        </w:rPr>
      </w:pPr>
      <m:oMathPara>
        <m:oMath>
          <m:r>
            <m:rPr>
              <m:sty m:val="bi"/>
            </m:rPr>
            <w:rPr>
              <w:rFonts w:ascii="Cambria Math" w:eastAsiaTheme="minorEastAsia" w:hAnsi="Cambria Math" w:cs="Times New Roman"/>
            </w:rPr>
            <m:t xml:space="preserve">G= ηD  </m:t>
          </m:r>
          <m:r>
            <w:rPr>
              <w:rFonts w:ascii="Cambria Math" w:eastAsiaTheme="minorEastAsia" w:hAnsi="Cambria Math" w:cs="Times New Roman"/>
            </w:rPr>
            <m:t>(8)</m:t>
          </m:r>
        </m:oMath>
      </m:oMathPara>
    </w:p>
    <w:p w14:paraId="3F1EDE55" w14:textId="77777777" w:rsidR="001669B8" w:rsidRDefault="001669B8" w:rsidP="001669B8">
      <w:pPr>
        <w:rPr>
          <w:rFonts w:eastAsiaTheme="minorEastAsia" w:cs="Times New Roman"/>
          <w:szCs w:val="24"/>
        </w:rPr>
      </w:pPr>
    </w:p>
    <w:p w14:paraId="3D3CB008" w14:textId="77777777" w:rsidR="00DA19F0" w:rsidRDefault="001669B8" w:rsidP="00DA19F0">
      <w:pPr>
        <w:rPr>
          <w:rFonts w:eastAsiaTheme="minorEastAsia"/>
        </w:rPr>
      </w:pPr>
      <w:r>
        <w:rPr>
          <w:rFonts w:eastAsiaTheme="minorEastAsia" w:cs="Times New Roman"/>
          <w:szCs w:val="24"/>
        </w:rPr>
        <w:tab/>
      </w:r>
      <w:r>
        <w:rPr>
          <w:rFonts w:eastAsiaTheme="minorEastAsia" w:cs="Times New Roman"/>
          <w:szCs w:val="24"/>
        </w:rPr>
        <w:tab/>
      </w:r>
      <w:r>
        <w:rPr>
          <w:rFonts w:eastAsiaTheme="minorEastAsia"/>
        </w:rPr>
        <w:t>D</w:t>
      </w:r>
      <w:r w:rsidRPr="001669B8">
        <w:rPr>
          <w:rFonts w:eastAsiaTheme="minorEastAsia"/>
        </w:rPr>
        <w:t>onde:</w:t>
      </w:r>
    </w:p>
    <w:p w14:paraId="288559AE" w14:textId="77777777" w:rsidR="00DA19F0" w:rsidRDefault="00DA19F0" w:rsidP="00DA19F0">
      <w:pPr>
        <w:rPr>
          <w:rFonts w:eastAsiaTheme="minorEastAsia"/>
        </w:rPr>
      </w:pPr>
    </w:p>
    <w:p w14:paraId="4078740A" w14:textId="21ED1FD4" w:rsidR="00DA19F0" w:rsidRP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G</m:t>
        </m:r>
      </m:oMath>
      <w:r w:rsidRPr="00DA19F0">
        <w:rPr>
          <w:rFonts w:eastAsiaTheme="minorEastAsia" w:cs="Times New Roman"/>
          <w:szCs w:val="24"/>
        </w:rPr>
        <w:t xml:space="preserve"> es la ganancia de la antena.</w:t>
      </w:r>
    </w:p>
    <w:p w14:paraId="15C37DFF" w14:textId="6D2DF64B" w:rsid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η</m:t>
        </m:r>
      </m:oMath>
      <w:r w:rsidRPr="00DA19F0">
        <w:rPr>
          <w:rFonts w:eastAsiaTheme="minorEastAsia" w:cs="Times New Roman"/>
          <w:szCs w:val="24"/>
        </w:rPr>
        <w:t xml:space="preserve"> es la eficiencia de la antena.</w:t>
      </w:r>
    </w:p>
    <w:p w14:paraId="7C64EBA1" w14:textId="1A158B7E" w:rsidR="00DA19F0" w:rsidRP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D</m:t>
        </m:r>
      </m:oMath>
      <w:r w:rsidRPr="00DA19F0">
        <w:rPr>
          <w:rFonts w:eastAsiaTheme="minorEastAsia" w:cs="Times New Roman"/>
          <w:szCs w:val="24"/>
        </w:rPr>
        <w:t xml:space="preserve"> es la directividad.</w:t>
      </w:r>
    </w:p>
    <w:p w14:paraId="44F48E99" w14:textId="77777777" w:rsidR="00767330" w:rsidRDefault="00767330" w:rsidP="00767330">
      <w:pPr>
        <w:ind w:left="1416"/>
        <w:jc w:val="left"/>
        <w:rPr>
          <w:rFonts w:eastAsiaTheme="minorEastAsia" w:cs="Times New Roman"/>
          <w:szCs w:val="24"/>
        </w:rPr>
      </w:pPr>
    </w:p>
    <w:p w14:paraId="40EFEEA9" w14:textId="0C160CC5" w:rsidR="00767330" w:rsidRPr="00767330" w:rsidRDefault="00767330" w:rsidP="00767330">
      <w:pPr>
        <w:ind w:left="1416"/>
        <w:jc w:val="left"/>
        <w:rPr>
          <w:rFonts w:eastAsiaTheme="minorEastAsia" w:cs="Times New Roman"/>
          <w:szCs w:val="24"/>
        </w:rPr>
      </w:pPr>
      <w:r>
        <w:rPr>
          <w:rFonts w:eastAsiaTheme="minorEastAsia" w:cs="Times New Roman"/>
          <w:szCs w:val="24"/>
        </w:rPr>
        <w:t>L</w:t>
      </w:r>
      <w:r w:rsidRPr="00767330">
        <w:rPr>
          <w:rFonts w:eastAsiaTheme="minorEastAsia" w:cs="Times New Roman"/>
          <w:szCs w:val="24"/>
        </w:rPr>
        <w:t>a ganancia se expresa en decibeles (dB), generalmente como:</w:t>
      </w:r>
    </w:p>
    <w:p w14:paraId="4FA39260" w14:textId="77777777" w:rsidR="00767330" w:rsidRPr="00767330" w:rsidRDefault="00767330" w:rsidP="00767330">
      <w:pPr>
        <w:ind w:left="1416"/>
        <w:jc w:val="left"/>
        <w:rPr>
          <w:rFonts w:eastAsiaTheme="minorEastAsia" w:cs="Times New Roman"/>
          <w:szCs w:val="24"/>
        </w:rPr>
      </w:pPr>
    </w:p>
    <w:p w14:paraId="51334391" w14:textId="4DDC85A2" w:rsidR="00767330" w:rsidRPr="00767330" w:rsidRDefault="00767330" w:rsidP="00DA19F0">
      <w:pPr>
        <w:pStyle w:val="Prrafodelista"/>
        <w:numPr>
          <w:ilvl w:val="0"/>
          <w:numId w:val="41"/>
        </w:numPr>
        <w:jc w:val="left"/>
        <w:rPr>
          <w:rFonts w:eastAsiaTheme="minorEastAsia" w:cs="Times New Roman"/>
          <w:szCs w:val="24"/>
        </w:rPr>
      </w:pPr>
      <w:r w:rsidRPr="00767330">
        <w:rPr>
          <w:rFonts w:eastAsiaTheme="minorEastAsia" w:cs="Times New Roman"/>
          <w:szCs w:val="24"/>
        </w:rPr>
        <w:t>dBi</w:t>
      </w:r>
      <w:r w:rsidR="007C2A46">
        <w:rPr>
          <w:rFonts w:eastAsiaTheme="minorEastAsia" w:cs="Times New Roman"/>
          <w:szCs w:val="24"/>
        </w:rPr>
        <w:t xml:space="preserve"> = decibeles </w:t>
      </w:r>
      <w:r w:rsidRPr="00767330">
        <w:rPr>
          <w:rFonts w:eastAsiaTheme="minorEastAsia" w:cs="Times New Roman"/>
          <w:szCs w:val="24"/>
        </w:rPr>
        <w:t>respecto a antena isotrópica</w:t>
      </w:r>
      <w:r w:rsidR="007C2A46">
        <w:rPr>
          <w:rFonts w:eastAsiaTheme="minorEastAsia" w:cs="Times New Roman"/>
          <w:szCs w:val="24"/>
        </w:rPr>
        <w:t>.</w:t>
      </w:r>
    </w:p>
    <w:p w14:paraId="297DC5F8" w14:textId="74752C3B" w:rsidR="001669B8" w:rsidRPr="00767330" w:rsidRDefault="00767330" w:rsidP="00DA19F0">
      <w:pPr>
        <w:pStyle w:val="Prrafodelista"/>
        <w:numPr>
          <w:ilvl w:val="0"/>
          <w:numId w:val="41"/>
        </w:numPr>
        <w:jc w:val="left"/>
        <w:rPr>
          <w:rFonts w:eastAsiaTheme="minorEastAsia" w:cs="Times New Roman"/>
          <w:szCs w:val="24"/>
        </w:rPr>
      </w:pPr>
      <w:r w:rsidRPr="00767330">
        <w:rPr>
          <w:rFonts w:eastAsiaTheme="minorEastAsia" w:cs="Times New Roman"/>
          <w:szCs w:val="24"/>
        </w:rPr>
        <w:t xml:space="preserve">dBd </w:t>
      </w:r>
      <w:r w:rsidR="007C2A46">
        <w:rPr>
          <w:rFonts w:eastAsiaTheme="minorEastAsia" w:cs="Times New Roman"/>
          <w:szCs w:val="24"/>
        </w:rPr>
        <w:t>=</w:t>
      </w:r>
      <w:r w:rsidR="007C2A46" w:rsidRPr="007C2A46">
        <w:rPr>
          <w:rFonts w:eastAsiaTheme="minorEastAsia" w:cs="Times New Roman"/>
          <w:szCs w:val="24"/>
        </w:rPr>
        <w:t xml:space="preserve"> </w:t>
      </w:r>
      <w:r w:rsidR="007C2A46">
        <w:rPr>
          <w:rFonts w:eastAsiaTheme="minorEastAsia" w:cs="Times New Roman"/>
          <w:szCs w:val="24"/>
        </w:rPr>
        <w:t>decibeles</w:t>
      </w:r>
      <w:r w:rsidRPr="00767330">
        <w:rPr>
          <w:rFonts w:eastAsiaTheme="minorEastAsia" w:cs="Times New Roman"/>
          <w:szCs w:val="24"/>
        </w:rPr>
        <w:t xml:space="preserve"> respecto a dipolo</w:t>
      </w:r>
      <w:r w:rsidR="007C2A46">
        <w:rPr>
          <w:rFonts w:eastAsiaTheme="minorEastAsia" w:cs="Times New Roman"/>
          <w:szCs w:val="24"/>
        </w:rPr>
        <w:t>.</w:t>
      </w:r>
    </w:p>
    <w:p w14:paraId="4CA06450" w14:textId="77777777" w:rsidR="001669B8" w:rsidRDefault="001669B8" w:rsidP="001669B8">
      <w:pPr>
        <w:ind w:left="1416"/>
        <w:jc w:val="left"/>
        <w:rPr>
          <w:rFonts w:eastAsiaTheme="minorEastAsia" w:cs="Times New Roman"/>
          <w:szCs w:val="24"/>
        </w:rPr>
      </w:pPr>
    </w:p>
    <w:p w14:paraId="33E580D2" w14:textId="7686747E" w:rsidR="007C2A46" w:rsidRDefault="007C2A46" w:rsidP="007C2A46">
      <w:pPr>
        <w:ind w:left="708"/>
        <w:rPr>
          <w:rFonts w:eastAsiaTheme="minorEastAsia" w:cs="Times New Roman"/>
          <w:b/>
          <w:bCs/>
        </w:rPr>
      </w:pPr>
      <w:r w:rsidRPr="00B956EF">
        <w:rPr>
          <w:rFonts w:eastAsiaTheme="minorEastAsia" w:cs="Times New Roman"/>
          <w:b/>
          <w:bCs/>
          <w:szCs w:val="24"/>
        </w:rPr>
        <w:t>6.5.</w:t>
      </w:r>
      <w:r>
        <w:rPr>
          <w:rFonts w:eastAsiaTheme="minorEastAsia" w:cs="Times New Roman"/>
          <w:b/>
          <w:bCs/>
          <w:szCs w:val="24"/>
        </w:rPr>
        <w:t>6</w:t>
      </w:r>
      <w:r w:rsidRPr="00B956EF">
        <w:rPr>
          <w:rFonts w:eastAsiaTheme="minorEastAsia" w:cs="Times New Roman"/>
          <w:b/>
          <w:bCs/>
          <w:szCs w:val="24"/>
        </w:rPr>
        <w:t xml:space="preserve"> </w:t>
      </w:r>
      <w:r>
        <w:rPr>
          <w:rFonts w:eastAsiaTheme="minorEastAsia" w:cs="Times New Roman"/>
          <w:b/>
          <w:bCs/>
        </w:rPr>
        <w:t>Directividad</w:t>
      </w:r>
    </w:p>
    <w:p w14:paraId="4BE387DC" w14:textId="77777777" w:rsidR="007C2A46" w:rsidRDefault="007C2A46" w:rsidP="007C2A46">
      <w:pPr>
        <w:ind w:left="1416"/>
        <w:rPr>
          <w:rFonts w:eastAsiaTheme="minorEastAsia" w:cs="Times New Roman"/>
          <w:szCs w:val="24"/>
        </w:rPr>
      </w:pPr>
    </w:p>
    <w:p w14:paraId="786F9D5B" w14:textId="2479B782" w:rsidR="007C2A46" w:rsidRPr="007C2A46" w:rsidRDefault="007C2A46" w:rsidP="007C2A46">
      <w:pPr>
        <w:ind w:left="708" w:firstLine="708"/>
        <w:rPr>
          <w:rFonts w:eastAsiaTheme="minorEastAsia"/>
        </w:rPr>
      </w:pPr>
      <w:r>
        <w:rPr>
          <w:rFonts w:eastAsiaTheme="minorEastAsia" w:cs="Times New Roman"/>
          <w:szCs w:val="24"/>
        </w:rPr>
        <w:t xml:space="preserve">Este parámetro </w:t>
      </w:r>
      <w:r w:rsidRPr="007C2A46">
        <w:rPr>
          <w:rFonts w:eastAsiaTheme="minorEastAsia"/>
        </w:rPr>
        <w:t>mide qué tan concentrada está la radiación en una dirección, mientras que la ganancia además considera las pérdidas reales del sistema</w:t>
      </w:r>
      <w:r>
        <w:rPr>
          <w:rFonts w:eastAsiaTheme="minorEastAsia"/>
        </w:rPr>
        <w:t>. Es importante considerar que u</w:t>
      </w:r>
      <w:r w:rsidRPr="007C2A46">
        <w:rPr>
          <w:rFonts w:eastAsiaTheme="minorEastAsia"/>
        </w:rPr>
        <w:t>na antena puede ser muy directiva,</w:t>
      </w:r>
      <w:r>
        <w:rPr>
          <w:rFonts w:eastAsiaTheme="minorEastAsia"/>
        </w:rPr>
        <w:t xml:space="preserve"> </w:t>
      </w:r>
      <w:r w:rsidRPr="007C2A46">
        <w:rPr>
          <w:rFonts w:eastAsiaTheme="minorEastAsia"/>
        </w:rPr>
        <w:t>pero si tiene pérdidas</w:t>
      </w:r>
      <w:r>
        <w:rPr>
          <w:rFonts w:eastAsiaTheme="minorEastAsia"/>
        </w:rPr>
        <w:t xml:space="preserve"> </w:t>
      </w:r>
      <w:r w:rsidRPr="007C2A46">
        <w:rPr>
          <w:rFonts w:eastAsiaTheme="minorEastAsia"/>
        </w:rPr>
        <w:t>su ganancia real disminuye</w:t>
      </w:r>
      <w:r>
        <w:rPr>
          <w:rFonts w:eastAsiaTheme="minorEastAsia"/>
        </w:rPr>
        <w:t>.</w:t>
      </w:r>
    </w:p>
    <w:p w14:paraId="621AA980" w14:textId="6CF4A2E4" w:rsidR="007C2A46" w:rsidRDefault="007C2A46" w:rsidP="001669B8">
      <w:pPr>
        <w:ind w:left="1416"/>
        <w:jc w:val="left"/>
        <w:rPr>
          <w:rFonts w:eastAsiaTheme="minorEastAsia" w:cs="Times New Roman"/>
          <w:szCs w:val="24"/>
        </w:rPr>
      </w:pPr>
    </w:p>
    <w:p w14:paraId="48912AF2" w14:textId="11F53559" w:rsidR="007C2A46" w:rsidRDefault="007C2A46" w:rsidP="001669B8">
      <w:pPr>
        <w:ind w:left="1416"/>
        <w:jc w:val="left"/>
        <w:rPr>
          <w:rFonts w:eastAsiaTheme="minorEastAsia" w:cs="Times New Roman"/>
          <w:szCs w:val="24"/>
        </w:rPr>
      </w:pPr>
      <w:r>
        <w:rPr>
          <w:rFonts w:eastAsiaTheme="minorEastAsia" w:cs="Times New Roman"/>
          <w:szCs w:val="24"/>
        </w:rPr>
        <w:t>La directividad está definida como:</w:t>
      </w:r>
    </w:p>
    <w:p w14:paraId="7F08E893" w14:textId="77777777" w:rsidR="007C2A46" w:rsidRDefault="007C2A46" w:rsidP="001669B8">
      <w:pPr>
        <w:ind w:left="1416"/>
        <w:jc w:val="left"/>
        <w:rPr>
          <w:rFonts w:eastAsiaTheme="minorEastAsia" w:cs="Times New Roman"/>
          <w:szCs w:val="24"/>
        </w:rPr>
      </w:pPr>
    </w:p>
    <w:p w14:paraId="1008E345" w14:textId="6D1A9F43" w:rsidR="007C2A46" w:rsidRPr="001669B8" w:rsidRDefault="007C2A46" w:rsidP="001669B8">
      <w:pPr>
        <w:ind w:left="1416"/>
        <w:jc w:val="left"/>
        <w:rPr>
          <w:rFonts w:eastAsiaTheme="minorEastAsia" w:cs="Times New Roman"/>
          <w:szCs w:val="24"/>
        </w:rPr>
      </w:pPr>
      <m:oMathPara>
        <m:oMath>
          <m:r>
            <m:rPr>
              <m:sty m:val="bi"/>
            </m:rPr>
            <w:rPr>
              <w:rFonts w:ascii="Cambria Math" w:eastAsiaTheme="minorEastAsia" w:hAnsi="Cambria Math" w:cs="Times New Roman"/>
              <w:szCs w:val="24"/>
            </w:rPr>
            <m:t xml:space="preserve">D= </m:t>
          </m:r>
          <m:f>
            <m:fPr>
              <m:ctrlPr>
                <w:rPr>
                  <w:rFonts w:ascii="Cambria Math" w:eastAsiaTheme="minorEastAsia" w:hAnsi="Cambria Math" w:cs="Times New Roman"/>
                  <w:b/>
                  <w:bCs/>
                  <w:i/>
                  <w:szCs w:val="24"/>
                </w:rPr>
              </m:ctrlPr>
            </m:fPr>
            <m:num>
              <m:r>
                <m:rPr>
                  <m:sty m:val="bi"/>
                </m:rPr>
                <w:rPr>
                  <w:rFonts w:ascii="Cambria Math" w:eastAsiaTheme="minorEastAsia" w:hAnsi="Cambria Math" w:cs="Times New Roman"/>
                  <w:szCs w:val="24"/>
                </w:rPr>
                <m:t>4</m:t>
              </m:r>
              <m:r>
                <m:rPr>
                  <m:sty m:val="bi"/>
                </m:rPr>
                <w:rPr>
                  <w:rFonts w:ascii="Cambria Math" w:eastAsiaTheme="minorEastAsia" w:hAnsi="Cambria Math" w:cs="Times New Roman"/>
                  <w:szCs w:val="24"/>
                </w:rPr>
                <m:t>πU</m:t>
              </m:r>
            </m:num>
            <m:den>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P</m:t>
                  </m:r>
                </m:e>
                <m:sub>
                  <m:r>
                    <m:rPr>
                      <m:sty m:val="bi"/>
                    </m:rPr>
                    <w:rPr>
                      <w:rFonts w:ascii="Cambria Math" w:eastAsiaTheme="minorEastAsia" w:hAnsi="Cambria Math" w:cs="Times New Roman"/>
                      <w:szCs w:val="24"/>
                    </w:rPr>
                    <m:t>rad</m:t>
                  </m:r>
                </m:sub>
              </m:sSub>
            </m:den>
          </m:f>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(9)</m:t>
          </m:r>
        </m:oMath>
      </m:oMathPara>
    </w:p>
    <w:p w14:paraId="67FE6776" w14:textId="652E9BF0" w:rsidR="00782FB2" w:rsidRDefault="007C2A46" w:rsidP="00782FB2">
      <w:pPr>
        <w:jc w:val="left"/>
        <w:rPr>
          <w:rFonts w:eastAsiaTheme="minorEastAsia" w:cs="Times New Roman"/>
          <w:szCs w:val="24"/>
        </w:rPr>
      </w:pPr>
      <w:r>
        <w:rPr>
          <w:rFonts w:eastAsiaTheme="minorEastAsia" w:cs="Times New Roman"/>
          <w:szCs w:val="24"/>
        </w:rPr>
        <w:lastRenderedPageBreak/>
        <w:tab/>
      </w:r>
      <w:r>
        <w:rPr>
          <w:rFonts w:eastAsiaTheme="minorEastAsia" w:cs="Times New Roman"/>
          <w:szCs w:val="24"/>
        </w:rPr>
        <w:tab/>
        <w:t>Donde:</w:t>
      </w:r>
    </w:p>
    <w:p w14:paraId="134E3F4A" w14:textId="77777777" w:rsidR="007C2A46" w:rsidRDefault="007C2A46" w:rsidP="00782FB2">
      <w:pPr>
        <w:jc w:val="left"/>
        <w:rPr>
          <w:rFonts w:eastAsiaTheme="minorEastAsia" w:cs="Times New Roman"/>
          <w:szCs w:val="24"/>
        </w:rPr>
      </w:pPr>
    </w:p>
    <w:p w14:paraId="3A12DB80" w14:textId="09F1EE10" w:rsidR="007C2A46" w:rsidRPr="007C2A46" w:rsidRDefault="007C2A46" w:rsidP="007C2A46">
      <w:pPr>
        <w:pStyle w:val="Prrafodelista"/>
        <w:numPr>
          <w:ilvl w:val="0"/>
          <w:numId w:val="38"/>
        </w:numPr>
        <w:jc w:val="left"/>
        <w:rPr>
          <w:rFonts w:cs="Times New Roman"/>
        </w:rPr>
      </w:pPr>
      <m:oMath>
        <m:r>
          <w:rPr>
            <w:rFonts w:ascii="Cambria Math" w:hAnsi="Cambria Math" w:cs="Times New Roman"/>
          </w:rPr>
          <m:t>U</m:t>
        </m:r>
      </m:oMath>
      <w:r>
        <w:rPr>
          <w:rFonts w:eastAsiaTheme="minorEastAsia" w:cs="Times New Roman"/>
        </w:rPr>
        <w:t xml:space="preserve"> es la intensidad de radiación.</w:t>
      </w:r>
    </w:p>
    <w:p w14:paraId="2A80E0BB" w14:textId="44DDCEF7" w:rsidR="007C2A46" w:rsidRPr="007C2A46" w:rsidRDefault="00000000" w:rsidP="007C2A46">
      <w:pPr>
        <w:pStyle w:val="Prrafodelista"/>
        <w:numPr>
          <w:ilvl w:val="0"/>
          <w:numId w:val="38"/>
        </w:numPr>
        <w:jc w:val="left"/>
        <w:rPr>
          <w:rFonts w:cs="Times New Roman"/>
        </w:rPr>
      </w:pP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rad</m:t>
            </m:r>
          </m:sub>
        </m:sSub>
      </m:oMath>
      <w:r w:rsidR="007C2A46">
        <w:rPr>
          <w:rFonts w:eastAsiaTheme="minorEastAsia" w:cs="Times New Roman"/>
        </w:rPr>
        <w:t xml:space="preserve"> es la potencia total radiada.</w:t>
      </w:r>
    </w:p>
    <w:p w14:paraId="15F67DF1" w14:textId="77777777" w:rsidR="006A743B" w:rsidRDefault="006A743B" w:rsidP="006A743B">
      <w:pPr>
        <w:ind w:firstLine="708"/>
        <w:jc w:val="left"/>
        <w:rPr>
          <w:rFonts w:cs="Times New Roman"/>
        </w:rPr>
      </w:pPr>
    </w:p>
    <w:p w14:paraId="1313F43A" w14:textId="4E265140" w:rsidR="002A64AE" w:rsidRDefault="002A64AE" w:rsidP="002A64AE">
      <w:pPr>
        <w:ind w:left="708"/>
        <w:rPr>
          <w:rFonts w:eastAsiaTheme="minorEastAsia" w:cs="Times New Roman"/>
          <w:b/>
          <w:bCs/>
        </w:rPr>
      </w:pPr>
      <w:r w:rsidRPr="00B956EF">
        <w:rPr>
          <w:rFonts w:eastAsiaTheme="minorEastAsia" w:cs="Times New Roman"/>
          <w:b/>
          <w:bCs/>
          <w:szCs w:val="24"/>
        </w:rPr>
        <w:t>6.5.</w:t>
      </w:r>
      <w:r>
        <w:rPr>
          <w:rFonts w:eastAsiaTheme="minorEastAsia" w:cs="Times New Roman"/>
          <w:b/>
          <w:bCs/>
          <w:szCs w:val="24"/>
        </w:rPr>
        <w:t>7</w:t>
      </w:r>
      <w:r w:rsidRPr="00B956EF">
        <w:rPr>
          <w:rFonts w:eastAsiaTheme="minorEastAsia" w:cs="Times New Roman"/>
          <w:b/>
          <w:bCs/>
          <w:szCs w:val="24"/>
        </w:rPr>
        <w:t xml:space="preserve"> </w:t>
      </w:r>
      <w:r>
        <w:rPr>
          <w:rFonts w:eastAsiaTheme="minorEastAsia" w:cs="Times New Roman"/>
          <w:b/>
          <w:bCs/>
        </w:rPr>
        <w:t>Bandas de frecuencias ISM</w:t>
      </w:r>
    </w:p>
    <w:p w14:paraId="5A1C9E55" w14:textId="77777777" w:rsidR="002A64AE" w:rsidRDefault="002A64AE" w:rsidP="002A64AE">
      <w:pPr>
        <w:ind w:left="708"/>
        <w:rPr>
          <w:rFonts w:eastAsiaTheme="minorEastAsia" w:cs="Times New Roman"/>
          <w:b/>
          <w:bCs/>
        </w:rPr>
      </w:pPr>
    </w:p>
    <w:p w14:paraId="01FE5A38" w14:textId="656EBE02" w:rsidR="002A64AE" w:rsidRDefault="002A64AE" w:rsidP="002A64AE">
      <w:pPr>
        <w:ind w:left="708"/>
        <w:rPr>
          <w:rFonts w:eastAsiaTheme="minorEastAsia" w:cs="Times New Roman"/>
        </w:rPr>
      </w:pPr>
      <w:r w:rsidRPr="002A64AE">
        <w:rPr>
          <w:rFonts w:eastAsiaTheme="minorEastAsia" w:cs="Times New Roman"/>
        </w:rPr>
        <w:tab/>
        <w:t>Las bandas ISM (Industrial, Scientific and Medical) son porciones del espectro radioeléctrico reservadas internacionalmente para aplicaciones industriales, científicas y médicas, sin necesidad de licencias individuales para su uso</w:t>
      </w:r>
      <w:r>
        <w:rPr>
          <w:rFonts w:eastAsiaTheme="minorEastAsia" w:cs="Times New Roman"/>
        </w:rPr>
        <w:t xml:space="preserve"> </w:t>
      </w:r>
      <w:r w:rsidRPr="00D277C1">
        <w:rPr>
          <w:rFonts w:cs="Times New Roman"/>
          <w:szCs w:val="24"/>
        </w:rPr>
        <w:t>(Pozar, 2012)</w:t>
      </w:r>
      <w:r>
        <w:rPr>
          <w:rFonts w:eastAsiaTheme="minorEastAsia" w:cs="Times New Roman"/>
        </w:rPr>
        <w:t>.</w:t>
      </w:r>
    </w:p>
    <w:p w14:paraId="16DF7FDC" w14:textId="77777777" w:rsidR="002A64AE" w:rsidRDefault="002A64AE" w:rsidP="002A64AE">
      <w:pPr>
        <w:ind w:left="708"/>
        <w:rPr>
          <w:rFonts w:eastAsiaTheme="minorEastAsia" w:cs="Times New Roman"/>
        </w:rPr>
      </w:pPr>
    </w:p>
    <w:p w14:paraId="7910D3B3" w14:textId="70CBD30B" w:rsidR="002A64AE" w:rsidRDefault="002A64AE" w:rsidP="002A64AE">
      <w:pPr>
        <w:ind w:left="708"/>
        <w:rPr>
          <w:rFonts w:eastAsiaTheme="minorEastAsia" w:cs="Times New Roman"/>
        </w:rPr>
      </w:pPr>
      <w:r>
        <w:rPr>
          <w:rFonts w:eastAsiaTheme="minorEastAsia" w:cs="Times New Roman"/>
        </w:rPr>
        <w:tab/>
        <w:t>Principales bandas ISM:</w:t>
      </w:r>
    </w:p>
    <w:p w14:paraId="125F0059" w14:textId="77777777" w:rsidR="002A64AE" w:rsidRPr="002A64AE" w:rsidRDefault="002A64AE" w:rsidP="00B87B03">
      <w:pPr>
        <w:ind w:left="1416" w:hanging="708"/>
        <w:rPr>
          <w:rFonts w:eastAsiaTheme="minorEastAsia" w:cs="Times New Roman"/>
        </w:rPr>
      </w:pPr>
    </w:p>
    <w:p w14:paraId="1B7B6249" w14:textId="242FA053" w:rsidR="002A64AE" w:rsidRDefault="002A64AE" w:rsidP="002A64AE">
      <w:pPr>
        <w:pStyle w:val="Descripcin"/>
        <w:ind w:firstLine="708"/>
        <w:rPr>
          <w:rFonts w:eastAsiaTheme="minorEastAsia" w:cs="Times New Roman"/>
          <w:b/>
          <w:bCs/>
        </w:rPr>
      </w:pPr>
      <w:r>
        <w:t xml:space="preserve">Tabla </w:t>
      </w:r>
      <w:fldSimple w:instr=" SEQ Tabla \* ARABIC ">
        <w:r w:rsidR="00EE7B95">
          <w:rPr>
            <w:noProof/>
          </w:rPr>
          <w:t>1</w:t>
        </w:r>
      </w:fldSimple>
      <w:r>
        <w:t xml:space="preserve"> </w:t>
      </w:r>
      <w:r w:rsidRPr="002A64AE">
        <w:rPr>
          <w:b/>
          <w:bCs/>
        </w:rPr>
        <w:t>Bandas ISM. Fuente: Autor.</w:t>
      </w:r>
    </w:p>
    <w:p w14:paraId="56B6E37B" w14:textId="77777777" w:rsidR="002A64AE" w:rsidRPr="002A64AE" w:rsidRDefault="002A64AE" w:rsidP="002A64AE">
      <w:pPr>
        <w:ind w:left="708"/>
        <w:rPr>
          <w:rFonts w:eastAsiaTheme="minorEastAsia" w:cs="Times New Roman"/>
        </w:rPr>
      </w:pPr>
      <w:r>
        <w:rPr>
          <w:rFonts w:eastAsiaTheme="minorEastAsia" w:cs="Times New Roman"/>
        </w:rPr>
        <w:tab/>
      </w:r>
    </w:p>
    <w:tbl>
      <w:tblPr>
        <w:tblStyle w:val="Tablanormal5"/>
        <w:tblW w:w="9323" w:type="dxa"/>
        <w:tblInd w:w="600" w:type="dxa"/>
        <w:tblLook w:val="04A0" w:firstRow="1" w:lastRow="0" w:firstColumn="1" w:lastColumn="0" w:noHBand="0" w:noVBand="1"/>
      </w:tblPr>
      <w:tblGrid>
        <w:gridCol w:w="1843"/>
        <w:gridCol w:w="3227"/>
        <w:gridCol w:w="4253"/>
      </w:tblGrid>
      <w:tr w:rsidR="002A64AE" w14:paraId="52D40FAA" w14:textId="77777777" w:rsidTr="00E52CE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tcPr>
          <w:p w14:paraId="0F16F898" w14:textId="3D0B5657" w:rsidR="002A64AE" w:rsidRDefault="002A64AE" w:rsidP="002A64AE">
            <w:pPr>
              <w:jc w:val="center"/>
              <w:rPr>
                <w:rFonts w:eastAsiaTheme="minorEastAsia" w:cs="Times New Roman"/>
              </w:rPr>
            </w:pPr>
            <w:r>
              <w:rPr>
                <w:rFonts w:eastAsiaTheme="minorEastAsia" w:cs="Times New Roman"/>
              </w:rPr>
              <w:t>Banda</w:t>
            </w:r>
          </w:p>
        </w:tc>
        <w:tc>
          <w:tcPr>
            <w:tcW w:w="3227" w:type="dxa"/>
          </w:tcPr>
          <w:p w14:paraId="7F4B98D6" w14:textId="6D089816" w:rsidR="002A64AE" w:rsidRDefault="002A64AE" w:rsidP="002A64AE">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Frecuencia</w:t>
            </w:r>
          </w:p>
        </w:tc>
        <w:tc>
          <w:tcPr>
            <w:tcW w:w="4253" w:type="dxa"/>
          </w:tcPr>
          <w:p w14:paraId="12333DBC" w14:textId="34CDCC86" w:rsidR="002A64AE" w:rsidRDefault="002A64AE" w:rsidP="002A64AE">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Aplicación</w:t>
            </w:r>
          </w:p>
        </w:tc>
      </w:tr>
      <w:tr w:rsidR="002A64AE" w14:paraId="7C84884A" w14:textId="77777777" w:rsidTr="00E52C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C69D9B4" w14:textId="4946DE81" w:rsidR="002A64AE" w:rsidRDefault="002A64AE" w:rsidP="002A64AE">
            <w:pPr>
              <w:jc w:val="center"/>
              <w:rPr>
                <w:rFonts w:eastAsiaTheme="minorEastAsia" w:cs="Times New Roman"/>
              </w:rPr>
            </w:pPr>
            <w:r>
              <w:rPr>
                <w:rFonts w:eastAsiaTheme="minorEastAsia" w:cs="Times New Roman"/>
              </w:rPr>
              <w:t>LF</w:t>
            </w:r>
          </w:p>
        </w:tc>
        <w:tc>
          <w:tcPr>
            <w:tcW w:w="3227" w:type="dxa"/>
          </w:tcPr>
          <w:p w14:paraId="73D1AC46" w14:textId="77752CBA"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125 kHz</w:t>
            </w:r>
          </w:p>
        </w:tc>
        <w:tc>
          <w:tcPr>
            <w:tcW w:w="4253" w:type="dxa"/>
          </w:tcPr>
          <w:p w14:paraId="4DCAEA1F" w14:textId="17BA7A7D"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Control de acceso</w:t>
            </w:r>
            <w:r w:rsidR="00E52CE5">
              <w:rPr>
                <w:rFonts w:eastAsiaTheme="minorEastAsia" w:cs="Times New Roman"/>
              </w:rPr>
              <w:t>, vehículos eléctricos.</w:t>
            </w:r>
          </w:p>
        </w:tc>
      </w:tr>
      <w:tr w:rsidR="002A64AE" w14:paraId="1190C222" w14:textId="77777777" w:rsidTr="00E52CE5">
        <w:tc>
          <w:tcPr>
            <w:cnfStyle w:val="001000000000" w:firstRow="0" w:lastRow="0" w:firstColumn="1" w:lastColumn="0" w:oddVBand="0" w:evenVBand="0" w:oddHBand="0" w:evenHBand="0" w:firstRowFirstColumn="0" w:firstRowLastColumn="0" w:lastRowFirstColumn="0" w:lastRowLastColumn="0"/>
            <w:tcW w:w="1843" w:type="dxa"/>
          </w:tcPr>
          <w:p w14:paraId="036D87B5" w14:textId="3B72D554" w:rsidR="002A64AE" w:rsidRDefault="002A64AE" w:rsidP="002A64AE">
            <w:pPr>
              <w:jc w:val="center"/>
              <w:rPr>
                <w:rFonts w:eastAsiaTheme="minorEastAsia" w:cs="Times New Roman"/>
              </w:rPr>
            </w:pPr>
            <w:r>
              <w:rPr>
                <w:rFonts w:eastAsiaTheme="minorEastAsia" w:cs="Times New Roman"/>
              </w:rPr>
              <w:t>HF</w:t>
            </w:r>
          </w:p>
        </w:tc>
        <w:tc>
          <w:tcPr>
            <w:tcW w:w="3227" w:type="dxa"/>
          </w:tcPr>
          <w:p w14:paraId="1BFBD1F2" w14:textId="0BBE3172"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13.56 MHz</w:t>
            </w:r>
          </w:p>
        </w:tc>
        <w:tc>
          <w:tcPr>
            <w:tcW w:w="4253" w:type="dxa"/>
          </w:tcPr>
          <w:p w14:paraId="26B1E451" w14:textId="056382CC"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RFID, tarjetas</w:t>
            </w:r>
            <w:r w:rsidR="00E52CE5">
              <w:rPr>
                <w:rFonts w:eastAsiaTheme="minorEastAsia" w:cs="Times New Roman"/>
              </w:rPr>
              <w:t xml:space="preserve"> inteligentes</w:t>
            </w:r>
            <w:r>
              <w:rPr>
                <w:rFonts w:eastAsiaTheme="minorEastAsia" w:cs="Times New Roman"/>
              </w:rPr>
              <w:t>, NFC.</w:t>
            </w:r>
          </w:p>
        </w:tc>
      </w:tr>
      <w:tr w:rsidR="002A64AE" w14:paraId="07277538" w14:textId="77777777" w:rsidTr="00E52C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84421CD" w14:textId="283DF100" w:rsidR="002A64AE" w:rsidRDefault="002A64AE" w:rsidP="002A64AE">
            <w:pPr>
              <w:jc w:val="center"/>
              <w:rPr>
                <w:rFonts w:eastAsiaTheme="minorEastAsia" w:cs="Times New Roman"/>
              </w:rPr>
            </w:pPr>
            <w:r>
              <w:rPr>
                <w:rFonts w:eastAsiaTheme="minorEastAsia" w:cs="Times New Roman"/>
              </w:rPr>
              <w:t>UHF</w:t>
            </w:r>
          </w:p>
        </w:tc>
        <w:tc>
          <w:tcPr>
            <w:tcW w:w="3227" w:type="dxa"/>
          </w:tcPr>
          <w:p w14:paraId="18D1AA5D" w14:textId="471D50CE"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433 MHz / 860-960 MHz</w:t>
            </w:r>
          </w:p>
        </w:tc>
        <w:tc>
          <w:tcPr>
            <w:tcW w:w="4253" w:type="dxa"/>
          </w:tcPr>
          <w:p w14:paraId="3E81730C" w14:textId="271B895C"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Logísitca.</w:t>
            </w:r>
          </w:p>
        </w:tc>
      </w:tr>
      <w:tr w:rsidR="002A64AE" w14:paraId="6C45F243" w14:textId="77777777" w:rsidTr="00E52CE5">
        <w:tc>
          <w:tcPr>
            <w:cnfStyle w:val="001000000000" w:firstRow="0" w:lastRow="0" w:firstColumn="1" w:lastColumn="0" w:oddVBand="0" w:evenVBand="0" w:oddHBand="0" w:evenHBand="0" w:firstRowFirstColumn="0" w:firstRowLastColumn="0" w:lastRowFirstColumn="0" w:lastRowLastColumn="0"/>
            <w:tcW w:w="1843" w:type="dxa"/>
          </w:tcPr>
          <w:p w14:paraId="0E86F1AC" w14:textId="717E2E45" w:rsidR="002A64AE" w:rsidRDefault="002A64AE" w:rsidP="002A64AE">
            <w:pPr>
              <w:jc w:val="center"/>
              <w:rPr>
                <w:rFonts w:eastAsiaTheme="minorEastAsia" w:cs="Times New Roman"/>
              </w:rPr>
            </w:pPr>
            <w:r>
              <w:rPr>
                <w:rFonts w:eastAsiaTheme="minorEastAsia" w:cs="Times New Roman"/>
              </w:rPr>
              <w:t>SHF</w:t>
            </w:r>
          </w:p>
        </w:tc>
        <w:tc>
          <w:tcPr>
            <w:tcW w:w="3227" w:type="dxa"/>
          </w:tcPr>
          <w:p w14:paraId="69F215DE" w14:textId="4C1AFEB3"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2.45 GHz / 5.8 GHz</w:t>
            </w:r>
          </w:p>
        </w:tc>
        <w:tc>
          <w:tcPr>
            <w:tcW w:w="4253" w:type="dxa"/>
          </w:tcPr>
          <w:p w14:paraId="073DE34F" w14:textId="30AADC03"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WiFi, Bluetooth, hornos</w:t>
            </w:r>
            <w:r w:rsidR="00E52CE5">
              <w:rPr>
                <w:rFonts w:eastAsiaTheme="minorEastAsia" w:cs="Times New Roman"/>
              </w:rPr>
              <w:t xml:space="preserve"> microondas</w:t>
            </w:r>
            <w:r>
              <w:rPr>
                <w:rFonts w:eastAsiaTheme="minorEastAsia" w:cs="Times New Roman"/>
              </w:rPr>
              <w:t>.</w:t>
            </w:r>
          </w:p>
        </w:tc>
      </w:tr>
    </w:tbl>
    <w:p w14:paraId="3EB0CBBF" w14:textId="3E9E3729" w:rsidR="002A64AE" w:rsidRPr="002A64AE" w:rsidRDefault="002A64AE" w:rsidP="002A64AE">
      <w:pPr>
        <w:ind w:left="708"/>
        <w:rPr>
          <w:rFonts w:eastAsiaTheme="minorEastAsia" w:cs="Times New Roman"/>
        </w:rPr>
      </w:pPr>
    </w:p>
    <w:p w14:paraId="5D655252" w14:textId="3E103C70" w:rsidR="002A64AE" w:rsidRDefault="003D5DC3" w:rsidP="006A743B">
      <w:pPr>
        <w:ind w:firstLine="708"/>
        <w:jc w:val="left"/>
        <w:rPr>
          <w:rFonts w:cs="Times New Roman"/>
        </w:rPr>
      </w:pPr>
      <w:r>
        <w:rPr>
          <w:rFonts w:cs="Times New Roman"/>
        </w:rPr>
        <w:tab/>
      </w:r>
    </w:p>
    <w:p w14:paraId="533602A8" w14:textId="75F53239" w:rsidR="003D5DC3" w:rsidRDefault="003D5DC3" w:rsidP="003D5DC3">
      <w:pPr>
        <w:ind w:left="708"/>
        <w:rPr>
          <w:rFonts w:cs="Times New Roman"/>
        </w:rPr>
      </w:pPr>
      <w:r>
        <w:rPr>
          <w:rFonts w:cs="Times New Roman"/>
        </w:rPr>
        <w:tab/>
      </w:r>
      <w:r w:rsidRPr="003D5DC3">
        <w:rPr>
          <w:rFonts w:cs="Times New Roman"/>
        </w:rPr>
        <w:t xml:space="preserve">La selección de la banda de frecuencia </w:t>
      </w:r>
      <w:r>
        <w:rPr>
          <w:rFonts w:cs="Times New Roman"/>
        </w:rPr>
        <w:t>depende</w:t>
      </w:r>
      <w:r w:rsidRPr="003D5DC3">
        <w:rPr>
          <w:rFonts w:cs="Times New Roman"/>
        </w:rPr>
        <w:t xml:space="preserve"> directamente de los requerimientos de la aplicación.</w:t>
      </w:r>
      <w:r>
        <w:rPr>
          <w:rFonts w:cs="Times New Roman"/>
        </w:rPr>
        <w:t xml:space="preserve"> </w:t>
      </w:r>
      <w:r w:rsidRPr="003D5DC3">
        <w:rPr>
          <w:rFonts w:cs="Times New Roman"/>
        </w:rPr>
        <w:t>En 13.56 MHz, el sistema opera en régimen de campo cercano, utilizando acoplamiento inductivo entre el lector y la etiqueta</w:t>
      </w:r>
      <w:r>
        <w:rPr>
          <w:rFonts w:cs="Times New Roman"/>
        </w:rPr>
        <w:t>. Por otro lado, el alcance típico es entre 10 cm y 50 cm, es ideal para lectura cercanas a medias y evitar detecciones erróneas. Y por último, es menos sensible a ruido y materiales cercanos que provocan dispersión.</w:t>
      </w:r>
    </w:p>
    <w:p w14:paraId="6D0C334B" w14:textId="77777777" w:rsidR="00842FFF" w:rsidRDefault="00842FFF" w:rsidP="003D5DC3">
      <w:pPr>
        <w:ind w:left="708"/>
        <w:rPr>
          <w:rFonts w:cs="Times New Roman"/>
        </w:rPr>
      </w:pPr>
    </w:p>
    <w:p w14:paraId="377A9571" w14:textId="77777777" w:rsidR="00842FFF" w:rsidRPr="006A743B" w:rsidRDefault="00842FFF" w:rsidP="003D5DC3">
      <w:pPr>
        <w:ind w:left="708"/>
        <w:rPr>
          <w:rFonts w:cs="Times New Roman"/>
        </w:rPr>
      </w:pPr>
    </w:p>
    <w:p w14:paraId="0732F0F1" w14:textId="77777777" w:rsidR="00D277C1" w:rsidRDefault="00D277C1" w:rsidP="00CE5CE5">
      <w:pPr>
        <w:ind w:firstLine="708"/>
        <w:jc w:val="left"/>
        <w:rPr>
          <w:rFonts w:cs="Times New Roman"/>
          <w:szCs w:val="24"/>
        </w:rPr>
      </w:pPr>
    </w:p>
    <w:p w14:paraId="5BCD16A9" w14:textId="59513D1E" w:rsidR="0058786A" w:rsidRDefault="0058786A" w:rsidP="0058786A">
      <w:pPr>
        <w:rPr>
          <w:rFonts w:cs="Times New Roman"/>
          <w:b/>
          <w:bCs/>
          <w:szCs w:val="24"/>
        </w:rPr>
      </w:pPr>
      <w:commentRangeStart w:id="35"/>
      <w:r w:rsidRPr="006342B8">
        <w:rPr>
          <w:rFonts w:cs="Times New Roman"/>
          <w:b/>
          <w:bCs/>
          <w:szCs w:val="24"/>
        </w:rPr>
        <w:lastRenderedPageBreak/>
        <w:t>6.</w:t>
      </w:r>
      <w:r>
        <w:rPr>
          <w:rFonts w:cs="Times New Roman"/>
          <w:b/>
          <w:bCs/>
          <w:szCs w:val="24"/>
        </w:rPr>
        <w:t>6</w:t>
      </w:r>
      <w:r w:rsidRPr="006342B8">
        <w:rPr>
          <w:rFonts w:cs="Times New Roman"/>
          <w:b/>
          <w:bCs/>
          <w:szCs w:val="24"/>
        </w:rPr>
        <w:t xml:space="preserve"> </w:t>
      </w:r>
      <w:r>
        <w:rPr>
          <w:rFonts w:cs="Times New Roman"/>
          <w:b/>
          <w:bCs/>
          <w:szCs w:val="24"/>
        </w:rPr>
        <w:t>Materiales y propiedades dieléctricas</w:t>
      </w:r>
      <w:commentRangeEnd w:id="35"/>
      <w:r w:rsidR="00037648">
        <w:rPr>
          <w:rStyle w:val="Refdecomentario"/>
          <w:rFonts w:cs="Times New Roman"/>
          <w:b/>
          <w:bCs/>
          <w:sz w:val="24"/>
          <w:szCs w:val="24"/>
        </w:rPr>
        <w:commentReference w:id="35"/>
      </w:r>
    </w:p>
    <w:p w14:paraId="307E503D" w14:textId="77777777" w:rsidR="00842FFF" w:rsidRDefault="00842FFF" w:rsidP="0058786A">
      <w:pPr>
        <w:rPr>
          <w:rFonts w:cs="Times New Roman"/>
          <w:b/>
          <w:bCs/>
          <w:szCs w:val="24"/>
        </w:rPr>
      </w:pPr>
    </w:p>
    <w:p w14:paraId="04EC2824" w14:textId="77777777" w:rsidR="00842FFF" w:rsidRDefault="00842FFF" w:rsidP="006077A7">
      <w:pPr>
        <w:ind w:firstLine="708"/>
      </w:pPr>
      <w:r w:rsidRPr="00445FA2">
        <w:t xml:space="preserve">El desarrollo de antenas RFID flexibles ha avanzado significativamente gracias al uso de nuevos materiales conductores basados en nanomateriales, los cuales permiten mejorar la conductividad eléctrica y reducir el costo de fabricación. Entre los materiales más utilizados se encuentran el grafeno, los nanotubos de carbono y las nanopartículas metálicas, especialmente plata, cobre y oro. En este sentido, se señala que estas etiquetas pueden fabricarse “based on nanomaterials including multilayer graphene, carbon nanotubes, gold, silver and copper nanoparticles” (Khan et al., 2023) . Esta afirmación demuestra que el desarrollo de antenas RFID modernas no se limita únicamente al cobre tradicional, sino que también incorpora materiales más avanzados que permiten fabricar dispositivos más flexibles, ligeros y eficientes. </w:t>
      </w:r>
    </w:p>
    <w:p w14:paraId="43D42FD2" w14:textId="77777777" w:rsidR="006077A7" w:rsidRDefault="006077A7" w:rsidP="006077A7">
      <w:pPr>
        <w:ind w:firstLine="708"/>
      </w:pPr>
    </w:p>
    <w:p w14:paraId="72CC9EC1" w14:textId="3E3B6FEB" w:rsidR="00842FFF" w:rsidRDefault="00842FFF" w:rsidP="006077A7">
      <w:pPr>
        <w:ind w:firstLine="708"/>
      </w:pPr>
      <w:r w:rsidRPr="00445FA2">
        <w:t>Además, el uso de estos materiales en forma de tinta conductora ha permitido desarrollar nuevas técnicas de fabricación basadas en la impresión electrónica, lo que facilita la producción de antenas directamente sobre superficies como papel, plástico o textiles. Esto resulta especialmente importante en aplicaciones donde se requiere bajo costo y facilidad de producción, como en los sistemas automatizados de bibliotecas, ya que permite fabricar etiquetas delgadas, económicas y fáciles de implementar sin afectar su funcionamiento (Khan et al., 2023)</w:t>
      </w:r>
      <w:r w:rsidR="006077A7">
        <w:t>.</w:t>
      </w:r>
    </w:p>
    <w:p w14:paraId="2C5AE10A" w14:textId="77777777" w:rsidR="006077A7" w:rsidRDefault="006077A7" w:rsidP="006077A7">
      <w:pPr>
        <w:ind w:firstLine="708"/>
      </w:pPr>
    </w:p>
    <w:p w14:paraId="2EF33C5D" w14:textId="09EB11B3" w:rsidR="00842FFF" w:rsidRDefault="00842FFF" w:rsidP="006077A7">
      <w:pPr>
        <w:ind w:firstLine="708"/>
      </w:pPr>
      <w:r w:rsidRPr="005405E7">
        <w:t xml:space="preserve">El desarrollo de antenas RFID flexibles ha avanzado considerablemente gracias al uso de nuevas técnicas de fabricación basadas en la impresión electrónica y en el uso de materiales conductores modernos. En este sentido, se propone una antena RFID flexible impresa mediante tecnología, lo que permite reducir el costo de fabricación y facilitar la producción en grandes cantidades. El artículo explica que la antena se fabrica utilizando </w:t>
      </w:r>
      <w:r w:rsidRPr="005405E7">
        <w:rPr>
          <w:b/>
          <w:bCs/>
        </w:rPr>
        <w:t>tinta conductora basada en nanopartículas de plata</w:t>
      </w:r>
      <w:r w:rsidRPr="005405E7">
        <w:t>, ya que la estructura “is printed on photo paper using silver nanoparticle conductive ink” (Islam et al., 2018) . Esta afirmación demuestra que el uso de nanopartículas metálicas, especialmente la plata, es uno de los métodos más utilizados actualmente para mejorar la conductividad eléctrica y el rendimiento de las antenas RFID modernas.</w:t>
      </w:r>
    </w:p>
    <w:p w14:paraId="5B9B4AC6" w14:textId="77777777" w:rsidR="006077A7" w:rsidRPr="005405E7" w:rsidRDefault="006077A7" w:rsidP="006077A7">
      <w:pPr>
        <w:ind w:firstLine="708"/>
      </w:pPr>
    </w:p>
    <w:p w14:paraId="445F8524" w14:textId="6F907315" w:rsidR="00842FFF" w:rsidRPr="005405E7" w:rsidRDefault="00842FFF" w:rsidP="006077A7">
      <w:pPr>
        <w:ind w:firstLine="708"/>
      </w:pPr>
      <w:r w:rsidRPr="005405E7">
        <w:lastRenderedPageBreak/>
        <w:t>Además, el mismo estudio señala que las nuevas técnicas de impresión permiten fabricar antenas directamente sobre materiales flexibles como papel fotográfico, lo que facilita el desarrollo de etiquetas ligeras, económicas y fáciles de producir. El artículo también menciona que el uso de tintas conductoras no se limita únicamente a la plata, sino que también se emplean otros materiales como nanotubos de carbono y diferentes tipos de partículas conductoras para mejorar la eficiencia y la flexibilidad de las antenas RFID (Islam et al., 2018</w:t>
      </w:r>
      <w:r>
        <w:t>)</w:t>
      </w:r>
      <w:r w:rsidR="006077A7">
        <w:t>.</w:t>
      </w:r>
    </w:p>
    <w:p w14:paraId="68D86314" w14:textId="77777777" w:rsidR="00DA19F0" w:rsidRDefault="00DA19F0" w:rsidP="0058786A">
      <w:pPr>
        <w:rPr>
          <w:rFonts w:cs="Times New Roman"/>
          <w:b/>
          <w:bCs/>
          <w:szCs w:val="24"/>
        </w:rPr>
      </w:pPr>
    </w:p>
    <w:p w14:paraId="7D6EFB30" w14:textId="2C26A218" w:rsidR="00DA19F0" w:rsidRDefault="00DA19F0" w:rsidP="00DA19F0">
      <w:pPr>
        <w:rPr>
          <w:rFonts w:cs="Times New Roman"/>
          <w:b/>
          <w:bCs/>
          <w:szCs w:val="24"/>
        </w:rPr>
      </w:pPr>
      <w:r w:rsidRPr="006342B8">
        <w:rPr>
          <w:rFonts w:cs="Times New Roman"/>
          <w:b/>
          <w:bCs/>
          <w:szCs w:val="24"/>
        </w:rPr>
        <w:t>6.</w:t>
      </w:r>
      <w:r>
        <w:rPr>
          <w:rFonts w:cs="Times New Roman"/>
          <w:b/>
          <w:bCs/>
          <w:szCs w:val="24"/>
        </w:rPr>
        <w:t>7</w:t>
      </w:r>
      <w:r w:rsidRPr="006342B8">
        <w:rPr>
          <w:rFonts w:cs="Times New Roman"/>
          <w:b/>
          <w:bCs/>
          <w:szCs w:val="24"/>
        </w:rPr>
        <w:t xml:space="preserve"> </w:t>
      </w:r>
      <w:r>
        <w:rPr>
          <w:rFonts w:cs="Times New Roman"/>
          <w:b/>
          <w:bCs/>
          <w:szCs w:val="24"/>
        </w:rPr>
        <w:t>Seguridad electromagnética (SAR)</w:t>
      </w:r>
    </w:p>
    <w:p w14:paraId="3DC58249" w14:textId="77777777" w:rsidR="00DA19F0" w:rsidRDefault="00DA19F0" w:rsidP="0058786A">
      <w:pPr>
        <w:rPr>
          <w:rFonts w:cs="Times New Roman"/>
          <w:b/>
          <w:bCs/>
          <w:szCs w:val="24"/>
        </w:rPr>
      </w:pPr>
    </w:p>
    <w:p w14:paraId="6A2892F8" w14:textId="3A22EF29" w:rsidR="00DA19F0" w:rsidRDefault="00DA19F0" w:rsidP="0058786A">
      <w:pPr>
        <w:rPr>
          <w:rFonts w:cs="Times New Roman"/>
          <w:szCs w:val="24"/>
        </w:rPr>
      </w:pPr>
      <w:r>
        <w:rPr>
          <w:rFonts w:cs="Times New Roman"/>
          <w:b/>
          <w:bCs/>
          <w:szCs w:val="24"/>
        </w:rPr>
        <w:tab/>
      </w:r>
      <w:r w:rsidRPr="00DA19F0">
        <w:rPr>
          <w:rFonts w:cs="Times New Roman"/>
          <w:szCs w:val="24"/>
        </w:rPr>
        <w:t>El uso de dispositivos que emiten radiación electromagnética requiere considerar los efectos de exposición en el cuerpo humano. Para evaluar este aspecto se utiliza el parámetro conocido como Specific Absorption Rate (SAR)</w:t>
      </w:r>
      <w:r w:rsidR="003A3AD2">
        <w:rPr>
          <w:rFonts w:cs="Times New Roman"/>
          <w:szCs w:val="24"/>
        </w:rPr>
        <w:t xml:space="preserve"> </w:t>
      </w:r>
      <w:r w:rsidR="003A3AD2" w:rsidRPr="00D277C1">
        <w:rPr>
          <w:rFonts w:cs="Times New Roman"/>
          <w:szCs w:val="24"/>
        </w:rPr>
        <w:t>(Pozar, 2012)</w:t>
      </w:r>
      <w:r w:rsidRPr="00DA19F0">
        <w:rPr>
          <w:rFonts w:cs="Times New Roman"/>
          <w:szCs w:val="24"/>
        </w:rPr>
        <w:t>.</w:t>
      </w:r>
      <w:r>
        <w:rPr>
          <w:rFonts w:cs="Times New Roman"/>
          <w:szCs w:val="24"/>
        </w:rPr>
        <w:t xml:space="preserve"> Este </w:t>
      </w:r>
      <w:r w:rsidRPr="00DA19F0">
        <w:rPr>
          <w:rFonts w:cs="Times New Roman"/>
          <w:szCs w:val="24"/>
        </w:rPr>
        <w:t>representa la tasa de absorción de energía electromagnética por unidad de masa del tejido biológico y se expresa en vatios por kilogramo (W/kg).</w:t>
      </w:r>
    </w:p>
    <w:p w14:paraId="150D7756" w14:textId="77777777" w:rsidR="00DA19F0" w:rsidRDefault="00DA19F0" w:rsidP="0058786A">
      <w:pPr>
        <w:rPr>
          <w:rFonts w:cs="Times New Roman"/>
          <w:szCs w:val="24"/>
        </w:rPr>
      </w:pPr>
    </w:p>
    <w:p w14:paraId="029540F7" w14:textId="08894E74" w:rsidR="00DA19F0" w:rsidRDefault="00DA19F0" w:rsidP="0058786A">
      <w:pPr>
        <w:rPr>
          <w:rFonts w:cs="Times New Roman"/>
          <w:szCs w:val="24"/>
        </w:rPr>
      </w:pPr>
      <w:r>
        <w:rPr>
          <w:rFonts w:cs="Times New Roman"/>
          <w:szCs w:val="24"/>
        </w:rPr>
        <w:tab/>
        <w:t>Está definido como:</w:t>
      </w:r>
    </w:p>
    <w:p w14:paraId="2E11EAFA" w14:textId="77777777" w:rsidR="00DA19F0" w:rsidRDefault="00DA19F0" w:rsidP="0058786A">
      <w:pPr>
        <w:rPr>
          <w:rFonts w:cs="Times New Roman"/>
          <w:szCs w:val="24"/>
        </w:rPr>
      </w:pPr>
    </w:p>
    <w:p w14:paraId="6D3BC05E" w14:textId="15FDAB27" w:rsidR="00DA19F0" w:rsidRPr="00DA19F0" w:rsidRDefault="00DA19F0" w:rsidP="0058786A">
      <w:pPr>
        <w:rPr>
          <w:rFonts w:cs="Times New Roman"/>
          <w:szCs w:val="24"/>
        </w:rPr>
      </w:pPr>
      <m:oMathPara>
        <m:oMath>
          <m:r>
            <m:rPr>
              <m:sty m:val="bi"/>
            </m:rPr>
            <w:rPr>
              <w:rFonts w:ascii="Cambria Math" w:hAnsi="Cambria Math" w:cs="Times New Roman"/>
              <w:szCs w:val="24"/>
            </w:rPr>
            <m:t xml:space="preserve">SAR= </m:t>
          </m:r>
          <m:f>
            <m:fPr>
              <m:ctrlPr>
                <w:rPr>
                  <w:rFonts w:ascii="Cambria Math" w:hAnsi="Cambria Math" w:cs="Times New Roman"/>
                  <w:b/>
                  <w:bCs/>
                  <w:i/>
                  <w:szCs w:val="24"/>
                </w:rPr>
              </m:ctrlPr>
            </m:fPr>
            <m:num>
              <m:r>
                <m:rPr>
                  <m:sty m:val="bi"/>
                </m:rPr>
                <w:rPr>
                  <w:rFonts w:ascii="Cambria Math" w:hAnsi="Cambria Math" w:cs="Times New Roman"/>
                  <w:szCs w:val="24"/>
                </w:rPr>
                <m:t>σ|</m:t>
              </m:r>
              <m:sSup>
                <m:sSupPr>
                  <m:ctrlPr>
                    <w:rPr>
                      <w:rFonts w:ascii="Cambria Math" w:hAnsi="Cambria Math" w:cs="Times New Roman"/>
                      <w:b/>
                      <w:bCs/>
                      <w:i/>
                      <w:szCs w:val="24"/>
                    </w:rPr>
                  </m:ctrlPr>
                </m:sSupPr>
                <m:e>
                  <m:r>
                    <m:rPr>
                      <m:sty m:val="bi"/>
                    </m:rPr>
                    <w:rPr>
                      <w:rFonts w:ascii="Cambria Math" w:hAnsi="Cambria Math" w:cs="Times New Roman"/>
                      <w:szCs w:val="24"/>
                    </w:rPr>
                    <m:t>E|</m:t>
                  </m:r>
                </m:e>
                <m:sup>
                  <m:r>
                    <m:rPr>
                      <m:sty m:val="bi"/>
                    </m:rPr>
                    <w:rPr>
                      <w:rFonts w:ascii="Cambria Math" w:hAnsi="Cambria Math" w:cs="Times New Roman"/>
                      <w:szCs w:val="24"/>
                    </w:rPr>
                    <m:t>2</m:t>
                  </m:r>
                </m:sup>
              </m:sSup>
            </m:num>
            <m:den>
              <m:r>
                <m:rPr>
                  <m:sty m:val="bi"/>
                </m:rPr>
                <w:rPr>
                  <w:rFonts w:ascii="Cambria Math" w:hAnsi="Cambria Math" w:cs="Times New Roman"/>
                  <w:szCs w:val="24"/>
                </w:rPr>
                <m:t>ρ</m:t>
              </m:r>
            </m:den>
          </m:f>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(10)</m:t>
          </m:r>
        </m:oMath>
      </m:oMathPara>
    </w:p>
    <w:p w14:paraId="2FAAE43C" w14:textId="77777777" w:rsidR="006A743B" w:rsidRDefault="006A743B" w:rsidP="00CE5CE5">
      <w:pPr>
        <w:ind w:firstLine="708"/>
        <w:jc w:val="left"/>
        <w:rPr>
          <w:rFonts w:cs="Times New Roman"/>
          <w:szCs w:val="24"/>
        </w:rPr>
      </w:pPr>
    </w:p>
    <w:p w14:paraId="0E544BD4" w14:textId="7683043F" w:rsidR="00D277C1" w:rsidRDefault="00DA19F0" w:rsidP="00CE5CE5">
      <w:pPr>
        <w:ind w:firstLine="708"/>
        <w:jc w:val="left"/>
        <w:rPr>
          <w:rFonts w:cs="Times New Roman"/>
          <w:szCs w:val="24"/>
        </w:rPr>
      </w:pPr>
      <w:r>
        <w:rPr>
          <w:rFonts w:cs="Times New Roman"/>
          <w:szCs w:val="24"/>
        </w:rPr>
        <w:t>Donde:</w:t>
      </w:r>
    </w:p>
    <w:p w14:paraId="07AA6DBB" w14:textId="77777777" w:rsidR="00DA19F0" w:rsidRDefault="00DA19F0" w:rsidP="00CE5CE5">
      <w:pPr>
        <w:ind w:firstLine="708"/>
        <w:jc w:val="left"/>
        <w:rPr>
          <w:rFonts w:cs="Times New Roman"/>
          <w:szCs w:val="24"/>
        </w:rPr>
      </w:pPr>
    </w:p>
    <w:p w14:paraId="318ED652" w14:textId="5DAC3627" w:rsidR="00DA19F0" w:rsidRPr="003A3AD2" w:rsidRDefault="003A3AD2" w:rsidP="00DA19F0">
      <w:pPr>
        <w:pStyle w:val="Prrafodelista"/>
        <w:numPr>
          <w:ilvl w:val="0"/>
          <w:numId w:val="40"/>
        </w:numPr>
        <w:jc w:val="left"/>
        <w:rPr>
          <w:rFonts w:cs="Times New Roman"/>
          <w:szCs w:val="24"/>
        </w:rPr>
      </w:pPr>
      <m:oMath>
        <m:r>
          <w:rPr>
            <w:rFonts w:ascii="Cambria Math" w:hAnsi="Cambria Math" w:cs="Times New Roman"/>
            <w:szCs w:val="24"/>
          </w:rPr>
          <m:t>σ</m:t>
        </m:r>
      </m:oMath>
      <w:r>
        <w:rPr>
          <w:rFonts w:eastAsiaTheme="minorEastAsia" w:cs="Times New Roman"/>
          <w:szCs w:val="24"/>
        </w:rPr>
        <w:t xml:space="preserve"> es la conductividad del tejido.</w:t>
      </w:r>
    </w:p>
    <w:p w14:paraId="31B14A64" w14:textId="4EE6355B" w:rsidR="003A3AD2" w:rsidRPr="003A3AD2" w:rsidRDefault="003A3AD2" w:rsidP="00DA19F0">
      <w:pPr>
        <w:pStyle w:val="Prrafodelista"/>
        <w:numPr>
          <w:ilvl w:val="0"/>
          <w:numId w:val="40"/>
        </w:numPr>
        <w:jc w:val="left"/>
        <w:rPr>
          <w:rFonts w:cs="Times New Roman"/>
          <w:szCs w:val="24"/>
        </w:rPr>
      </w:pPr>
      <m:oMath>
        <m:r>
          <w:rPr>
            <w:rFonts w:ascii="Cambria Math" w:hAnsi="Cambria Math" w:cs="Times New Roman"/>
            <w:szCs w:val="24"/>
          </w:rPr>
          <m:t>E</m:t>
        </m:r>
      </m:oMath>
      <w:r>
        <w:rPr>
          <w:rFonts w:eastAsiaTheme="minorEastAsia" w:cs="Times New Roman"/>
          <w:szCs w:val="24"/>
        </w:rPr>
        <w:t xml:space="preserve"> es el campo eléctrico.</w:t>
      </w:r>
    </w:p>
    <w:p w14:paraId="57EE3182" w14:textId="52DC1A38" w:rsidR="003A3AD2" w:rsidRPr="00DA19F0" w:rsidRDefault="003A3AD2" w:rsidP="00DA19F0">
      <w:pPr>
        <w:pStyle w:val="Prrafodelista"/>
        <w:numPr>
          <w:ilvl w:val="0"/>
          <w:numId w:val="40"/>
        </w:numPr>
        <w:jc w:val="left"/>
        <w:rPr>
          <w:rFonts w:cs="Times New Roman"/>
          <w:szCs w:val="24"/>
        </w:rPr>
      </w:pPr>
      <m:oMath>
        <m:r>
          <w:rPr>
            <w:rFonts w:ascii="Cambria Math" w:hAnsi="Cambria Math" w:cs="Times New Roman"/>
            <w:szCs w:val="24"/>
          </w:rPr>
          <m:t>ρ</m:t>
        </m:r>
      </m:oMath>
      <w:r>
        <w:rPr>
          <w:rFonts w:eastAsiaTheme="minorEastAsia" w:cs="Times New Roman"/>
          <w:szCs w:val="24"/>
        </w:rPr>
        <w:t xml:space="preserve"> es la densidad del tejido.</w:t>
      </w:r>
    </w:p>
    <w:p w14:paraId="05D300DF" w14:textId="77777777" w:rsidR="00D277C1" w:rsidRDefault="00D277C1" w:rsidP="00CE5CE5">
      <w:pPr>
        <w:ind w:firstLine="708"/>
        <w:jc w:val="left"/>
        <w:rPr>
          <w:rFonts w:cs="Times New Roman"/>
          <w:szCs w:val="24"/>
        </w:rPr>
      </w:pPr>
    </w:p>
    <w:p w14:paraId="2D7CED33" w14:textId="7965C1C4" w:rsidR="00D277C1" w:rsidRDefault="003A3AD2" w:rsidP="00CE5CE5">
      <w:pPr>
        <w:ind w:firstLine="708"/>
        <w:jc w:val="left"/>
        <w:rPr>
          <w:rFonts w:cs="Times New Roman"/>
          <w:b/>
          <w:szCs w:val="24"/>
        </w:rPr>
      </w:pPr>
      <w:r w:rsidRPr="003A3AD2">
        <w:rPr>
          <w:rFonts w:cs="Times New Roman"/>
          <w:szCs w:val="24"/>
        </w:rPr>
        <w:t xml:space="preserve">Los sistemas RFID que operan en la banda de 13.56 MHz presentan niveles de emisión electromagnética significativamente bajos, cumpliendo ampliamente con los límites establecidos por organismos internacionales </w:t>
      </w:r>
      <w:r>
        <w:rPr>
          <w:rFonts w:cs="Times New Roman"/>
          <w:szCs w:val="24"/>
        </w:rPr>
        <w:t>(</w:t>
      </w:r>
      <w:r w:rsidRPr="003A3AD2">
        <w:rPr>
          <w:rFonts w:cs="Times New Roman"/>
          <w:szCs w:val="24"/>
        </w:rPr>
        <w:t>ICNIRP y FCC</w:t>
      </w:r>
      <w:r>
        <w:rPr>
          <w:rFonts w:cs="Times New Roman"/>
          <w:szCs w:val="24"/>
        </w:rPr>
        <w:t>)</w:t>
      </w:r>
      <w:r w:rsidRPr="003A3AD2">
        <w:rPr>
          <w:rFonts w:cs="Times New Roman"/>
          <w:szCs w:val="24"/>
        </w:rPr>
        <w:t xml:space="preserve">. Por lo tanto, su uso en entornos como </w:t>
      </w:r>
      <w:r w:rsidRPr="003A3AD2">
        <w:rPr>
          <w:rFonts w:cs="Times New Roman"/>
          <w:szCs w:val="24"/>
        </w:rPr>
        <w:lastRenderedPageBreak/>
        <w:t>bibliotecas es seguro desde el punto de vista de exposición electromagnética, sin representar riesgos para los usuarios.</w:t>
      </w:r>
      <w:r w:rsidR="00842FFF">
        <w:rPr>
          <w:rFonts w:cs="Times New Roman"/>
          <w:szCs w:val="24"/>
        </w:rPr>
        <w:t>3</w:t>
      </w:r>
    </w:p>
    <w:p w14:paraId="06F084DE" w14:textId="4385038A" w:rsidR="00A20FF0" w:rsidRPr="00285913" w:rsidRDefault="00A20FF0" w:rsidP="002F7768">
      <w:pPr>
        <w:spacing w:after="160" w:line="259" w:lineRule="auto"/>
        <w:jc w:val="center"/>
        <w:rPr>
          <w:b/>
        </w:rPr>
      </w:pPr>
      <w:bookmarkStart w:id="36" w:name="_Toc440985138"/>
      <w:r>
        <w:rPr>
          <w:b/>
        </w:rPr>
        <w:br w:type="page"/>
      </w:r>
      <w:r w:rsidR="002649F5">
        <w:rPr>
          <w:b/>
        </w:rPr>
        <w:lastRenderedPageBreak/>
        <w:t>7</w:t>
      </w:r>
      <w:r w:rsidR="000F2962" w:rsidRPr="00285913">
        <w:rPr>
          <w:b/>
        </w:rPr>
        <w:t xml:space="preserve"> </w:t>
      </w:r>
      <w:bookmarkStart w:id="37" w:name="_Toc440985139"/>
      <w:r w:rsidRPr="00285913">
        <w:rPr>
          <w:b/>
        </w:rPr>
        <w:t>Metodología</w:t>
      </w:r>
      <w:bookmarkEnd w:id="37"/>
    </w:p>
    <w:bookmarkEnd w:id="36"/>
    <w:p w14:paraId="468D151A" w14:textId="5268C79B" w:rsidR="00F53A1F" w:rsidRDefault="00F53A1F" w:rsidP="004B3744">
      <w:pPr>
        <w:rPr>
          <w:rFonts w:cs="Times New Roman"/>
          <w:b/>
          <w:sz w:val="20"/>
          <w:szCs w:val="20"/>
        </w:rPr>
      </w:pPr>
    </w:p>
    <w:p w14:paraId="424C820A" w14:textId="758F604E" w:rsidR="00647CF9" w:rsidRDefault="002607F6" w:rsidP="009A0DE2">
      <w:pPr>
        <w:pStyle w:val="PrrAPA"/>
      </w:pPr>
      <w:r w:rsidRPr="002607F6">
        <w:t>De acuerdo con la naturaleza de los datos, la presente investigación se plantea como de tipo mixto</w:t>
      </w:r>
      <w:r w:rsidR="00931518">
        <w:t xml:space="preserve"> experimental</w:t>
      </w:r>
      <w:r w:rsidRPr="002607F6">
        <w:t>, ya que propone integrar el análisis cuantitativo de información técnica con la observación cualitativa del funcionamiento e implementación del sistema de Identificación por Radiofrecuencia (RFID) en el entorno bibliotecario. Este enfoque permitirá, en su aplicación, obtener una visión integral del desempeño del sistema, considerando tanto los aspectos numéricos como los operativos.</w:t>
      </w:r>
    </w:p>
    <w:p w14:paraId="70F228E4" w14:textId="77777777" w:rsidR="0004091A" w:rsidRDefault="0004091A" w:rsidP="009A0DE2">
      <w:pPr>
        <w:pStyle w:val="PrrAPA"/>
      </w:pPr>
    </w:p>
    <w:p w14:paraId="53F8E72C" w14:textId="5317FFB9" w:rsidR="002607F6" w:rsidRDefault="002607F6" w:rsidP="009A0DE2">
      <w:pPr>
        <w:pStyle w:val="PrrAPA"/>
      </w:pPr>
      <w:r w:rsidRPr="002607F6">
        <w:t>En la fase cuantitativa, se proyecta la recolección de datos experimentales relacionados con el alcance, la velocidad de lectura y la precisión del sistema de Identificación por Radiofrecuencia (RFID), mediante la realización de pruebas controladas con etiquetas y lectores del tipo HF (13,56 MHz). Dichos datos serán posteriormente registrados y analizados de manera estadística para evaluar la eficiencia y confiabilidad del prototipo.</w:t>
      </w:r>
    </w:p>
    <w:p w14:paraId="4A1F3870" w14:textId="77777777" w:rsidR="0004091A" w:rsidRDefault="0004091A" w:rsidP="009A0DE2">
      <w:pPr>
        <w:pStyle w:val="PrrAPA"/>
      </w:pPr>
    </w:p>
    <w:p w14:paraId="363C4A93" w14:textId="08D05B75" w:rsidR="002607F6" w:rsidRDefault="002607F6" w:rsidP="009A0DE2">
      <w:pPr>
        <w:pStyle w:val="PrrAPA"/>
      </w:pPr>
      <w:r w:rsidRPr="002607F6">
        <w:t>Por otro lado, la fase cualitativa contempla la observación directa del comportamiento del sistema durante su implementación, con el objetivo de identificar fortalezas, limitaciones y posibles mejoras en los procesos bibliotecarios. Este análisis permitirá comprender cómo la tecnología de Identificación por Radiofrecuencia (RFID) podría optimizar las actividades de préstamo, devolución e inventario, y cómo se adaptaría al entorno real de la biblioteca “Monseñor Héctor Rueda Hernández” de la IUSH.</w:t>
      </w:r>
    </w:p>
    <w:p w14:paraId="645E2119" w14:textId="77777777" w:rsidR="0004091A" w:rsidRDefault="0004091A" w:rsidP="009A0DE2">
      <w:pPr>
        <w:pStyle w:val="PrrAPA"/>
      </w:pPr>
    </w:p>
    <w:p w14:paraId="3DBD3515" w14:textId="34258561" w:rsidR="00CE78B4" w:rsidRDefault="00CE78B4" w:rsidP="00CE78B4">
      <w:pPr>
        <w:pStyle w:val="PrrAPA"/>
      </w:pPr>
      <w:r w:rsidRPr="002607F6">
        <w:t xml:space="preserve">La combinación de </w:t>
      </w:r>
      <w:r>
        <w:t xml:space="preserve">estos </w:t>
      </w:r>
      <w:r w:rsidRPr="002607F6">
        <w:t>enfoques se considera fundamental para obtener resultados más completos y precisos, ya que permitirá no solo cuantificar el rendimiento del sistema, sino también valorar su impacto operativo y aplicabilidad práctica dentro del contexto institucional.</w:t>
      </w:r>
    </w:p>
    <w:p w14:paraId="544856AB" w14:textId="77777777" w:rsidR="0004091A" w:rsidRDefault="0004091A" w:rsidP="00CE78B4">
      <w:pPr>
        <w:pStyle w:val="PrrAPA"/>
      </w:pPr>
    </w:p>
    <w:p w14:paraId="548D4BAC" w14:textId="5BEA6C03" w:rsidR="00CE78B4" w:rsidRDefault="00CE78B4" w:rsidP="00CE78B4">
      <w:pPr>
        <w:pStyle w:val="PrrAPA"/>
      </w:pPr>
      <w:r>
        <w:t>Por último, l</w:t>
      </w:r>
      <w:r w:rsidRPr="00CE78B4">
        <w:t xml:space="preserve">a población objeto de estudio está conformada por la totalidad de los miembros de la comunidad académica de la Institución Universitaria Salazar y Herrera, </w:t>
      </w:r>
      <w:r>
        <w:t>en este caso los</w:t>
      </w:r>
      <w:r w:rsidRPr="00CE78B4">
        <w:t xml:space="preserve"> estudiantes</w:t>
      </w:r>
      <w:r>
        <w:t xml:space="preserve"> activos </w:t>
      </w:r>
      <w:r w:rsidRPr="00CE78B4">
        <w:t>sin distinción de edad, género, nivel educativo o área de desempeño.</w:t>
      </w:r>
      <w:r>
        <w:t xml:space="preserve"> </w:t>
      </w:r>
      <w:r w:rsidRPr="00CE78B4">
        <w:t xml:space="preserve">Se considera esta población debido a que todos ellos tienen acceso y hacen uso potencial de los </w:t>
      </w:r>
      <w:r w:rsidRPr="00CE78B4">
        <w:lastRenderedPageBreak/>
        <w:t>servicios ofrecidos por la biblioteca institucional, convirtiéndose en usuarios directos del sistema objeto de estudio.</w:t>
      </w:r>
    </w:p>
    <w:p w14:paraId="6FEEE18F" w14:textId="77777777" w:rsidR="0004091A" w:rsidRPr="00CE78B4" w:rsidRDefault="0004091A" w:rsidP="00CE78B4">
      <w:pPr>
        <w:pStyle w:val="PrrAPA"/>
      </w:pPr>
    </w:p>
    <w:p w14:paraId="5E46ECC5" w14:textId="0E33086E" w:rsidR="00CE78B4" w:rsidRDefault="00CE78B4" w:rsidP="00CE78B4">
      <w:pPr>
        <w:pStyle w:val="PrrAPA"/>
      </w:pPr>
      <w:r w:rsidRPr="00CE78B4">
        <w:t>En cuanto a las características generales, la población es heterogénea, ya que abarca diferentes rangos de edad</w:t>
      </w:r>
      <w:r>
        <w:t xml:space="preserve"> y </w:t>
      </w:r>
      <w:r w:rsidRPr="00CE78B4">
        <w:t>niveles de formación académica, lo que permite obtener una visión integral del uso y necesidades del servicio bibliotecario.</w:t>
      </w:r>
      <w:r>
        <w:t xml:space="preserve"> </w:t>
      </w:r>
      <w:r w:rsidRPr="00CE78B4">
        <w:t>Como criterios de inclusión, se consideran todos los miembros activos de la institución que tengan acceso a la biblioteca. Se excluyen aquellas personas externas que no pertenecen a la comunidad universitaria</w:t>
      </w:r>
      <w:r>
        <w:t>, personal graduado</w:t>
      </w:r>
      <w:r w:rsidRPr="00CE78B4">
        <w:t xml:space="preserve"> o que no hacen uso de este servicio.</w:t>
      </w:r>
    </w:p>
    <w:p w14:paraId="2CF0F2D1" w14:textId="77777777" w:rsidR="0004091A" w:rsidRPr="00CE78B4" w:rsidRDefault="0004091A" w:rsidP="00CE78B4">
      <w:pPr>
        <w:pStyle w:val="PrrAPA"/>
      </w:pPr>
    </w:p>
    <w:p w14:paraId="61F61BB4" w14:textId="47710848" w:rsidR="00CE78B4" w:rsidRDefault="00CE78B4" w:rsidP="00CE78B4">
      <w:pPr>
        <w:pStyle w:val="PrrAPA"/>
      </w:pPr>
      <w:r w:rsidRPr="00CE78B4">
        <w:t xml:space="preserve">El tamaño de la población corresponde al total de usuarios </w:t>
      </w:r>
      <w:r w:rsidR="00AE7993">
        <w:t xml:space="preserve">activos </w:t>
      </w:r>
      <w:r w:rsidRPr="00CE78B4">
        <w:t xml:space="preserve">vinculados a la institución </w:t>
      </w:r>
      <w:commentRangeStart w:id="38"/>
      <w:commentRangeStart w:id="39"/>
      <w:r w:rsidRPr="00CE78B4">
        <w:t>(</w:t>
      </w:r>
      <w:r w:rsidR="00D613A4">
        <w:t>1670 Estudiantes</w:t>
      </w:r>
      <w:r w:rsidRPr="00CE78B4">
        <w:t>)</w:t>
      </w:r>
      <w:commentRangeEnd w:id="38"/>
      <w:r w:rsidR="00AE7993" w:rsidRPr="00CE78B4">
        <w:rPr>
          <w:rStyle w:val="Refdecomentario"/>
          <w:sz w:val="24"/>
          <w:szCs w:val="24"/>
        </w:rPr>
        <w:commentReference w:id="38"/>
      </w:r>
      <w:commentRangeEnd w:id="39"/>
      <w:r w:rsidR="00377552" w:rsidRPr="00CE78B4">
        <w:rPr>
          <w:rStyle w:val="Refdecomentario"/>
          <w:sz w:val="24"/>
          <w:szCs w:val="24"/>
        </w:rPr>
        <w:commentReference w:id="39"/>
      </w:r>
      <w:r w:rsidRPr="00CE78B4">
        <w:t>, por lo cual se clasifica como una población finita.</w:t>
      </w:r>
    </w:p>
    <w:p w14:paraId="57C1386B" w14:textId="77777777" w:rsidR="007667E1" w:rsidRDefault="007667E1" w:rsidP="00CE78B4">
      <w:pPr>
        <w:pStyle w:val="PrrAPA"/>
      </w:pPr>
    </w:p>
    <w:p w14:paraId="74DD93C3" w14:textId="416623B8" w:rsidR="007667E1" w:rsidRDefault="007667E1" w:rsidP="00CE78B4">
      <w:pPr>
        <w:pStyle w:val="PrrAPA"/>
      </w:pPr>
      <w:r>
        <w:t>Para determinar el tamaño de la muestra, tenemos la siguiente fórmula:</w:t>
      </w:r>
    </w:p>
    <w:p w14:paraId="123C756E" w14:textId="77777777" w:rsidR="007667E1" w:rsidRDefault="007667E1" w:rsidP="00CE78B4">
      <w:pPr>
        <w:pStyle w:val="PrrAPA"/>
      </w:pPr>
    </w:p>
    <w:p w14:paraId="0C505EE9" w14:textId="61FF826B" w:rsidR="007667E1" w:rsidRPr="007667E1" w:rsidRDefault="007667E1" w:rsidP="00CE78B4">
      <w:pPr>
        <w:pStyle w:val="PrrAPA"/>
        <w:rPr>
          <w:rFonts w:eastAsiaTheme="minorEastAsia"/>
        </w:rPr>
      </w:pPr>
      <m:oMathPara>
        <m:oMath>
          <m:r>
            <w:rPr>
              <w:rFonts w:ascii="Cambria Math" w:hAnsi="Cambria Math"/>
            </w:rPr>
            <m:t xml:space="preserve">n= </m:t>
          </m:r>
          <m:f>
            <m:fPr>
              <m:ctrlPr>
                <w:rPr>
                  <w:rFonts w:ascii="Cambria Math" w:hAnsi="Cambria Math"/>
                  <w:i/>
                </w:rPr>
              </m:ctrlPr>
            </m:fPr>
            <m:num>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p*q N</m:t>
              </m:r>
            </m:num>
            <m:den>
              <m:sSup>
                <m:sSupPr>
                  <m:ctrlPr>
                    <w:rPr>
                      <w:rFonts w:ascii="Cambria Math" w:hAnsi="Cambria Math"/>
                      <w:i/>
                    </w:rPr>
                  </m:ctrlPr>
                </m:sSupPr>
                <m:e>
                  <m:r>
                    <w:rPr>
                      <w:rFonts w:ascii="Cambria Math" w:hAnsi="Cambria Math"/>
                    </w:rPr>
                    <m:t>e</m:t>
                  </m:r>
                </m:e>
                <m:sup>
                  <m:r>
                    <w:rPr>
                      <w:rFonts w:ascii="Cambria Math" w:hAnsi="Cambria Math"/>
                    </w:rPr>
                    <m:t>2</m:t>
                  </m:r>
                </m:sup>
              </m:sSup>
              <m:d>
                <m:dPr>
                  <m:ctrlPr>
                    <w:rPr>
                      <w:rFonts w:ascii="Cambria Math" w:hAnsi="Cambria Math"/>
                      <w:i/>
                    </w:rPr>
                  </m:ctrlPr>
                </m:dPr>
                <m:e>
                  <m:r>
                    <w:rPr>
                      <w:rFonts w:ascii="Cambria Math" w:hAnsi="Cambria Math"/>
                    </w:rPr>
                    <m:t>N-1</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p*q</m:t>
              </m:r>
            </m:den>
          </m:f>
        </m:oMath>
      </m:oMathPara>
    </w:p>
    <w:p w14:paraId="5C2B4243" w14:textId="454D91E6" w:rsidR="007667E1" w:rsidRDefault="007667E1" w:rsidP="00CE78B4">
      <w:pPr>
        <w:pStyle w:val="PrrAPA"/>
        <w:rPr>
          <w:rFonts w:eastAsiaTheme="minorEastAsia"/>
        </w:rPr>
      </w:pPr>
      <w:r>
        <w:rPr>
          <w:rFonts w:eastAsiaTheme="minorEastAsia"/>
        </w:rPr>
        <w:t>Donde:</w:t>
      </w:r>
    </w:p>
    <w:p w14:paraId="48C5C325" w14:textId="77777777" w:rsidR="007667E1" w:rsidRDefault="007667E1" w:rsidP="00CE78B4">
      <w:pPr>
        <w:pStyle w:val="PrrAPA"/>
        <w:rPr>
          <w:rFonts w:eastAsiaTheme="minorEastAsia"/>
        </w:rPr>
      </w:pPr>
    </w:p>
    <w:p w14:paraId="5DB960B3" w14:textId="7FAA983D" w:rsidR="007667E1" w:rsidRDefault="007667E1" w:rsidP="007667E1">
      <w:pPr>
        <w:pStyle w:val="PrrAPA"/>
        <w:numPr>
          <w:ilvl w:val="0"/>
          <w:numId w:val="45"/>
        </w:numPr>
      </w:pPr>
      <w:r>
        <w:t>n = tamaño de la muestra.</w:t>
      </w:r>
    </w:p>
    <w:p w14:paraId="515F7C46" w14:textId="74D71625" w:rsidR="007667E1" w:rsidRDefault="007667E1" w:rsidP="007667E1">
      <w:pPr>
        <w:pStyle w:val="PrrAPA"/>
        <w:numPr>
          <w:ilvl w:val="0"/>
          <w:numId w:val="45"/>
        </w:numPr>
      </w:pPr>
      <w:r>
        <w:t>N = población o universo. (1670)</w:t>
      </w:r>
    </w:p>
    <w:p w14:paraId="6A954459" w14:textId="55327174" w:rsidR="007667E1" w:rsidRDefault="007667E1" w:rsidP="007667E1">
      <w:pPr>
        <w:pStyle w:val="PrrAPA"/>
        <w:numPr>
          <w:ilvl w:val="0"/>
          <w:numId w:val="45"/>
        </w:numPr>
      </w:pPr>
      <w:r>
        <w:t xml:space="preserve">Z = nivel de confianza. (95% </w:t>
      </w:r>
      <w:r>
        <w:sym w:font="Wingdings" w:char="F0E0"/>
      </w:r>
      <w:r>
        <w:t xml:space="preserve"> 1,96)</w:t>
      </w:r>
    </w:p>
    <w:p w14:paraId="285F469E" w14:textId="45C9D749" w:rsidR="007667E1" w:rsidRDefault="007667E1" w:rsidP="007667E1">
      <w:pPr>
        <w:pStyle w:val="PrrAPA"/>
        <w:numPr>
          <w:ilvl w:val="0"/>
          <w:numId w:val="45"/>
        </w:numPr>
      </w:pPr>
      <w:r>
        <w:t>p = probabilidad a favor. (0,5)</w:t>
      </w:r>
    </w:p>
    <w:p w14:paraId="708A3A19" w14:textId="421FBA70" w:rsidR="007667E1" w:rsidRDefault="007667E1" w:rsidP="007667E1">
      <w:pPr>
        <w:pStyle w:val="PrrAPA"/>
        <w:numPr>
          <w:ilvl w:val="0"/>
          <w:numId w:val="45"/>
        </w:numPr>
      </w:pPr>
      <w:r>
        <w:t>q = probabilidad en contra. (0,5)</w:t>
      </w:r>
    </w:p>
    <w:p w14:paraId="3D357F5A" w14:textId="394F9480" w:rsidR="007667E1" w:rsidRDefault="007667E1" w:rsidP="007667E1">
      <w:pPr>
        <w:pStyle w:val="PrrAPA"/>
        <w:numPr>
          <w:ilvl w:val="0"/>
          <w:numId w:val="45"/>
        </w:numPr>
      </w:pPr>
      <w:r>
        <w:t xml:space="preserve">e = error muestral. (10% </w:t>
      </w:r>
      <w:r>
        <w:sym w:font="Wingdings" w:char="F0E0"/>
      </w:r>
      <w:r>
        <w:t xml:space="preserve"> 0,1)</w:t>
      </w:r>
    </w:p>
    <w:p w14:paraId="63A8EBE5" w14:textId="77777777" w:rsidR="007667E1" w:rsidRDefault="007667E1" w:rsidP="007667E1">
      <w:pPr>
        <w:pStyle w:val="PrrAPA"/>
      </w:pPr>
    </w:p>
    <w:p w14:paraId="392AE77D" w14:textId="1129D484" w:rsidR="007667E1" w:rsidRPr="007667E1" w:rsidRDefault="007667E1" w:rsidP="007667E1">
      <w:pPr>
        <w:pStyle w:val="PrrAPA"/>
        <w:rPr>
          <w:rFonts w:eastAsiaTheme="minorEastAsia"/>
        </w:rPr>
      </w:pPr>
      <m:oMathPara>
        <m:oMath>
          <m:r>
            <w:rPr>
              <w:rFonts w:ascii="Cambria Math" w:hAnsi="Cambria Math"/>
            </w:rPr>
            <m:t xml:space="preserve">n= </m:t>
          </m:r>
          <m:f>
            <m:fPr>
              <m:ctrlPr>
                <w:rPr>
                  <w:rFonts w:ascii="Cambria Math" w:hAnsi="Cambria Math"/>
                  <w:i/>
                </w:rPr>
              </m:ctrlPr>
            </m:fPr>
            <m:num>
              <m:sSup>
                <m:sSupPr>
                  <m:ctrlPr>
                    <w:rPr>
                      <w:rFonts w:ascii="Cambria Math" w:hAnsi="Cambria Math"/>
                      <w:i/>
                    </w:rPr>
                  </m:ctrlPr>
                </m:sSupPr>
                <m:e>
                  <m:r>
                    <w:rPr>
                      <w:rFonts w:ascii="Cambria Math" w:hAnsi="Cambria Math"/>
                    </w:rPr>
                    <m:t>(1,96)</m:t>
                  </m:r>
                </m:e>
                <m:sup>
                  <m:r>
                    <w:rPr>
                      <w:rFonts w:ascii="Cambria Math" w:hAnsi="Cambria Math"/>
                    </w:rPr>
                    <m:t>2</m:t>
                  </m:r>
                </m:sup>
              </m:sSup>
              <m:r>
                <w:rPr>
                  <w:rFonts w:ascii="Cambria Math" w:hAnsi="Cambria Math"/>
                </w:rPr>
                <m:t xml:space="preserve"> 0,5*0,5 1670</m:t>
              </m:r>
            </m:num>
            <m:den>
              <m:sSup>
                <m:sSupPr>
                  <m:ctrlPr>
                    <w:rPr>
                      <w:rFonts w:ascii="Cambria Math" w:hAnsi="Cambria Math"/>
                      <w:i/>
                    </w:rPr>
                  </m:ctrlPr>
                </m:sSupPr>
                <m:e>
                  <m:r>
                    <w:rPr>
                      <w:rFonts w:ascii="Cambria Math" w:hAnsi="Cambria Math"/>
                    </w:rPr>
                    <m:t>0,1</m:t>
                  </m:r>
                </m:e>
                <m:sup>
                  <m:r>
                    <w:rPr>
                      <w:rFonts w:ascii="Cambria Math" w:hAnsi="Cambria Math"/>
                    </w:rPr>
                    <m:t>2</m:t>
                  </m:r>
                </m:sup>
              </m:sSup>
              <m:d>
                <m:dPr>
                  <m:ctrlPr>
                    <w:rPr>
                      <w:rFonts w:ascii="Cambria Math" w:hAnsi="Cambria Math"/>
                      <w:i/>
                    </w:rPr>
                  </m:ctrlPr>
                </m:dPr>
                <m:e>
                  <m:r>
                    <w:rPr>
                      <w:rFonts w:ascii="Cambria Math" w:hAnsi="Cambria Math"/>
                    </w:rPr>
                    <m:t>1670-1</m:t>
                  </m:r>
                </m:e>
              </m:d>
              <m:r>
                <w:rPr>
                  <w:rFonts w:ascii="Cambria Math" w:hAnsi="Cambria Math"/>
                </w:rPr>
                <m:t>+</m:t>
              </m:r>
              <m:sSup>
                <m:sSupPr>
                  <m:ctrlPr>
                    <w:rPr>
                      <w:rFonts w:ascii="Cambria Math" w:hAnsi="Cambria Math"/>
                      <w:i/>
                    </w:rPr>
                  </m:ctrlPr>
                </m:sSupPr>
                <m:e>
                  <m:r>
                    <w:rPr>
                      <w:rFonts w:ascii="Cambria Math" w:hAnsi="Cambria Math"/>
                    </w:rPr>
                    <m:t>(1,96)</m:t>
                  </m:r>
                </m:e>
                <m:sup>
                  <m:r>
                    <w:rPr>
                      <w:rFonts w:ascii="Cambria Math" w:hAnsi="Cambria Math"/>
                    </w:rPr>
                    <m:t>2</m:t>
                  </m:r>
                </m:sup>
              </m:sSup>
              <m:r>
                <w:rPr>
                  <w:rFonts w:ascii="Cambria Math" w:hAnsi="Cambria Math"/>
                </w:rPr>
                <m:t xml:space="preserve"> 0,5*0,5</m:t>
              </m:r>
            </m:den>
          </m:f>
          <m:r>
            <w:rPr>
              <w:rFonts w:ascii="Cambria Math" w:hAnsi="Cambria Math"/>
            </w:rPr>
            <m:t>= 90,87 ≈91</m:t>
          </m:r>
        </m:oMath>
      </m:oMathPara>
    </w:p>
    <w:p w14:paraId="45993BC4" w14:textId="77777777" w:rsidR="00931518" w:rsidRDefault="00931518" w:rsidP="002001AD">
      <w:pPr>
        <w:pStyle w:val="PrrAPA"/>
        <w:ind w:firstLine="0"/>
      </w:pPr>
    </w:p>
    <w:p w14:paraId="51929918" w14:textId="5DC14F24" w:rsidR="002001AD" w:rsidRDefault="002001AD" w:rsidP="002001AD">
      <w:pPr>
        <w:pStyle w:val="PrrAPA"/>
        <w:ind w:firstLine="0"/>
      </w:pPr>
      <w:r>
        <w:tab/>
        <w:t>Es decir, que el tamaño de la muestra, para nuestro proyecto es de 91 personas.</w:t>
      </w:r>
    </w:p>
    <w:p w14:paraId="0FA37AA0" w14:textId="77777777" w:rsidR="00052E27" w:rsidRDefault="00052E27" w:rsidP="002001AD">
      <w:pPr>
        <w:pStyle w:val="PrrAPA"/>
        <w:ind w:firstLine="0"/>
      </w:pPr>
    </w:p>
    <w:p w14:paraId="09BD1E88" w14:textId="77777777" w:rsidR="00931518" w:rsidRDefault="00931518" w:rsidP="00931518">
      <w:pPr>
        <w:pStyle w:val="PrrAPA"/>
      </w:pPr>
      <w:r>
        <w:t>Fases metodológicas:</w:t>
      </w:r>
    </w:p>
    <w:p w14:paraId="696F57BE" w14:textId="77777777" w:rsidR="00B235E9" w:rsidRDefault="00B235E9" w:rsidP="00931518">
      <w:pPr>
        <w:pStyle w:val="PrrAPA"/>
      </w:pPr>
    </w:p>
    <w:p w14:paraId="06771A26" w14:textId="1C681EBF" w:rsidR="00931518" w:rsidRDefault="00931518" w:rsidP="00B235E9">
      <w:pPr>
        <w:pStyle w:val="PrrAPA"/>
        <w:numPr>
          <w:ilvl w:val="0"/>
          <w:numId w:val="26"/>
        </w:numPr>
      </w:pPr>
      <w:r>
        <w:t>Diagnóstico del sistema actual</w:t>
      </w:r>
    </w:p>
    <w:p w14:paraId="60564CA6" w14:textId="6A5DFCFA" w:rsidR="00B235E9" w:rsidRDefault="00B235E9" w:rsidP="00B235E9">
      <w:pPr>
        <w:pStyle w:val="PrrAPA"/>
        <w:numPr>
          <w:ilvl w:val="0"/>
          <w:numId w:val="26"/>
        </w:numPr>
      </w:pPr>
      <w:r>
        <w:t>Simulación y selección de componentes</w:t>
      </w:r>
    </w:p>
    <w:p w14:paraId="11772DFB" w14:textId="32BEF11E" w:rsidR="00931518" w:rsidRDefault="00931518" w:rsidP="00B235E9">
      <w:pPr>
        <w:pStyle w:val="PrrAPA"/>
        <w:numPr>
          <w:ilvl w:val="0"/>
          <w:numId w:val="26"/>
        </w:numPr>
      </w:pPr>
      <w:r>
        <w:t>Diseño del sistema RFID</w:t>
      </w:r>
    </w:p>
    <w:p w14:paraId="242BB1FA" w14:textId="6234CDC2" w:rsidR="00931518" w:rsidRDefault="00931518" w:rsidP="00B235E9">
      <w:pPr>
        <w:pStyle w:val="PrrAPA"/>
        <w:numPr>
          <w:ilvl w:val="0"/>
          <w:numId w:val="26"/>
        </w:numPr>
      </w:pPr>
      <w:r>
        <w:t>Implementación del prototipo</w:t>
      </w:r>
    </w:p>
    <w:p w14:paraId="3B579BB6" w14:textId="1EC67EB8" w:rsidR="00931518" w:rsidRDefault="00931518" w:rsidP="00B235E9">
      <w:pPr>
        <w:pStyle w:val="PrrAPA"/>
        <w:numPr>
          <w:ilvl w:val="0"/>
          <w:numId w:val="26"/>
        </w:numPr>
      </w:pPr>
      <w:r>
        <w:t>Pruebas controladas</w:t>
      </w:r>
    </w:p>
    <w:p w14:paraId="09BF13E7" w14:textId="3FF81A42" w:rsidR="00931518" w:rsidRDefault="00931518" w:rsidP="00B235E9">
      <w:pPr>
        <w:pStyle w:val="PrrAPA"/>
        <w:numPr>
          <w:ilvl w:val="0"/>
          <w:numId w:val="26"/>
        </w:numPr>
      </w:pPr>
      <w:r>
        <w:t>Análisis comparativo</w:t>
      </w:r>
    </w:p>
    <w:p w14:paraId="10C6F37C" w14:textId="77777777" w:rsidR="005E1959" w:rsidRDefault="005E1959" w:rsidP="00123135">
      <w:pPr>
        <w:pStyle w:val="PrrAPA"/>
      </w:pPr>
    </w:p>
    <w:p w14:paraId="572599A6" w14:textId="0593A771" w:rsidR="00123135" w:rsidRDefault="00123135" w:rsidP="009A0DE2">
      <w:pPr>
        <w:pStyle w:val="PrrAPA"/>
      </w:pPr>
      <w:r>
        <w:t>Según los objetivos anteriormente mencionados, se plantean las tareas:</w:t>
      </w:r>
    </w:p>
    <w:p w14:paraId="7AF612F8" w14:textId="77777777" w:rsidR="005E1959" w:rsidRDefault="005E1959" w:rsidP="009A0DE2">
      <w:pPr>
        <w:pStyle w:val="PrrAPA"/>
      </w:pPr>
    </w:p>
    <w:p w14:paraId="67CF0823" w14:textId="77777777" w:rsidR="00123135" w:rsidRDefault="00123135" w:rsidP="00123135">
      <w:pPr>
        <w:pStyle w:val="Prrafodelista"/>
        <w:numPr>
          <w:ilvl w:val="0"/>
          <w:numId w:val="18"/>
        </w:numPr>
      </w:pPr>
      <w:r>
        <w:t>A</w:t>
      </w:r>
      <w:r w:rsidRPr="00BD255D">
        <w:t>nalizar los procesos actuales de gestión bibliotecaria (préstamo, devolución, inventario y seguridad) de la biblioteca “Monseñor Héctor Rueda Hernández” para identificar las limitaciones de los métodos tradicionales y establecer los requerimientos funcionales del sistema RFID.</w:t>
      </w:r>
    </w:p>
    <w:p w14:paraId="7C9574AC" w14:textId="77777777" w:rsidR="00370F5A" w:rsidRDefault="00370F5A" w:rsidP="00370F5A">
      <w:pPr>
        <w:pStyle w:val="Prrafodelista"/>
        <w:ind w:left="720"/>
      </w:pPr>
    </w:p>
    <w:p w14:paraId="0C78207A" w14:textId="64B03B44" w:rsidR="00123135" w:rsidRDefault="00046A29" w:rsidP="00123135">
      <w:pPr>
        <w:pStyle w:val="Prrafodelista"/>
        <w:numPr>
          <w:ilvl w:val="0"/>
          <w:numId w:val="20"/>
        </w:numPr>
      </w:pPr>
      <w:r w:rsidRPr="00046A29">
        <w:t xml:space="preserve">Realizar entrevista estructurada a la líder de la biblioteca </w:t>
      </w:r>
      <w:r>
        <w:t>y así o</w:t>
      </w:r>
      <w:r w:rsidRPr="00046A29">
        <w:t>btener información detallada sobre procedimientos actuales, tiempos de proceso, dificultades frecuentes y necesidades no cubiertas.</w:t>
      </w:r>
    </w:p>
    <w:p w14:paraId="4F7E9CFA" w14:textId="57F55A68" w:rsidR="00046A29" w:rsidRDefault="00046A29" w:rsidP="00123135">
      <w:pPr>
        <w:pStyle w:val="Prrafodelista"/>
        <w:numPr>
          <w:ilvl w:val="0"/>
          <w:numId w:val="20"/>
        </w:numPr>
      </w:pPr>
      <w:r w:rsidRPr="00046A29">
        <w:t>Diseñar el instrumento de medición para evaluación externa</w:t>
      </w:r>
      <w:r w:rsidR="00931518">
        <w:t>:</w:t>
      </w:r>
      <w:r w:rsidRPr="00046A29">
        <w:t xml:space="preserve"> Elaborar un cuestionario o matriz comparativa para analizar el funcionamiento de sistemas de gestión en bibliotecas aledañas.</w:t>
      </w:r>
    </w:p>
    <w:p w14:paraId="5193B49D" w14:textId="4F652409" w:rsidR="00046A29" w:rsidRDefault="00046A29" w:rsidP="00123135">
      <w:pPr>
        <w:pStyle w:val="Prrafodelista"/>
        <w:numPr>
          <w:ilvl w:val="0"/>
          <w:numId w:val="20"/>
        </w:numPr>
      </w:pPr>
      <w:r w:rsidRPr="00046A29">
        <w:t xml:space="preserve">Analizar la información recopilada </w:t>
      </w:r>
      <w:r>
        <w:t>para i</w:t>
      </w:r>
      <w:r w:rsidRPr="00046A29">
        <w:t>dentificar limitaciones de los métodos tradicionales y, con base en los hallazgos, establecer los requerimientos funcionales que debe cumplir el sistema RFID.</w:t>
      </w:r>
    </w:p>
    <w:p w14:paraId="6FA57C33" w14:textId="77777777" w:rsidR="00370F5A" w:rsidRPr="00BD255D" w:rsidRDefault="00370F5A" w:rsidP="00370F5A">
      <w:pPr>
        <w:pStyle w:val="Prrafodelista"/>
        <w:ind w:left="1080"/>
      </w:pPr>
    </w:p>
    <w:p w14:paraId="7522466A" w14:textId="52978730" w:rsidR="005E1959" w:rsidRDefault="00123135" w:rsidP="005E1959">
      <w:pPr>
        <w:pStyle w:val="Prrafodelista"/>
        <w:numPr>
          <w:ilvl w:val="0"/>
          <w:numId w:val="18"/>
        </w:numPr>
      </w:pPr>
      <w:r w:rsidRPr="00BD255D">
        <w:t>Diseñar la arquitectura integral del sistema RFID, seleccionando los componentes tecnológicos adecuados e integrando los módulos de identificación, control de circulación e inventario automatizado para su adaptación al entorno bibliotecario de la IUSH.</w:t>
      </w:r>
    </w:p>
    <w:p w14:paraId="58DD05E3" w14:textId="77777777" w:rsidR="00370F5A" w:rsidRDefault="00370F5A" w:rsidP="00370F5A">
      <w:pPr>
        <w:pStyle w:val="Prrafodelista"/>
        <w:ind w:left="720"/>
      </w:pPr>
    </w:p>
    <w:p w14:paraId="699407C9" w14:textId="73CC800A" w:rsidR="00123135" w:rsidRDefault="00046A29" w:rsidP="00046A29">
      <w:pPr>
        <w:pStyle w:val="Prrafodelista"/>
        <w:numPr>
          <w:ilvl w:val="0"/>
          <w:numId w:val="22"/>
        </w:numPr>
      </w:pPr>
      <w:r w:rsidRPr="00046A29">
        <w:t>Explorar alternativas, evaluar criterios como precisión, facilidad de uso y compatibilidad, y elegir el software más adecuado para el proyecto</w:t>
      </w:r>
      <w:r w:rsidR="0019467E">
        <w:t>.</w:t>
      </w:r>
    </w:p>
    <w:p w14:paraId="712C8ABD" w14:textId="7D4904CF" w:rsidR="00046A29" w:rsidRDefault="00046A29" w:rsidP="00046A29">
      <w:pPr>
        <w:pStyle w:val="Prrafodelista"/>
        <w:numPr>
          <w:ilvl w:val="0"/>
          <w:numId w:val="22"/>
        </w:numPr>
      </w:pPr>
      <w:r w:rsidRPr="00046A29">
        <w:t>Ejecutar pruebas en el software seleccionado, recopilar datos de alcance, lectura, interferencias y comportamiento del sistema para validar la arquitectura inicial.</w:t>
      </w:r>
    </w:p>
    <w:p w14:paraId="327BE2BE" w14:textId="59BF7854" w:rsidR="00046A29" w:rsidRDefault="00046A29" w:rsidP="00046A29">
      <w:pPr>
        <w:pStyle w:val="Prrafodelista"/>
        <w:numPr>
          <w:ilvl w:val="0"/>
          <w:numId w:val="22"/>
        </w:numPr>
      </w:pPr>
      <w:r w:rsidRPr="00046A29">
        <w:t>Seleccionar el material adecuado considerando conductividad, resistencia, costo y desempeño, y establecer las dimensiones y parámetros necesarios para la fabricación</w:t>
      </w:r>
    </w:p>
    <w:p w14:paraId="502410AA" w14:textId="3237BDEB" w:rsidR="00046A29" w:rsidRDefault="00046A29" w:rsidP="00046A29">
      <w:pPr>
        <w:pStyle w:val="Prrafodelista"/>
        <w:numPr>
          <w:ilvl w:val="0"/>
          <w:numId w:val="22"/>
        </w:numPr>
      </w:pPr>
      <w:r w:rsidRPr="00046A29">
        <w:t>Crear los prototipos de antena, validar su funcionamiento en conjunto con el sistema simulado y realizar ajustes a la arquitectura con base en las pruebas</w:t>
      </w:r>
      <w:r w:rsidR="00370F5A">
        <w:t>.</w:t>
      </w:r>
    </w:p>
    <w:p w14:paraId="30CE6FCC" w14:textId="77777777" w:rsidR="00370F5A" w:rsidRPr="00BD255D" w:rsidRDefault="00370F5A" w:rsidP="00370F5A">
      <w:pPr>
        <w:pStyle w:val="Prrafodelista"/>
        <w:ind w:left="1080"/>
      </w:pPr>
    </w:p>
    <w:p w14:paraId="6EFBA4D3" w14:textId="77777777" w:rsidR="00123135" w:rsidRDefault="00123135" w:rsidP="00123135">
      <w:pPr>
        <w:pStyle w:val="Prrafodelista"/>
        <w:numPr>
          <w:ilvl w:val="0"/>
          <w:numId w:val="18"/>
        </w:numPr>
      </w:pPr>
      <w:r w:rsidRPr="00BD255D">
        <w:t>Implementar el prototipo del sistema RFID, valorando su desempeño en términos de alcance, velocidad, precisión y confiabilidad, y formulando recomendaciones para su adopción institucional.</w:t>
      </w:r>
    </w:p>
    <w:p w14:paraId="7496DC54" w14:textId="77777777" w:rsidR="00370F5A" w:rsidRDefault="00370F5A" w:rsidP="00370F5A">
      <w:pPr>
        <w:pStyle w:val="Prrafodelista"/>
        <w:ind w:left="720"/>
      </w:pPr>
    </w:p>
    <w:p w14:paraId="0EC483CA" w14:textId="4870CC1A" w:rsidR="00046A29" w:rsidRDefault="00046A29" w:rsidP="00046A29">
      <w:pPr>
        <w:pStyle w:val="Prrafodelista"/>
        <w:numPr>
          <w:ilvl w:val="0"/>
          <w:numId w:val="23"/>
        </w:numPr>
      </w:pPr>
      <w:r w:rsidRPr="00046A29">
        <w:t>Ensamblar antenas, etiquetas, lector, y módulos adicionales dentro de la arquitectura definida.</w:t>
      </w:r>
    </w:p>
    <w:p w14:paraId="7AC1974B" w14:textId="1B749D9B" w:rsidR="005E1959" w:rsidRDefault="00046A29" w:rsidP="005E1959">
      <w:pPr>
        <w:pStyle w:val="Prrafodelista"/>
        <w:numPr>
          <w:ilvl w:val="0"/>
          <w:numId w:val="23"/>
        </w:numPr>
      </w:pPr>
      <w:r w:rsidRPr="00046A29">
        <w:t>Medir alcance, velocidad, precisión y confiabilidad en condiciones reales del entorno bibliotecario.</w:t>
      </w:r>
    </w:p>
    <w:p w14:paraId="3578908C" w14:textId="77777777" w:rsidR="00046A29" w:rsidRDefault="00046A29" w:rsidP="00046A29">
      <w:pPr>
        <w:pStyle w:val="NormalWeb"/>
        <w:numPr>
          <w:ilvl w:val="0"/>
          <w:numId w:val="23"/>
        </w:numPr>
      </w:pPr>
      <w:r>
        <w:t>Documentar el desempeño del sistema, proponer ajustes técnicos y evaluar su viabilidad para implementación institucional.</w:t>
      </w:r>
    </w:p>
    <w:p w14:paraId="68D2627D" w14:textId="77777777" w:rsidR="00EE7B95" w:rsidRDefault="00EE7B95" w:rsidP="00EE7B95">
      <w:pPr>
        <w:pStyle w:val="NormalWeb"/>
        <w:ind w:left="1080"/>
      </w:pPr>
    </w:p>
    <w:p w14:paraId="10063736" w14:textId="08AF248F" w:rsidR="00046A29" w:rsidRDefault="00695D71" w:rsidP="00EE7B95">
      <w:pPr>
        <w:ind w:firstLine="708"/>
      </w:pPr>
      <w:r>
        <w:t>Herramientas de recolección de información:</w:t>
      </w:r>
    </w:p>
    <w:p w14:paraId="43D3F4BD" w14:textId="77777777" w:rsidR="00370F5A" w:rsidRDefault="00370F5A" w:rsidP="00046A29">
      <w:pPr>
        <w:pStyle w:val="Prrafodelista"/>
        <w:ind w:left="1080"/>
      </w:pPr>
    </w:p>
    <w:p w14:paraId="65A5FEBB" w14:textId="77777777" w:rsidR="00052E27" w:rsidRDefault="00052E27" w:rsidP="00046A29">
      <w:pPr>
        <w:pStyle w:val="Prrafodelista"/>
        <w:ind w:left="1080"/>
      </w:pPr>
    </w:p>
    <w:p w14:paraId="5BA4CD45" w14:textId="7B77AA18" w:rsidR="00370F5A" w:rsidRDefault="00370F5A" w:rsidP="00370F5A">
      <w:pPr>
        <w:pStyle w:val="Descripcin"/>
      </w:pPr>
      <w:r>
        <w:t xml:space="preserve">Tabla </w:t>
      </w:r>
      <w:fldSimple w:instr=" SEQ Tabla \* ARABIC ">
        <w:r w:rsidR="00EE7B95">
          <w:rPr>
            <w:noProof/>
          </w:rPr>
          <w:t>2</w:t>
        </w:r>
      </w:fldSimple>
      <w:r>
        <w:t xml:space="preserve">. </w:t>
      </w:r>
      <w:r w:rsidR="00EE7B95">
        <w:rPr>
          <w:b/>
          <w:bCs/>
        </w:rPr>
        <w:t>Tabla metodológica</w:t>
      </w:r>
      <w:r w:rsidRPr="00370F5A">
        <w:rPr>
          <w:b/>
          <w:bCs/>
        </w:rPr>
        <w:t>. Fuente: Autor.</w:t>
      </w:r>
    </w:p>
    <w:p w14:paraId="1D3A6B9A" w14:textId="6108F9B0" w:rsidR="00695D71" w:rsidRDefault="00695D71" w:rsidP="00046A29">
      <w:pPr>
        <w:pStyle w:val="Prrafodelista"/>
        <w:ind w:left="1080"/>
        <w:rPr>
          <w:noProof/>
        </w:rPr>
      </w:pPr>
    </w:p>
    <w:p w14:paraId="6A05F6EF" w14:textId="77777777" w:rsidR="00052E27" w:rsidRDefault="00052E27" w:rsidP="00046A29">
      <w:pPr>
        <w:pStyle w:val="Prrafodelista"/>
        <w:ind w:left="1080"/>
        <w:rPr>
          <w:noProof/>
        </w:rPr>
      </w:pPr>
    </w:p>
    <w:tbl>
      <w:tblPr>
        <w:tblW w:w="9340" w:type="dxa"/>
        <w:tblCellMar>
          <w:left w:w="70" w:type="dxa"/>
          <w:right w:w="70" w:type="dxa"/>
        </w:tblCellMar>
        <w:tblLook w:val="04A0" w:firstRow="1" w:lastRow="0" w:firstColumn="1" w:lastColumn="0" w:noHBand="0" w:noVBand="1"/>
      </w:tblPr>
      <w:tblGrid>
        <w:gridCol w:w="1418"/>
        <w:gridCol w:w="3454"/>
        <w:gridCol w:w="2134"/>
        <w:gridCol w:w="2188"/>
        <w:gridCol w:w="146"/>
      </w:tblGrid>
      <w:tr w:rsidR="00EE7B95" w:rsidRPr="00806322" w14:paraId="60DFE43C" w14:textId="77777777" w:rsidTr="00EE7B95">
        <w:trPr>
          <w:gridAfter w:val="1"/>
          <w:wAfter w:w="36" w:type="dxa"/>
          <w:trHeight w:val="458"/>
        </w:trPr>
        <w:tc>
          <w:tcPr>
            <w:tcW w:w="9304" w:type="dxa"/>
            <w:gridSpan w:val="4"/>
            <w:vMerge w:val="restart"/>
            <w:tcBorders>
              <w:top w:val="single" w:sz="8" w:space="0" w:color="auto"/>
              <w:left w:val="single" w:sz="8" w:space="0" w:color="auto"/>
              <w:bottom w:val="single" w:sz="8" w:space="0" w:color="000000"/>
              <w:right w:val="single" w:sz="8" w:space="0" w:color="000000"/>
            </w:tcBorders>
            <w:vAlign w:val="center"/>
            <w:hideMark/>
          </w:tcPr>
          <w:p w14:paraId="1E348BB2"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Obj. General: Diseñar un sistema de identificación por radiofrecuencia (RFID)  que permita optimizar el control, la trazabilidad y la gestión automatizada de los libros.</w:t>
            </w:r>
          </w:p>
        </w:tc>
      </w:tr>
      <w:tr w:rsidR="00EE7B95" w:rsidRPr="00806322" w14:paraId="1BD20518" w14:textId="77777777" w:rsidTr="00EE7B95">
        <w:trPr>
          <w:trHeight w:val="490"/>
        </w:trPr>
        <w:tc>
          <w:tcPr>
            <w:tcW w:w="9304" w:type="dxa"/>
            <w:gridSpan w:val="4"/>
            <w:vMerge/>
            <w:tcBorders>
              <w:top w:val="single" w:sz="8" w:space="0" w:color="auto"/>
              <w:left w:val="single" w:sz="8" w:space="0" w:color="auto"/>
              <w:bottom w:val="single" w:sz="8" w:space="0" w:color="000000"/>
              <w:right w:val="single" w:sz="8" w:space="0" w:color="000000"/>
            </w:tcBorders>
            <w:vAlign w:val="center"/>
            <w:hideMark/>
          </w:tcPr>
          <w:p w14:paraId="0843B0F6"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tcBorders>
              <w:top w:val="nil"/>
              <w:left w:val="nil"/>
              <w:bottom w:val="nil"/>
              <w:right w:val="nil"/>
            </w:tcBorders>
            <w:noWrap/>
            <w:vAlign w:val="bottom"/>
            <w:hideMark/>
          </w:tcPr>
          <w:p w14:paraId="27E874B5" w14:textId="77777777" w:rsidR="00EE7B95" w:rsidRPr="00806322" w:rsidRDefault="00EE7B95" w:rsidP="00EE7B95">
            <w:pPr>
              <w:spacing w:line="240" w:lineRule="auto"/>
              <w:jc w:val="center"/>
              <w:rPr>
                <w:rFonts w:eastAsia="Times New Roman" w:cs="Times New Roman"/>
                <w:color w:val="000000"/>
                <w:szCs w:val="24"/>
                <w:lang w:eastAsia="es-CO"/>
              </w:rPr>
            </w:pPr>
          </w:p>
        </w:tc>
      </w:tr>
      <w:tr w:rsidR="00EE7B95" w:rsidRPr="00806322" w14:paraId="52206379" w14:textId="77777777" w:rsidTr="007F7CC1">
        <w:trPr>
          <w:trHeight w:val="590"/>
        </w:trPr>
        <w:tc>
          <w:tcPr>
            <w:tcW w:w="1419" w:type="dxa"/>
            <w:tcBorders>
              <w:top w:val="nil"/>
              <w:left w:val="single" w:sz="8" w:space="0" w:color="auto"/>
              <w:bottom w:val="single" w:sz="8" w:space="0" w:color="auto"/>
              <w:right w:val="single" w:sz="4" w:space="0" w:color="auto"/>
            </w:tcBorders>
            <w:vAlign w:val="center"/>
            <w:hideMark/>
          </w:tcPr>
          <w:p w14:paraId="631A2C2E"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lastRenderedPageBreak/>
              <w:t>Específicos</w:t>
            </w:r>
          </w:p>
        </w:tc>
        <w:tc>
          <w:tcPr>
            <w:tcW w:w="3520" w:type="dxa"/>
            <w:tcBorders>
              <w:top w:val="nil"/>
              <w:left w:val="nil"/>
              <w:bottom w:val="single" w:sz="8" w:space="0" w:color="auto"/>
              <w:right w:val="single" w:sz="4" w:space="0" w:color="auto"/>
            </w:tcBorders>
            <w:vAlign w:val="center"/>
            <w:hideMark/>
          </w:tcPr>
          <w:p w14:paraId="7E1DBEF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Tarea</w:t>
            </w:r>
          </w:p>
        </w:tc>
        <w:tc>
          <w:tcPr>
            <w:tcW w:w="2153" w:type="dxa"/>
            <w:tcBorders>
              <w:top w:val="nil"/>
              <w:left w:val="nil"/>
              <w:bottom w:val="single" w:sz="8" w:space="0" w:color="auto"/>
              <w:right w:val="single" w:sz="4" w:space="0" w:color="auto"/>
            </w:tcBorders>
            <w:vAlign w:val="center"/>
            <w:hideMark/>
          </w:tcPr>
          <w:p w14:paraId="56341D43"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Herramientas de recolección</w:t>
            </w:r>
          </w:p>
        </w:tc>
        <w:tc>
          <w:tcPr>
            <w:tcW w:w="2212" w:type="dxa"/>
            <w:tcBorders>
              <w:top w:val="nil"/>
              <w:left w:val="nil"/>
              <w:bottom w:val="single" w:sz="8" w:space="0" w:color="auto"/>
              <w:right w:val="single" w:sz="8" w:space="0" w:color="auto"/>
            </w:tcBorders>
            <w:vAlign w:val="center"/>
            <w:hideMark/>
          </w:tcPr>
          <w:p w14:paraId="28538635"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Análisis de resultados</w:t>
            </w:r>
          </w:p>
        </w:tc>
        <w:tc>
          <w:tcPr>
            <w:tcW w:w="36" w:type="dxa"/>
            <w:vAlign w:val="center"/>
            <w:hideMark/>
          </w:tcPr>
          <w:p w14:paraId="27506431"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ED30ED3" w14:textId="77777777" w:rsidTr="007F7CC1">
        <w:trPr>
          <w:trHeight w:val="710"/>
        </w:trPr>
        <w:tc>
          <w:tcPr>
            <w:tcW w:w="1419" w:type="dxa"/>
            <w:vMerge w:val="restart"/>
            <w:tcBorders>
              <w:top w:val="nil"/>
              <w:left w:val="single" w:sz="8" w:space="0" w:color="auto"/>
              <w:bottom w:val="single" w:sz="8" w:space="0" w:color="000000"/>
              <w:right w:val="single" w:sz="4" w:space="0" w:color="auto"/>
            </w:tcBorders>
            <w:vAlign w:val="center"/>
            <w:hideMark/>
          </w:tcPr>
          <w:p w14:paraId="3F94F139"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 xml:space="preserve">Analizar los procesos actuales de gestión bibliotecaria </w:t>
            </w:r>
          </w:p>
        </w:tc>
        <w:tc>
          <w:tcPr>
            <w:tcW w:w="3520" w:type="dxa"/>
            <w:tcBorders>
              <w:top w:val="nil"/>
              <w:left w:val="nil"/>
              <w:bottom w:val="single" w:sz="4" w:space="0" w:color="auto"/>
              <w:right w:val="single" w:sz="4" w:space="0" w:color="auto"/>
            </w:tcBorders>
            <w:vAlign w:val="center"/>
            <w:hideMark/>
          </w:tcPr>
          <w:p w14:paraId="4FF6F07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 xml:space="preserve">Entrevista estructurada a la líder de la biblioteca </w:t>
            </w:r>
          </w:p>
        </w:tc>
        <w:tc>
          <w:tcPr>
            <w:tcW w:w="2153" w:type="dxa"/>
            <w:tcBorders>
              <w:top w:val="nil"/>
              <w:left w:val="nil"/>
              <w:bottom w:val="single" w:sz="4" w:space="0" w:color="auto"/>
              <w:right w:val="single" w:sz="4" w:space="0" w:color="auto"/>
            </w:tcBorders>
            <w:vAlign w:val="center"/>
            <w:hideMark/>
          </w:tcPr>
          <w:p w14:paraId="4F751B57"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Entrevista estructurada</w:t>
            </w:r>
          </w:p>
        </w:tc>
        <w:tc>
          <w:tcPr>
            <w:tcW w:w="2212" w:type="dxa"/>
            <w:vMerge w:val="restart"/>
            <w:tcBorders>
              <w:top w:val="nil"/>
              <w:left w:val="single" w:sz="4" w:space="0" w:color="auto"/>
              <w:bottom w:val="single" w:sz="8" w:space="0" w:color="000000"/>
              <w:right w:val="single" w:sz="8" w:space="0" w:color="auto"/>
            </w:tcBorders>
            <w:vAlign w:val="center"/>
            <w:hideMark/>
          </w:tcPr>
          <w:p w14:paraId="5AA6C553"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Estadística descriptiva</w:t>
            </w:r>
          </w:p>
        </w:tc>
        <w:tc>
          <w:tcPr>
            <w:tcW w:w="36" w:type="dxa"/>
            <w:vAlign w:val="center"/>
            <w:hideMark/>
          </w:tcPr>
          <w:p w14:paraId="4AECF07F"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173CC980" w14:textId="77777777" w:rsidTr="007F7CC1">
        <w:trPr>
          <w:trHeight w:val="710"/>
        </w:trPr>
        <w:tc>
          <w:tcPr>
            <w:tcW w:w="1419" w:type="dxa"/>
            <w:vMerge/>
            <w:tcBorders>
              <w:top w:val="nil"/>
              <w:left w:val="single" w:sz="8" w:space="0" w:color="auto"/>
              <w:bottom w:val="single" w:sz="8" w:space="0" w:color="000000"/>
              <w:right w:val="single" w:sz="4" w:space="0" w:color="auto"/>
            </w:tcBorders>
            <w:vAlign w:val="center"/>
            <w:hideMark/>
          </w:tcPr>
          <w:p w14:paraId="01ECBAEE"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71CBDCC1"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Evaluación bibliotecas externas</w:t>
            </w:r>
          </w:p>
        </w:tc>
        <w:tc>
          <w:tcPr>
            <w:tcW w:w="2153" w:type="dxa"/>
            <w:vMerge w:val="restart"/>
            <w:tcBorders>
              <w:top w:val="nil"/>
              <w:left w:val="single" w:sz="4" w:space="0" w:color="auto"/>
              <w:bottom w:val="single" w:sz="8" w:space="0" w:color="000000"/>
              <w:right w:val="single" w:sz="4" w:space="0" w:color="auto"/>
            </w:tcBorders>
            <w:vAlign w:val="center"/>
            <w:hideMark/>
          </w:tcPr>
          <w:p w14:paraId="34E0BCF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Observación directa, revisión documental</w:t>
            </w:r>
          </w:p>
        </w:tc>
        <w:tc>
          <w:tcPr>
            <w:tcW w:w="2212" w:type="dxa"/>
            <w:vMerge/>
            <w:tcBorders>
              <w:top w:val="nil"/>
              <w:left w:val="single" w:sz="4" w:space="0" w:color="auto"/>
              <w:bottom w:val="single" w:sz="8" w:space="0" w:color="000000"/>
              <w:right w:val="single" w:sz="8" w:space="0" w:color="auto"/>
            </w:tcBorders>
            <w:vAlign w:val="center"/>
            <w:hideMark/>
          </w:tcPr>
          <w:p w14:paraId="2CBE536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1C918F8D"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40F4FC6F" w14:textId="77777777" w:rsidTr="007F7CC1">
        <w:trPr>
          <w:trHeight w:val="710"/>
        </w:trPr>
        <w:tc>
          <w:tcPr>
            <w:tcW w:w="1419" w:type="dxa"/>
            <w:vMerge/>
            <w:tcBorders>
              <w:top w:val="nil"/>
              <w:left w:val="single" w:sz="8" w:space="0" w:color="auto"/>
              <w:bottom w:val="single" w:sz="8" w:space="0" w:color="000000"/>
              <w:right w:val="single" w:sz="4" w:space="0" w:color="auto"/>
            </w:tcBorders>
            <w:vAlign w:val="center"/>
            <w:hideMark/>
          </w:tcPr>
          <w:p w14:paraId="120AEC99"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8236CC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Comparar y anailisar información</w:t>
            </w:r>
          </w:p>
        </w:tc>
        <w:tc>
          <w:tcPr>
            <w:tcW w:w="2153" w:type="dxa"/>
            <w:vMerge/>
            <w:tcBorders>
              <w:top w:val="nil"/>
              <w:left w:val="single" w:sz="4" w:space="0" w:color="auto"/>
              <w:bottom w:val="single" w:sz="8" w:space="0" w:color="000000"/>
              <w:right w:val="single" w:sz="4" w:space="0" w:color="auto"/>
            </w:tcBorders>
            <w:vAlign w:val="center"/>
            <w:hideMark/>
          </w:tcPr>
          <w:p w14:paraId="12117EF7"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44408DB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B888F79"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6EE6F92F"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1185025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36B6CF05"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Identificar limitaciones de los métodos tradicionales</w:t>
            </w:r>
          </w:p>
        </w:tc>
        <w:tc>
          <w:tcPr>
            <w:tcW w:w="2153" w:type="dxa"/>
            <w:vMerge/>
            <w:tcBorders>
              <w:top w:val="nil"/>
              <w:left w:val="single" w:sz="4" w:space="0" w:color="auto"/>
              <w:bottom w:val="single" w:sz="8" w:space="0" w:color="000000"/>
              <w:right w:val="single" w:sz="4" w:space="0" w:color="auto"/>
            </w:tcBorders>
            <w:vAlign w:val="center"/>
            <w:hideMark/>
          </w:tcPr>
          <w:p w14:paraId="1E30B46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4D84C49B"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9774034"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3B20100B" w14:textId="77777777" w:rsidTr="007F7CC1">
        <w:trPr>
          <w:trHeight w:val="790"/>
        </w:trPr>
        <w:tc>
          <w:tcPr>
            <w:tcW w:w="1419" w:type="dxa"/>
            <w:vMerge w:val="restart"/>
            <w:tcBorders>
              <w:top w:val="nil"/>
              <w:left w:val="single" w:sz="8" w:space="0" w:color="auto"/>
              <w:bottom w:val="single" w:sz="8" w:space="0" w:color="000000"/>
              <w:right w:val="single" w:sz="4" w:space="0" w:color="auto"/>
            </w:tcBorders>
            <w:vAlign w:val="center"/>
            <w:hideMark/>
          </w:tcPr>
          <w:p w14:paraId="2DF2684D"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Diseñar la arquitectura integral del sistema RFID</w:t>
            </w:r>
          </w:p>
        </w:tc>
        <w:tc>
          <w:tcPr>
            <w:tcW w:w="3520" w:type="dxa"/>
            <w:tcBorders>
              <w:top w:val="nil"/>
              <w:left w:val="nil"/>
              <w:bottom w:val="single" w:sz="4" w:space="0" w:color="auto"/>
              <w:right w:val="single" w:sz="4" w:space="0" w:color="auto"/>
            </w:tcBorders>
            <w:vAlign w:val="center"/>
            <w:hideMark/>
          </w:tcPr>
          <w:p w14:paraId="47981EED"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Elegir el software más adecuado para el proyecto</w:t>
            </w:r>
          </w:p>
        </w:tc>
        <w:tc>
          <w:tcPr>
            <w:tcW w:w="2153" w:type="dxa"/>
            <w:vMerge w:val="restart"/>
            <w:tcBorders>
              <w:top w:val="nil"/>
              <w:left w:val="single" w:sz="4" w:space="0" w:color="auto"/>
              <w:bottom w:val="single" w:sz="8" w:space="0" w:color="000000"/>
              <w:right w:val="single" w:sz="4" w:space="0" w:color="auto"/>
            </w:tcBorders>
            <w:vAlign w:val="center"/>
            <w:hideMark/>
          </w:tcPr>
          <w:p w14:paraId="31E7327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Pruebas estandarizadas</w:t>
            </w:r>
          </w:p>
        </w:tc>
        <w:tc>
          <w:tcPr>
            <w:tcW w:w="2212" w:type="dxa"/>
            <w:vMerge w:val="restart"/>
            <w:tcBorders>
              <w:top w:val="nil"/>
              <w:left w:val="single" w:sz="4" w:space="0" w:color="auto"/>
              <w:bottom w:val="single" w:sz="8" w:space="0" w:color="000000"/>
              <w:right w:val="single" w:sz="8" w:space="0" w:color="auto"/>
            </w:tcBorders>
            <w:vAlign w:val="center"/>
            <w:hideMark/>
          </w:tcPr>
          <w:p w14:paraId="0D885DF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Análisis y validación experimental, métricas de desempeño</w:t>
            </w:r>
          </w:p>
        </w:tc>
        <w:tc>
          <w:tcPr>
            <w:tcW w:w="36" w:type="dxa"/>
            <w:vAlign w:val="center"/>
            <w:hideMark/>
          </w:tcPr>
          <w:p w14:paraId="438AB3C9"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08A6C5F8"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581450A8"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1E6734FE"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Pruebas en el software seleccionado</w:t>
            </w:r>
          </w:p>
        </w:tc>
        <w:tc>
          <w:tcPr>
            <w:tcW w:w="2153" w:type="dxa"/>
            <w:vMerge/>
            <w:tcBorders>
              <w:top w:val="nil"/>
              <w:left w:val="single" w:sz="4" w:space="0" w:color="auto"/>
              <w:bottom w:val="single" w:sz="8" w:space="0" w:color="000000"/>
              <w:right w:val="single" w:sz="4" w:space="0" w:color="auto"/>
            </w:tcBorders>
            <w:vAlign w:val="center"/>
            <w:hideMark/>
          </w:tcPr>
          <w:p w14:paraId="7868C6B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669B6D0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3B1D78A"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F9C99C6"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01055FE3"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63C420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Seleccionar el material adecuado</w:t>
            </w:r>
          </w:p>
        </w:tc>
        <w:tc>
          <w:tcPr>
            <w:tcW w:w="2153" w:type="dxa"/>
            <w:vMerge/>
            <w:tcBorders>
              <w:top w:val="nil"/>
              <w:left w:val="single" w:sz="4" w:space="0" w:color="auto"/>
              <w:bottom w:val="single" w:sz="8" w:space="0" w:color="000000"/>
              <w:right w:val="single" w:sz="4" w:space="0" w:color="auto"/>
            </w:tcBorders>
            <w:vAlign w:val="center"/>
            <w:hideMark/>
          </w:tcPr>
          <w:p w14:paraId="10BF14F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0D93182D"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5F1339C8"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46374813" w14:textId="77777777" w:rsidTr="007F7CC1">
        <w:trPr>
          <w:trHeight w:val="800"/>
        </w:trPr>
        <w:tc>
          <w:tcPr>
            <w:tcW w:w="1419" w:type="dxa"/>
            <w:vMerge/>
            <w:tcBorders>
              <w:top w:val="nil"/>
              <w:left w:val="single" w:sz="8" w:space="0" w:color="auto"/>
              <w:bottom w:val="single" w:sz="8" w:space="0" w:color="000000"/>
              <w:right w:val="single" w:sz="4" w:space="0" w:color="auto"/>
            </w:tcBorders>
            <w:vAlign w:val="center"/>
            <w:hideMark/>
          </w:tcPr>
          <w:p w14:paraId="35C4454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45A1A00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Crear los prototipos de antena</w:t>
            </w:r>
          </w:p>
        </w:tc>
        <w:tc>
          <w:tcPr>
            <w:tcW w:w="2153" w:type="dxa"/>
            <w:vMerge/>
            <w:tcBorders>
              <w:top w:val="nil"/>
              <w:left w:val="single" w:sz="4" w:space="0" w:color="auto"/>
              <w:bottom w:val="single" w:sz="8" w:space="0" w:color="000000"/>
              <w:right w:val="single" w:sz="4" w:space="0" w:color="auto"/>
            </w:tcBorders>
            <w:vAlign w:val="center"/>
            <w:hideMark/>
          </w:tcPr>
          <w:p w14:paraId="64864A4C"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0EDD2033"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54290F28"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29408DBA" w14:textId="77777777" w:rsidTr="007F7CC1">
        <w:trPr>
          <w:trHeight w:val="800"/>
        </w:trPr>
        <w:tc>
          <w:tcPr>
            <w:tcW w:w="1419" w:type="dxa"/>
            <w:vMerge w:val="restart"/>
            <w:tcBorders>
              <w:top w:val="nil"/>
              <w:left w:val="single" w:sz="8" w:space="0" w:color="auto"/>
              <w:bottom w:val="single" w:sz="8" w:space="0" w:color="000000"/>
              <w:right w:val="single" w:sz="4" w:space="0" w:color="auto"/>
            </w:tcBorders>
            <w:vAlign w:val="center"/>
            <w:hideMark/>
          </w:tcPr>
          <w:p w14:paraId="51D4D2E0"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Implementar el prototipo del sistema RFID</w:t>
            </w:r>
          </w:p>
        </w:tc>
        <w:tc>
          <w:tcPr>
            <w:tcW w:w="3520" w:type="dxa"/>
            <w:tcBorders>
              <w:top w:val="nil"/>
              <w:left w:val="nil"/>
              <w:bottom w:val="single" w:sz="4" w:space="0" w:color="auto"/>
              <w:right w:val="single" w:sz="4" w:space="0" w:color="auto"/>
            </w:tcBorders>
            <w:vAlign w:val="center"/>
            <w:hideMark/>
          </w:tcPr>
          <w:p w14:paraId="6CAAAA4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 xml:space="preserve">Ensamblar antenas, etiquetas, lector, y módulos </w:t>
            </w:r>
          </w:p>
        </w:tc>
        <w:tc>
          <w:tcPr>
            <w:tcW w:w="2153" w:type="dxa"/>
            <w:tcBorders>
              <w:top w:val="nil"/>
              <w:left w:val="nil"/>
              <w:bottom w:val="single" w:sz="4" w:space="0" w:color="auto"/>
              <w:right w:val="single" w:sz="4" w:space="0" w:color="auto"/>
            </w:tcBorders>
            <w:vAlign w:val="center"/>
            <w:hideMark/>
          </w:tcPr>
          <w:p w14:paraId="6A53238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Bitácora técnica</w:t>
            </w:r>
          </w:p>
        </w:tc>
        <w:tc>
          <w:tcPr>
            <w:tcW w:w="2212" w:type="dxa"/>
            <w:tcBorders>
              <w:top w:val="nil"/>
              <w:left w:val="nil"/>
              <w:bottom w:val="single" w:sz="4" w:space="0" w:color="auto"/>
              <w:right w:val="single" w:sz="8" w:space="0" w:color="auto"/>
            </w:tcBorders>
            <w:vAlign w:val="center"/>
            <w:hideMark/>
          </w:tcPr>
          <w:p w14:paraId="12870C0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Evaluación funcional</w:t>
            </w:r>
          </w:p>
        </w:tc>
        <w:tc>
          <w:tcPr>
            <w:tcW w:w="36" w:type="dxa"/>
            <w:vAlign w:val="center"/>
            <w:hideMark/>
          </w:tcPr>
          <w:p w14:paraId="61E50012"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070A1081" w14:textId="77777777" w:rsidTr="007F7CC1">
        <w:trPr>
          <w:trHeight w:val="1080"/>
        </w:trPr>
        <w:tc>
          <w:tcPr>
            <w:tcW w:w="1419" w:type="dxa"/>
            <w:vMerge/>
            <w:tcBorders>
              <w:top w:val="nil"/>
              <w:left w:val="single" w:sz="8" w:space="0" w:color="auto"/>
              <w:bottom w:val="single" w:sz="8" w:space="0" w:color="000000"/>
              <w:right w:val="single" w:sz="4" w:space="0" w:color="auto"/>
            </w:tcBorders>
            <w:vAlign w:val="center"/>
            <w:hideMark/>
          </w:tcPr>
          <w:p w14:paraId="2C89F495"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378D411"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Medir alcance, velocidad, precisión y confiabilidad en condiciones reales del entorno bibliotecario</w:t>
            </w:r>
          </w:p>
        </w:tc>
        <w:tc>
          <w:tcPr>
            <w:tcW w:w="2153" w:type="dxa"/>
            <w:vMerge w:val="restart"/>
            <w:tcBorders>
              <w:top w:val="nil"/>
              <w:left w:val="single" w:sz="4" w:space="0" w:color="auto"/>
              <w:bottom w:val="single" w:sz="8" w:space="0" w:color="000000"/>
              <w:right w:val="single" w:sz="4" w:space="0" w:color="auto"/>
            </w:tcBorders>
            <w:vAlign w:val="center"/>
            <w:hideMark/>
          </w:tcPr>
          <w:p w14:paraId="0D6C652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Escalas de medición</w:t>
            </w:r>
          </w:p>
        </w:tc>
        <w:tc>
          <w:tcPr>
            <w:tcW w:w="2212" w:type="dxa"/>
            <w:tcBorders>
              <w:top w:val="nil"/>
              <w:left w:val="nil"/>
              <w:bottom w:val="single" w:sz="4" w:space="0" w:color="auto"/>
              <w:right w:val="single" w:sz="8" w:space="0" w:color="auto"/>
            </w:tcBorders>
            <w:vAlign w:val="center"/>
            <w:hideMark/>
          </w:tcPr>
          <w:p w14:paraId="12711589"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Estadística inferencial, análisis de varianza</w:t>
            </w:r>
          </w:p>
        </w:tc>
        <w:tc>
          <w:tcPr>
            <w:tcW w:w="36" w:type="dxa"/>
            <w:vAlign w:val="center"/>
            <w:hideMark/>
          </w:tcPr>
          <w:p w14:paraId="1753DB20"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55D8DE0" w14:textId="77777777" w:rsidTr="007F7CC1">
        <w:trPr>
          <w:trHeight w:val="948"/>
        </w:trPr>
        <w:tc>
          <w:tcPr>
            <w:tcW w:w="1419" w:type="dxa"/>
            <w:vMerge/>
            <w:tcBorders>
              <w:top w:val="nil"/>
              <w:left w:val="single" w:sz="8" w:space="0" w:color="auto"/>
              <w:bottom w:val="single" w:sz="8" w:space="0" w:color="000000"/>
              <w:right w:val="single" w:sz="4" w:space="0" w:color="auto"/>
            </w:tcBorders>
            <w:vAlign w:val="center"/>
            <w:hideMark/>
          </w:tcPr>
          <w:p w14:paraId="2827C8FB"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19560DC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Documentar el desempeño del sistema</w:t>
            </w:r>
          </w:p>
        </w:tc>
        <w:tc>
          <w:tcPr>
            <w:tcW w:w="2153" w:type="dxa"/>
            <w:vMerge/>
            <w:tcBorders>
              <w:top w:val="nil"/>
              <w:left w:val="single" w:sz="4" w:space="0" w:color="auto"/>
              <w:bottom w:val="single" w:sz="8" w:space="0" w:color="000000"/>
              <w:right w:val="single" w:sz="4" w:space="0" w:color="auto"/>
            </w:tcBorders>
            <w:vAlign w:val="center"/>
            <w:hideMark/>
          </w:tcPr>
          <w:p w14:paraId="155BD899"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tcBorders>
              <w:top w:val="nil"/>
              <w:left w:val="nil"/>
              <w:bottom w:val="single" w:sz="8" w:space="0" w:color="auto"/>
              <w:right w:val="single" w:sz="8" w:space="0" w:color="auto"/>
            </w:tcBorders>
            <w:vAlign w:val="center"/>
            <w:hideMark/>
          </w:tcPr>
          <w:p w14:paraId="7F9133B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Informes técnicos, registros de pruebas</w:t>
            </w:r>
          </w:p>
        </w:tc>
        <w:tc>
          <w:tcPr>
            <w:tcW w:w="36" w:type="dxa"/>
            <w:vAlign w:val="center"/>
            <w:hideMark/>
          </w:tcPr>
          <w:p w14:paraId="007A7816" w14:textId="77777777" w:rsidR="00EE7B95" w:rsidRPr="00806322" w:rsidRDefault="00EE7B95" w:rsidP="00EE7B95">
            <w:pPr>
              <w:spacing w:line="240" w:lineRule="auto"/>
              <w:jc w:val="left"/>
              <w:rPr>
                <w:rFonts w:eastAsia="Times New Roman" w:cs="Times New Roman"/>
                <w:szCs w:val="24"/>
                <w:lang w:eastAsia="es-CO"/>
              </w:rPr>
            </w:pPr>
          </w:p>
        </w:tc>
      </w:tr>
    </w:tbl>
    <w:p w14:paraId="441F976F" w14:textId="77777777" w:rsidR="00EE7B95" w:rsidRDefault="00EE7B95" w:rsidP="00046A29">
      <w:pPr>
        <w:pStyle w:val="Prrafodelista"/>
        <w:ind w:left="1080"/>
        <w:rPr>
          <w:noProof/>
        </w:rPr>
      </w:pPr>
    </w:p>
    <w:p w14:paraId="642DBE07" w14:textId="77777777" w:rsidR="00EE7B95" w:rsidRDefault="00EE7B95" w:rsidP="00046A29">
      <w:pPr>
        <w:pStyle w:val="Prrafodelista"/>
        <w:ind w:left="1080"/>
        <w:rPr>
          <w:noProof/>
        </w:rPr>
      </w:pPr>
    </w:p>
    <w:p w14:paraId="0C2A1B81" w14:textId="77777777" w:rsidR="008A4072" w:rsidRDefault="008A4072" w:rsidP="00046A29">
      <w:pPr>
        <w:pStyle w:val="Prrafodelista"/>
        <w:ind w:left="1080"/>
        <w:rPr>
          <w:noProof/>
        </w:rPr>
      </w:pPr>
    </w:p>
    <w:p w14:paraId="7E837AEE" w14:textId="77777777" w:rsidR="008A4072" w:rsidRDefault="008A4072" w:rsidP="00046A29">
      <w:pPr>
        <w:pStyle w:val="Prrafodelista"/>
        <w:ind w:left="1080"/>
        <w:rPr>
          <w:noProof/>
        </w:rPr>
      </w:pPr>
    </w:p>
    <w:p w14:paraId="0747E8D8" w14:textId="3D1CFAEA" w:rsidR="00EE7B95" w:rsidRDefault="008A4072" w:rsidP="008A4072">
      <w:pPr>
        <w:pStyle w:val="Descripcin"/>
        <w:rPr>
          <w:b/>
          <w:bCs/>
        </w:rPr>
      </w:pPr>
      <w:bookmarkStart w:id="40" w:name="_Toc227617918"/>
      <w:r>
        <w:t xml:space="preserve">Figura </w:t>
      </w:r>
      <w:fldSimple w:instr=" SEQ Figura \* ARABIC ">
        <w:r w:rsidR="00F833B6">
          <w:rPr>
            <w:noProof/>
          </w:rPr>
          <w:t>2</w:t>
        </w:r>
      </w:fldSimple>
      <w:r>
        <w:t xml:space="preserve"> </w:t>
      </w:r>
      <w:r w:rsidRPr="008A4072">
        <w:rPr>
          <w:b/>
          <w:bCs/>
        </w:rPr>
        <w:t>Cronograma. Fuente: Autor.</w:t>
      </w:r>
      <w:bookmarkEnd w:id="40"/>
    </w:p>
    <w:p w14:paraId="071E4857" w14:textId="77777777" w:rsidR="008A4072" w:rsidRPr="008A4072" w:rsidRDefault="008A4072" w:rsidP="008A4072"/>
    <w:p w14:paraId="0F8BB955" w14:textId="1D7A4D02" w:rsidR="00EE7B95" w:rsidRDefault="00EE7B95" w:rsidP="00EE7B95">
      <w:pPr>
        <w:pStyle w:val="Prrafodelista"/>
      </w:pPr>
      <w:r>
        <w:rPr>
          <w:noProof/>
        </w:rPr>
        <w:lastRenderedPageBreak/>
        <w:drawing>
          <wp:inline distT="0" distB="0" distL="0" distR="0" wp14:anchorId="77E9027E" wp14:editId="243FF471">
            <wp:extent cx="5971540" cy="3521710"/>
            <wp:effectExtent l="0" t="0" r="10160" b="2540"/>
            <wp:docPr id="1434477603" name="Gráfico 1">
              <a:extLst xmlns:a="http://schemas.openxmlformats.org/drawingml/2006/main">
                <a:ext uri="{FF2B5EF4-FFF2-40B4-BE49-F238E27FC236}">
                  <a16:creationId xmlns:a16="http://schemas.microsoft.com/office/drawing/2014/main" id="{E0AD122E-C385-7507-6622-D0BB9458AA4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29BC8F6" w14:textId="1191D29A" w:rsidR="00123135" w:rsidRDefault="00123135" w:rsidP="006463AF">
      <w:pPr>
        <w:pStyle w:val="Prrafodelista"/>
        <w:ind w:left="1080"/>
      </w:pPr>
    </w:p>
    <w:p w14:paraId="180C1A8D" w14:textId="77777777" w:rsidR="00123135" w:rsidRDefault="00123135" w:rsidP="009A0DE2">
      <w:pPr>
        <w:pStyle w:val="PrrAPA"/>
      </w:pPr>
    </w:p>
    <w:p w14:paraId="0ED3D6E4" w14:textId="77777777" w:rsidR="00BB5313" w:rsidRDefault="00BB5313">
      <w:pPr>
        <w:spacing w:after="160" w:line="259" w:lineRule="auto"/>
        <w:jc w:val="left"/>
        <w:rPr>
          <w:b/>
        </w:rPr>
      </w:pPr>
      <w:r>
        <w:rPr>
          <w:b/>
        </w:rPr>
        <w:br w:type="page"/>
      </w:r>
    </w:p>
    <w:p w14:paraId="560C0229" w14:textId="55F40E42" w:rsidR="000F2962" w:rsidRPr="00285913" w:rsidRDefault="002649F5" w:rsidP="7111CADC">
      <w:pPr>
        <w:jc w:val="center"/>
        <w:rPr>
          <w:b/>
          <w:bCs/>
        </w:rPr>
      </w:pPr>
      <w:bookmarkStart w:id="41" w:name="_Toc440985140"/>
      <w:r w:rsidRPr="7111CADC">
        <w:rPr>
          <w:b/>
          <w:bCs/>
        </w:rPr>
        <w:lastRenderedPageBreak/>
        <w:t>8</w:t>
      </w:r>
      <w:r w:rsidR="000F2962" w:rsidRPr="7111CADC">
        <w:rPr>
          <w:b/>
          <w:bCs/>
        </w:rPr>
        <w:t xml:space="preserve"> Resultados</w:t>
      </w:r>
      <w:bookmarkEnd w:id="41"/>
    </w:p>
    <w:p w14:paraId="69569B25" w14:textId="77777777" w:rsidR="0082724B" w:rsidRPr="00C86DE9" w:rsidRDefault="0082724B" w:rsidP="00F833B6">
      <w:pPr>
        <w:spacing w:after="160" w:line="259" w:lineRule="auto"/>
        <w:rPr>
          <w:rFonts w:cs="Times New Roman"/>
          <w:szCs w:val="24"/>
        </w:rPr>
      </w:pPr>
      <w:bookmarkStart w:id="42" w:name="_Toc440985141"/>
    </w:p>
    <w:p w14:paraId="0486ED79" w14:textId="77777777" w:rsidR="00F833B6" w:rsidRDefault="00F833B6" w:rsidP="0082724B">
      <w:pPr>
        <w:spacing w:after="160" w:line="259" w:lineRule="auto"/>
        <w:ind w:firstLine="708"/>
        <w:rPr>
          <w:rFonts w:cs="Times New Roman"/>
          <w:szCs w:val="24"/>
        </w:rPr>
      </w:pPr>
      <w:r>
        <w:rPr>
          <w:rFonts w:cs="Times New Roman"/>
          <w:szCs w:val="24"/>
        </w:rPr>
        <w:t>Entrevistas estructuradas para la identificación de los sistemas implementados actualmente:</w:t>
      </w:r>
    </w:p>
    <w:p w14:paraId="332F8B1B" w14:textId="4750E49E" w:rsidR="00C86DE9" w:rsidRDefault="00C86DE9" w:rsidP="0082724B">
      <w:pPr>
        <w:spacing w:after="160" w:line="259" w:lineRule="auto"/>
        <w:ind w:firstLine="708"/>
        <w:rPr>
          <w:rFonts w:cs="Times New Roman"/>
          <w:szCs w:val="24"/>
        </w:rPr>
      </w:pPr>
      <w:r w:rsidRPr="00C86DE9">
        <w:rPr>
          <w:rFonts w:cs="Times New Roman"/>
          <w:szCs w:val="24"/>
        </w:rPr>
        <w:t>En el caso de la Biblioteca EPM, se percibe un entorno altamente tecnificado. El uso de tecnologías como RFID, software WMS y bases de datos digitalizadas permite que los procesos de préstamo y devolución se realicen de manera ágil y precisa. Este nivel de automatización facilita el control del inventario, reduce significativamente los tiempos de operación y mejora la trazabilidad de los materiales. En general, el sistema valorado por su organización y eficiencia. No obstante, se presentan fallas ocasionales, principalmente asociadas a errores humanos o a la sensibilidad de la tecnología, como problemas en la lectura de tags.</w:t>
      </w:r>
    </w:p>
    <w:p w14:paraId="7B8B4244" w14:textId="77777777" w:rsidR="0082724B" w:rsidRPr="00C86DE9" w:rsidRDefault="0082724B" w:rsidP="0082724B">
      <w:pPr>
        <w:spacing w:after="160" w:line="259" w:lineRule="auto"/>
        <w:ind w:firstLine="708"/>
        <w:rPr>
          <w:rFonts w:cs="Times New Roman"/>
          <w:szCs w:val="24"/>
        </w:rPr>
      </w:pPr>
    </w:p>
    <w:p w14:paraId="70F82198" w14:textId="2A5D4085" w:rsidR="0082724B" w:rsidRDefault="00C86DE9" w:rsidP="00F833B6">
      <w:pPr>
        <w:spacing w:after="160" w:line="259" w:lineRule="auto"/>
        <w:ind w:firstLine="708"/>
        <w:rPr>
          <w:rFonts w:cs="Times New Roman"/>
          <w:szCs w:val="24"/>
        </w:rPr>
      </w:pPr>
      <w:r w:rsidRPr="00C86DE9">
        <w:rPr>
          <w:rFonts w:cs="Times New Roman"/>
          <w:szCs w:val="24"/>
        </w:rPr>
        <w:t>Por su parte, la Biblioteca Pública Piloto también cuenta con un sistema estructurado apoyado en herramientas tecnológicas, aunque con un enfoque operativo ligeramente distinto. Los procesos de afiliación y préstamo están bien organizados y se gestionan mediante códigos de barras y sistemas digitales, lo que permite un control adecuado del material. Sin embargo, aún se evidencian algunas limitaciones tecnológicas, como la ausencia de sistemas de autopréstamo o devolución automatizada. A pesar de esto, el funcionamiento general es eficiente, con buena capacidad de respuesta y baja congestión. Además, destaca su fuerte compromiso con la promoción de la lectura mediante iniciativas como las bibliotecas viajeras.</w:t>
      </w:r>
    </w:p>
    <w:p w14:paraId="2AAAABAD" w14:textId="77777777" w:rsidR="00F833B6" w:rsidRPr="00C86DE9" w:rsidRDefault="00F833B6" w:rsidP="00F833B6">
      <w:pPr>
        <w:spacing w:after="160" w:line="259" w:lineRule="auto"/>
        <w:ind w:firstLine="708"/>
        <w:rPr>
          <w:rFonts w:cs="Times New Roman"/>
          <w:szCs w:val="24"/>
        </w:rPr>
      </w:pPr>
    </w:p>
    <w:p w14:paraId="6FF81475" w14:textId="7E789134" w:rsidR="00C86DE9" w:rsidRDefault="00C86DE9" w:rsidP="0082724B">
      <w:pPr>
        <w:spacing w:after="160" w:line="259" w:lineRule="auto"/>
        <w:ind w:firstLine="708"/>
        <w:rPr>
          <w:rFonts w:cs="Times New Roman"/>
          <w:szCs w:val="24"/>
        </w:rPr>
      </w:pPr>
      <w:r w:rsidRPr="00C86DE9">
        <w:rPr>
          <w:rFonts w:cs="Times New Roman"/>
          <w:szCs w:val="24"/>
        </w:rPr>
        <w:t xml:space="preserve">Finalmente, la biblioteca de la IUSH presenta un menor grado de desarrollo tecnológico. Su sistema de gestión se basa en herramientas más limitadas, como WinISIS, y en procesos que dependen en gran medida de la intervención manual. Esto genera dificultades en la administración de la información, incluyendo inconsistencias en los registros, errores en la disponibilidad del material y complicaciones en la realización de inventarios, en parte debido a la falta de personal. Asimismo, se evidencia una baja participación de la comunidad, lo que impacta directamente en la dinámica del servicio. </w:t>
      </w:r>
    </w:p>
    <w:p w14:paraId="49848D04" w14:textId="38BC6DF3" w:rsidR="0082724B" w:rsidRPr="00C86DE9" w:rsidRDefault="0082724B" w:rsidP="0082724B">
      <w:pPr>
        <w:spacing w:after="160" w:line="259" w:lineRule="auto"/>
        <w:ind w:firstLine="708"/>
        <w:rPr>
          <w:rFonts w:cs="Times New Roman"/>
          <w:szCs w:val="24"/>
        </w:rPr>
      </w:pPr>
    </w:p>
    <w:p w14:paraId="4C992968" w14:textId="108B65A9" w:rsidR="00C86DE9" w:rsidRDefault="00C86DE9" w:rsidP="0082724B">
      <w:pPr>
        <w:spacing w:after="160" w:line="259" w:lineRule="auto"/>
        <w:jc w:val="center"/>
        <w:rPr>
          <w:rFonts w:cs="Times New Roman"/>
          <w:szCs w:val="24"/>
        </w:rPr>
      </w:pPr>
      <w:r>
        <w:rPr>
          <w:noProof/>
        </w:rPr>
        <w:lastRenderedPageBreak/>
        <mc:AlternateContent>
          <mc:Choice Requires="wps">
            <w:drawing>
              <wp:inline distT="0" distB="0" distL="0" distR="0" wp14:anchorId="3C4197E4" wp14:editId="24F61B8B">
                <wp:extent cx="304800" cy="304800"/>
                <wp:effectExtent l="0" t="0" r="0" b="0"/>
                <wp:docPr id="7967258" name="Rectángulo 15" descr="Imagen de sali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253E82" id="Rectángulo 15" o:spid="_x0000_s1026" alt="Imagen de salid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rFonts w:cs="Times New Roman"/>
          <w:noProof/>
          <w:szCs w:val="24"/>
        </w:rPr>
        <w:drawing>
          <wp:inline distT="0" distB="0" distL="0" distR="0" wp14:anchorId="66432A80" wp14:editId="4BEC1693">
            <wp:extent cx="3392631" cy="2786367"/>
            <wp:effectExtent l="0" t="0" r="0" b="0"/>
            <wp:docPr id="155105201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98294" cy="2791018"/>
                    </a:xfrm>
                    <a:prstGeom prst="rect">
                      <a:avLst/>
                    </a:prstGeom>
                    <a:noFill/>
                  </pic:spPr>
                </pic:pic>
              </a:graphicData>
            </a:graphic>
          </wp:inline>
        </w:drawing>
      </w:r>
    </w:p>
    <w:p w14:paraId="0F15B780" w14:textId="4A0933C8" w:rsidR="00C86DE9" w:rsidRPr="00C86DE9" w:rsidRDefault="00F833B6" w:rsidP="00F833B6">
      <w:pPr>
        <w:pStyle w:val="Descripcin"/>
        <w:jc w:val="center"/>
        <w:rPr>
          <w:rFonts w:cs="Times New Roman"/>
          <w:szCs w:val="24"/>
        </w:rPr>
      </w:pPr>
      <w:r>
        <w:t xml:space="preserve">Figura </w:t>
      </w:r>
      <w:fldSimple w:instr=" SEQ Figura \* ARABIC ">
        <w:r>
          <w:rPr>
            <w:noProof/>
          </w:rPr>
          <w:t>3</w:t>
        </w:r>
      </w:fldSimple>
      <w:r>
        <w:t xml:space="preserve"> </w:t>
      </w:r>
      <w:r w:rsidRPr="00F833B6">
        <w:rPr>
          <w:b/>
          <w:bCs/>
        </w:rPr>
        <w:t>Comparación desempeño bibliotecario Fuente: Autor</w:t>
      </w:r>
    </w:p>
    <w:p w14:paraId="2439A847" w14:textId="2FD2DA6C" w:rsidR="00647CF9" w:rsidRDefault="00647CF9">
      <w:pPr>
        <w:spacing w:after="160" w:line="259" w:lineRule="auto"/>
        <w:jc w:val="left"/>
        <w:rPr>
          <w:b/>
        </w:rPr>
      </w:pPr>
    </w:p>
    <w:p w14:paraId="1D1E6B5E" w14:textId="77777777" w:rsidR="0082724B" w:rsidRDefault="0082724B">
      <w:pPr>
        <w:spacing w:after="160" w:line="259" w:lineRule="auto"/>
        <w:jc w:val="left"/>
        <w:rPr>
          <w:b/>
        </w:rPr>
      </w:pPr>
    </w:p>
    <w:p w14:paraId="16939CE9" w14:textId="77777777" w:rsidR="0082724B" w:rsidRDefault="0082724B">
      <w:pPr>
        <w:spacing w:after="160" w:line="259" w:lineRule="auto"/>
        <w:jc w:val="left"/>
        <w:rPr>
          <w:b/>
        </w:rPr>
      </w:pPr>
    </w:p>
    <w:p w14:paraId="24BDFA9E" w14:textId="77777777" w:rsidR="0082724B" w:rsidRDefault="0082724B">
      <w:pPr>
        <w:spacing w:after="160" w:line="259" w:lineRule="auto"/>
        <w:jc w:val="left"/>
        <w:rPr>
          <w:b/>
        </w:rPr>
      </w:pPr>
    </w:p>
    <w:p w14:paraId="0096D393" w14:textId="77777777" w:rsidR="0082724B" w:rsidRDefault="0082724B">
      <w:pPr>
        <w:spacing w:after="160" w:line="259" w:lineRule="auto"/>
        <w:jc w:val="left"/>
        <w:rPr>
          <w:b/>
        </w:rPr>
      </w:pPr>
    </w:p>
    <w:p w14:paraId="5A9AF1EC" w14:textId="77777777" w:rsidR="0082724B" w:rsidRDefault="0082724B">
      <w:pPr>
        <w:spacing w:after="160" w:line="259" w:lineRule="auto"/>
        <w:jc w:val="left"/>
        <w:rPr>
          <w:b/>
        </w:rPr>
      </w:pPr>
    </w:p>
    <w:p w14:paraId="7986470E" w14:textId="77777777" w:rsidR="0082724B" w:rsidRDefault="0082724B">
      <w:pPr>
        <w:spacing w:after="160" w:line="259" w:lineRule="auto"/>
        <w:jc w:val="left"/>
        <w:rPr>
          <w:b/>
        </w:rPr>
      </w:pPr>
    </w:p>
    <w:p w14:paraId="691ED443" w14:textId="77777777" w:rsidR="00B45505" w:rsidRDefault="00B45505">
      <w:pPr>
        <w:spacing w:after="160" w:line="259" w:lineRule="auto"/>
        <w:jc w:val="left"/>
        <w:rPr>
          <w:b/>
        </w:rPr>
      </w:pPr>
    </w:p>
    <w:p w14:paraId="50FD727C" w14:textId="77777777" w:rsidR="00B45505" w:rsidRDefault="00B45505">
      <w:pPr>
        <w:spacing w:after="160" w:line="259" w:lineRule="auto"/>
        <w:jc w:val="left"/>
        <w:rPr>
          <w:b/>
        </w:rPr>
      </w:pPr>
    </w:p>
    <w:p w14:paraId="346A6DE3" w14:textId="77777777" w:rsidR="0082724B" w:rsidRDefault="0082724B">
      <w:pPr>
        <w:spacing w:after="160" w:line="259" w:lineRule="auto"/>
        <w:jc w:val="left"/>
        <w:rPr>
          <w:b/>
        </w:rPr>
      </w:pPr>
    </w:p>
    <w:p w14:paraId="7CABA20C" w14:textId="77777777" w:rsidR="0082724B" w:rsidRDefault="0082724B">
      <w:pPr>
        <w:spacing w:after="160" w:line="259" w:lineRule="auto"/>
        <w:jc w:val="left"/>
        <w:rPr>
          <w:b/>
        </w:rPr>
      </w:pPr>
    </w:p>
    <w:p w14:paraId="1A2F282A" w14:textId="77777777" w:rsidR="0082724B" w:rsidRDefault="0082724B">
      <w:pPr>
        <w:spacing w:after="160" w:line="259" w:lineRule="auto"/>
        <w:jc w:val="left"/>
        <w:rPr>
          <w:b/>
        </w:rPr>
      </w:pPr>
    </w:p>
    <w:p w14:paraId="7BF838F4" w14:textId="77777777" w:rsidR="0082724B" w:rsidRDefault="0082724B">
      <w:pPr>
        <w:spacing w:after="160" w:line="259" w:lineRule="auto"/>
        <w:jc w:val="left"/>
        <w:rPr>
          <w:b/>
        </w:rPr>
      </w:pPr>
    </w:p>
    <w:p w14:paraId="37ECCB14" w14:textId="77777777" w:rsidR="0082724B" w:rsidRDefault="0082724B">
      <w:pPr>
        <w:spacing w:after="160" w:line="259" w:lineRule="auto"/>
        <w:jc w:val="left"/>
        <w:rPr>
          <w:b/>
        </w:rPr>
      </w:pPr>
    </w:p>
    <w:p w14:paraId="7AA20C2A" w14:textId="77777777" w:rsidR="0082724B" w:rsidRDefault="0082724B">
      <w:pPr>
        <w:spacing w:after="160" w:line="259" w:lineRule="auto"/>
        <w:jc w:val="left"/>
        <w:rPr>
          <w:b/>
        </w:rPr>
      </w:pPr>
    </w:p>
    <w:p w14:paraId="2FCFDACE" w14:textId="77777777" w:rsidR="0082724B" w:rsidRDefault="0082724B">
      <w:pPr>
        <w:spacing w:after="160" w:line="259" w:lineRule="auto"/>
        <w:jc w:val="left"/>
        <w:rPr>
          <w:b/>
        </w:rPr>
      </w:pPr>
    </w:p>
    <w:p w14:paraId="16EAD528" w14:textId="77777777" w:rsidR="0082724B" w:rsidRDefault="0082724B">
      <w:pPr>
        <w:spacing w:after="160" w:line="259" w:lineRule="auto"/>
        <w:jc w:val="left"/>
        <w:rPr>
          <w:b/>
        </w:rPr>
      </w:pPr>
    </w:p>
    <w:p w14:paraId="03F97675" w14:textId="77777777" w:rsidR="0082724B" w:rsidRDefault="0082724B">
      <w:pPr>
        <w:spacing w:after="160" w:line="259" w:lineRule="auto"/>
        <w:jc w:val="left"/>
        <w:rPr>
          <w:b/>
        </w:rPr>
      </w:pPr>
    </w:p>
    <w:p w14:paraId="2D5E926F" w14:textId="218FC9B3" w:rsidR="000F2962" w:rsidRPr="00285913" w:rsidRDefault="002649F5" w:rsidP="7111CADC">
      <w:pPr>
        <w:jc w:val="center"/>
        <w:rPr>
          <w:b/>
          <w:bCs/>
        </w:rPr>
      </w:pPr>
      <w:r w:rsidRPr="7111CADC">
        <w:rPr>
          <w:b/>
          <w:bCs/>
        </w:rPr>
        <w:t>9</w:t>
      </w:r>
      <w:r w:rsidR="000F2962" w:rsidRPr="7111CADC">
        <w:rPr>
          <w:b/>
          <w:bCs/>
        </w:rPr>
        <w:t xml:space="preserve"> Discusión</w:t>
      </w:r>
      <w:bookmarkEnd w:id="42"/>
    </w:p>
    <w:p w14:paraId="48115CD7" w14:textId="77777777" w:rsidR="000F2962" w:rsidRDefault="000F2962" w:rsidP="00257918">
      <w:pPr>
        <w:rPr>
          <w:rFonts w:cs="Times New Roman"/>
          <w:b/>
          <w:szCs w:val="24"/>
        </w:rPr>
      </w:pPr>
    </w:p>
    <w:p w14:paraId="460D3C4E" w14:textId="6B20C57D" w:rsidR="00F833B6" w:rsidRDefault="00F833B6" w:rsidP="00F833B6">
      <w:pPr>
        <w:spacing w:after="160" w:line="259" w:lineRule="auto"/>
        <w:ind w:firstLine="708"/>
        <w:rPr>
          <w:rFonts w:cs="Times New Roman"/>
          <w:szCs w:val="24"/>
        </w:rPr>
      </w:pPr>
    </w:p>
    <w:p w14:paraId="0221945D" w14:textId="5D4560BE" w:rsidR="00EB464A" w:rsidRDefault="00EB464A">
      <w:pPr>
        <w:spacing w:after="160" w:line="259" w:lineRule="auto"/>
        <w:jc w:val="left"/>
        <w:rPr>
          <w:rFonts w:cs="Times New Roman"/>
          <w:szCs w:val="24"/>
        </w:rPr>
      </w:pPr>
      <w:r>
        <w:rPr>
          <w:rFonts w:cs="Times New Roman"/>
          <w:szCs w:val="24"/>
        </w:rPr>
        <w:br w:type="page"/>
      </w:r>
    </w:p>
    <w:p w14:paraId="05704370" w14:textId="56EAAEFA" w:rsidR="000F2962" w:rsidRPr="001A5143" w:rsidRDefault="002649F5" w:rsidP="7111CADC">
      <w:pPr>
        <w:jc w:val="center"/>
        <w:rPr>
          <w:b/>
          <w:bCs/>
        </w:rPr>
      </w:pPr>
      <w:bookmarkStart w:id="43" w:name="_Toc440985142"/>
      <w:r w:rsidRPr="7111CADC">
        <w:rPr>
          <w:b/>
          <w:bCs/>
        </w:rPr>
        <w:lastRenderedPageBreak/>
        <w:t>10</w:t>
      </w:r>
      <w:r w:rsidR="000F2962" w:rsidRPr="7111CADC">
        <w:rPr>
          <w:b/>
          <w:bCs/>
        </w:rPr>
        <w:t xml:space="preserve"> Conclusiones</w:t>
      </w:r>
      <w:bookmarkEnd w:id="43"/>
    </w:p>
    <w:p w14:paraId="22C543E4" w14:textId="77777777" w:rsidR="001A5143" w:rsidRDefault="001A5143" w:rsidP="00E93104">
      <w:pPr>
        <w:ind w:firstLine="708"/>
      </w:pPr>
    </w:p>
    <w:p w14:paraId="7CA65FB4" w14:textId="4E67DB17" w:rsidR="00E93104" w:rsidRDefault="00E93104" w:rsidP="000A24C4">
      <w:pPr>
        <w:ind w:firstLine="708"/>
      </w:pPr>
      <w:r w:rsidRPr="7111CADC">
        <w:t>Son las interpretaciones finales que recopilan los datos de la investigación</w:t>
      </w:r>
      <w:r w:rsidR="0042048F" w:rsidRPr="7111CADC">
        <w:t xml:space="preserve">, describe lo que se obtuvo, qué se logró y cuáles son los resultados. Guardan relación directa con lo que se mencionó en el planteamiento del problema. Pueden confirmar las hipótesis. </w:t>
      </w:r>
      <w:r w:rsidR="00D3480E" w:rsidRPr="7111CADC">
        <w:t>L</w:t>
      </w:r>
      <w:r w:rsidR="000A24C4" w:rsidRPr="7111CADC">
        <w:t xml:space="preserve">a conclusión debe resumir el contenido y objetivos de la actividad académica o investigativa. </w:t>
      </w:r>
      <w:r w:rsidR="00D3480E" w:rsidRPr="7111CADC">
        <w:t>H</w:t>
      </w:r>
      <w:r w:rsidR="000A24C4" w:rsidRPr="7111CADC">
        <w:t xml:space="preserve">ay tantas conclusiones como objetivos. Las conclusiones se redactan de forma lógica y coherente como respuesta a los objetivos específicos. </w:t>
      </w:r>
      <w:r w:rsidR="001730D4" w:rsidRPr="7111CADC">
        <w:t>S</w:t>
      </w:r>
      <w:r w:rsidR="000A24C4" w:rsidRPr="7111CADC">
        <w:t>e recomienda que sean presentadas como párrafos breves, los cuales pueden estar acompañados por números o viñetas.</w:t>
      </w:r>
      <w:r w:rsidR="00C552A3" w:rsidRPr="7111CADC">
        <w:t xml:space="preserve"> </w:t>
      </w:r>
      <w:r w:rsidR="000A24C4" w:rsidRPr="7111CADC">
        <w:t>La redacción se realiza en tiempo presente, en tercera persona impersonal, en forma clara, objetiva y con sintaxis correcta. Se permite la incorporación de opiniones propias</w:t>
      </w:r>
      <w:r w:rsidR="00F7098F" w:rsidRPr="7111CADC">
        <w:t>,</w:t>
      </w:r>
      <w:r w:rsidR="000A24C4" w:rsidRPr="7111CADC">
        <w:t xml:space="preserve"> siempre y cuando estén fundamentadas en la indagación.</w:t>
      </w:r>
    </w:p>
    <w:p w14:paraId="4C313D54" w14:textId="7E921F80" w:rsidR="00E93104" w:rsidRDefault="00E93104" w:rsidP="00E93104"/>
    <w:p w14:paraId="46CF65DD" w14:textId="0273137B" w:rsidR="00E93104" w:rsidRDefault="00E93104" w:rsidP="00E93104"/>
    <w:p w14:paraId="13BEFF92" w14:textId="3C773FFF" w:rsidR="00E93104" w:rsidRDefault="00E93104" w:rsidP="00E93104"/>
    <w:p w14:paraId="45DEF1C1" w14:textId="5C86FD46" w:rsidR="00E93104" w:rsidRDefault="00E93104" w:rsidP="00E93104"/>
    <w:p w14:paraId="41AF565F" w14:textId="00B60263" w:rsidR="00E93104" w:rsidRDefault="00E93104" w:rsidP="00E93104"/>
    <w:p w14:paraId="618641AE" w14:textId="57D7E495" w:rsidR="00E93104" w:rsidRDefault="00E93104" w:rsidP="00E93104"/>
    <w:p w14:paraId="10691082" w14:textId="55AE377A" w:rsidR="00E93104" w:rsidRDefault="00E93104" w:rsidP="00E93104"/>
    <w:p w14:paraId="17931D89" w14:textId="4053C7A2" w:rsidR="00E93104" w:rsidRDefault="00E93104" w:rsidP="00E93104"/>
    <w:p w14:paraId="691E767A" w14:textId="77777777" w:rsidR="00E93104" w:rsidRPr="00E93104" w:rsidRDefault="00E93104" w:rsidP="00E93104"/>
    <w:p w14:paraId="30EAC3E9" w14:textId="20C1936F" w:rsidR="00E93104" w:rsidRPr="00E93104" w:rsidRDefault="002649F5">
      <w:pPr>
        <w:spacing w:after="160" w:line="259" w:lineRule="auto"/>
        <w:jc w:val="left"/>
        <w:rPr>
          <w:rFonts w:cs="Times New Roman"/>
          <w:szCs w:val="24"/>
        </w:rPr>
      </w:pPr>
      <w:r>
        <w:rPr>
          <w:rFonts w:cs="Times New Roman"/>
          <w:b/>
          <w:szCs w:val="24"/>
        </w:rPr>
        <w:br w:type="page"/>
      </w:r>
    </w:p>
    <w:p w14:paraId="5D237D92" w14:textId="5DE29E32" w:rsidR="000F2962" w:rsidRDefault="00DF4B48" w:rsidP="7111CADC">
      <w:pPr>
        <w:jc w:val="center"/>
        <w:rPr>
          <w:rFonts w:cs="Times New Roman"/>
          <w:b/>
          <w:bCs/>
        </w:rPr>
      </w:pPr>
      <w:r w:rsidRPr="7111CADC">
        <w:rPr>
          <w:rFonts w:cs="Times New Roman"/>
          <w:b/>
          <w:bCs/>
        </w:rPr>
        <w:lastRenderedPageBreak/>
        <w:t>11 Recomendaciones</w:t>
      </w:r>
    </w:p>
    <w:p w14:paraId="72FCD7C0" w14:textId="77777777" w:rsidR="000F2962" w:rsidRDefault="000F2962" w:rsidP="00257918">
      <w:pPr>
        <w:rPr>
          <w:rFonts w:cs="Times New Roman"/>
          <w:b/>
          <w:szCs w:val="24"/>
        </w:rPr>
      </w:pPr>
    </w:p>
    <w:p w14:paraId="68EDE2D3" w14:textId="1916AD5F" w:rsidR="000F2962" w:rsidRDefault="0042048F" w:rsidP="00257918">
      <w:pPr>
        <w:rPr>
          <w:rFonts w:cs="Times New Roman"/>
          <w:szCs w:val="24"/>
        </w:rPr>
      </w:pPr>
      <w:r w:rsidRPr="0042048F">
        <w:rPr>
          <w:rFonts w:cs="Times New Roman"/>
          <w:szCs w:val="24"/>
        </w:rPr>
        <w:tab/>
        <w:t>Las rec</w:t>
      </w:r>
      <w:r>
        <w:rPr>
          <w:rFonts w:cs="Times New Roman"/>
          <w:szCs w:val="24"/>
        </w:rPr>
        <w:t xml:space="preserve">omendaciones </w:t>
      </w:r>
      <w:r w:rsidR="00F701B6">
        <w:rPr>
          <w:rFonts w:cs="Times New Roman"/>
          <w:szCs w:val="24"/>
        </w:rPr>
        <w:t xml:space="preserve">plantean posibles </w:t>
      </w:r>
      <w:r>
        <w:rPr>
          <w:rFonts w:cs="Times New Roman"/>
          <w:szCs w:val="24"/>
        </w:rPr>
        <w:t xml:space="preserve">líneas de investigación que </w:t>
      </w:r>
      <w:r w:rsidR="00F701B6">
        <w:rPr>
          <w:rFonts w:cs="Times New Roman"/>
          <w:szCs w:val="24"/>
        </w:rPr>
        <w:t>podrían contribuir</w:t>
      </w:r>
      <w:r>
        <w:rPr>
          <w:rFonts w:cs="Times New Roman"/>
          <w:szCs w:val="24"/>
        </w:rPr>
        <w:t xml:space="preserve"> a resolver problemas relacionados con la presente investigación. </w:t>
      </w:r>
    </w:p>
    <w:p w14:paraId="49F47E40" w14:textId="77777777" w:rsidR="00F701B6" w:rsidRPr="00F701B6" w:rsidRDefault="00F701B6" w:rsidP="00F701B6">
      <w:pPr>
        <w:pBdr>
          <w:bottom w:val="single" w:sz="6" w:space="1" w:color="auto"/>
        </w:pBdr>
        <w:spacing w:line="240" w:lineRule="auto"/>
        <w:jc w:val="center"/>
        <w:rPr>
          <w:rFonts w:ascii="Arial" w:eastAsia="Times New Roman" w:hAnsi="Arial" w:cs="Arial"/>
          <w:vanish/>
          <w:sz w:val="16"/>
          <w:szCs w:val="16"/>
          <w:lang w:eastAsia="es-CO"/>
        </w:rPr>
      </w:pPr>
      <w:r w:rsidRPr="00F701B6">
        <w:rPr>
          <w:rFonts w:ascii="Arial" w:eastAsia="Times New Roman" w:hAnsi="Arial" w:cs="Arial"/>
          <w:vanish/>
          <w:sz w:val="16"/>
          <w:szCs w:val="16"/>
          <w:lang w:eastAsia="es-CO"/>
        </w:rPr>
        <w:t>Principio del formulario</w:t>
      </w:r>
    </w:p>
    <w:p w14:paraId="09239F15" w14:textId="77777777" w:rsidR="000F2962" w:rsidRDefault="000F2962" w:rsidP="00257918">
      <w:pPr>
        <w:rPr>
          <w:rFonts w:cs="Times New Roman"/>
          <w:b/>
          <w:szCs w:val="24"/>
        </w:rPr>
      </w:pPr>
    </w:p>
    <w:p w14:paraId="369AA7B8" w14:textId="77777777" w:rsidR="000F2962" w:rsidRDefault="000F2962" w:rsidP="00257918">
      <w:pPr>
        <w:rPr>
          <w:rFonts w:cs="Times New Roman"/>
          <w:b/>
          <w:szCs w:val="24"/>
        </w:rPr>
      </w:pPr>
    </w:p>
    <w:p w14:paraId="6621156F" w14:textId="77777777" w:rsidR="000F2962" w:rsidRDefault="000F2962" w:rsidP="00257918">
      <w:pPr>
        <w:rPr>
          <w:rFonts w:cs="Times New Roman"/>
          <w:b/>
          <w:szCs w:val="24"/>
        </w:rPr>
      </w:pPr>
    </w:p>
    <w:p w14:paraId="1E402A21" w14:textId="77777777" w:rsidR="000F2962" w:rsidRDefault="000F2962" w:rsidP="00257918">
      <w:pPr>
        <w:rPr>
          <w:rFonts w:cs="Times New Roman"/>
          <w:b/>
          <w:szCs w:val="24"/>
        </w:rPr>
      </w:pPr>
    </w:p>
    <w:p w14:paraId="1E9CEF8F" w14:textId="77777777" w:rsidR="000F2962" w:rsidRDefault="000F2962" w:rsidP="00257918">
      <w:pPr>
        <w:rPr>
          <w:rFonts w:cs="Times New Roman"/>
          <w:b/>
          <w:szCs w:val="24"/>
        </w:rPr>
      </w:pPr>
    </w:p>
    <w:p w14:paraId="059F03F0" w14:textId="77777777" w:rsidR="000F2962" w:rsidRDefault="000F2962" w:rsidP="00257918">
      <w:pPr>
        <w:rPr>
          <w:rFonts w:cs="Times New Roman"/>
          <w:b/>
          <w:szCs w:val="24"/>
        </w:rPr>
      </w:pPr>
    </w:p>
    <w:p w14:paraId="4066D080" w14:textId="77777777" w:rsidR="000F2962" w:rsidRDefault="000F2962" w:rsidP="00257918">
      <w:pPr>
        <w:rPr>
          <w:rFonts w:cs="Times New Roman"/>
          <w:b/>
          <w:szCs w:val="24"/>
        </w:rPr>
      </w:pPr>
    </w:p>
    <w:p w14:paraId="43598ED3" w14:textId="77777777" w:rsidR="000F2962" w:rsidRDefault="000F2962" w:rsidP="00257918">
      <w:pPr>
        <w:rPr>
          <w:rFonts w:cs="Times New Roman"/>
          <w:b/>
          <w:szCs w:val="24"/>
        </w:rPr>
      </w:pPr>
    </w:p>
    <w:p w14:paraId="5DC903B3" w14:textId="77777777" w:rsidR="000F2962" w:rsidRDefault="000F2962" w:rsidP="00257918">
      <w:pPr>
        <w:rPr>
          <w:rFonts w:cs="Times New Roman"/>
          <w:b/>
          <w:szCs w:val="24"/>
        </w:rPr>
      </w:pPr>
    </w:p>
    <w:p w14:paraId="039FDC12" w14:textId="77777777" w:rsidR="000F2962" w:rsidRDefault="000F2962" w:rsidP="00257918">
      <w:pPr>
        <w:rPr>
          <w:rFonts w:cs="Times New Roman"/>
          <w:b/>
          <w:szCs w:val="24"/>
        </w:rPr>
      </w:pPr>
    </w:p>
    <w:p w14:paraId="26CA638D" w14:textId="77777777" w:rsidR="000F2962" w:rsidRDefault="000F2962" w:rsidP="00257918">
      <w:pPr>
        <w:rPr>
          <w:rFonts w:cs="Times New Roman"/>
          <w:b/>
          <w:szCs w:val="24"/>
        </w:rPr>
      </w:pPr>
    </w:p>
    <w:p w14:paraId="3D59D6DD" w14:textId="77777777" w:rsidR="000F2962" w:rsidRDefault="000F2962" w:rsidP="00257918">
      <w:pPr>
        <w:rPr>
          <w:rFonts w:cs="Times New Roman"/>
          <w:b/>
          <w:szCs w:val="24"/>
        </w:rPr>
      </w:pPr>
    </w:p>
    <w:p w14:paraId="3A94B06E" w14:textId="77777777" w:rsidR="000F2962" w:rsidRDefault="000F2962" w:rsidP="00257918">
      <w:pPr>
        <w:rPr>
          <w:rFonts w:cs="Times New Roman"/>
          <w:b/>
          <w:szCs w:val="24"/>
        </w:rPr>
      </w:pPr>
    </w:p>
    <w:p w14:paraId="7541451F" w14:textId="77777777" w:rsidR="000F2962" w:rsidRDefault="000F2962" w:rsidP="00257918">
      <w:pPr>
        <w:rPr>
          <w:rFonts w:cs="Times New Roman"/>
          <w:b/>
          <w:szCs w:val="24"/>
        </w:rPr>
      </w:pPr>
    </w:p>
    <w:p w14:paraId="6405BC4E" w14:textId="77777777" w:rsidR="000F2962" w:rsidRDefault="000F2962" w:rsidP="00257918">
      <w:pPr>
        <w:rPr>
          <w:rFonts w:cs="Times New Roman"/>
          <w:b/>
          <w:szCs w:val="24"/>
        </w:rPr>
      </w:pPr>
    </w:p>
    <w:p w14:paraId="4B15FAE4" w14:textId="77777777" w:rsidR="000F2962" w:rsidRDefault="000F2962" w:rsidP="00257918">
      <w:pPr>
        <w:rPr>
          <w:rFonts w:cs="Times New Roman"/>
          <w:b/>
          <w:szCs w:val="24"/>
        </w:rPr>
      </w:pPr>
    </w:p>
    <w:p w14:paraId="2546CEA7" w14:textId="77777777" w:rsidR="000F2962" w:rsidRDefault="000F2962" w:rsidP="00257918">
      <w:pPr>
        <w:rPr>
          <w:rFonts w:cs="Times New Roman"/>
          <w:b/>
          <w:szCs w:val="24"/>
        </w:rPr>
      </w:pPr>
    </w:p>
    <w:p w14:paraId="28729DA2" w14:textId="77777777" w:rsidR="000F2962" w:rsidRDefault="000F2962" w:rsidP="00257918">
      <w:pPr>
        <w:rPr>
          <w:rFonts w:cs="Times New Roman"/>
          <w:b/>
          <w:szCs w:val="24"/>
        </w:rPr>
      </w:pPr>
    </w:p>
    <w:p w14:paraId="501615D5" w14:textId="77777777" w:rsidR="000F2962" w:rsidRDefault="000F2962" w:rsidP="00257918">
      <w:pPr>
        <w:rPr>
          <w:rFonts w:cs="Times New Roman"/>
          <w:b/>
          <w:szCs w:val="24"/>
        </w:rPr>
      </w:pPr>
    </w:p>
    <w:p w14:paraId="42F466E9" w14:textId="77777777" w:rsidR="00044AD7" w:rsidRDefault="00044AD7" w:rsidP="00257918">
      <w:pPr>
        <w:rPr>
          <w:rFonts w:cs="Times New Roman"/>
          <w:b/>
          <w:szCs w:val="24"/>
        </w:rPr>
      </w:pPr>
    </w:p>
    <w:p w14:paraId="351CD2C9" w14:textId="77777777" w:rsidR="00044AD7" w:rsidRDefault="00044AD7" w:rsidP="00257918">
      <w:pPr>
        <w:rPr>
          <w:rFonts w:cs="Times New Roman"/>
          <w:b/>
          <w:szCs w:val="24"/>
        </w:rPr>
      </w:pPr>
    </w:p>
    <w:p w14:paraId="2DCF3034" w14:textId="77777777" w:rsidR="00044AD7" w:rsidRDefault="00044AD7" w:rsidP="00257918">
      <w:pPr>
        <w:rPr>
          <w:rFonts w:cs="Times New Roman"/>
          <w:b/>
          <w:szCs w:val="24"/>
        </w:rPr>
      </w:pPr>
    </w:p>
    <w:p w14:paraId="007903CD" w14:textId="23ED69E3" w:rsidR="00044AD7" w:rsidRDefault="00044AD7" w:rsidP="00257918">
      <w:pPr>
        <w:rPr>
          <w:rFonts w:cs="Times New Roman"/>
          <w:b/>
          <w:szCs w:val="24"/>
        </w:rPr>
      </w:pPr>
    </w:p>
    <w:p w14:paraId="6603E94D" w14:textId="2BE79BAF" w:rsidR="008949AF" w:rsidRDefault="008949AF" w:rsidP="00257918">
      <w:pPr>
        <w:rPr>
          <w:rFonts w:cs="Times New Roman"/>
          <w:b/>
          <w:szCs w:val="24"/>
        </w:rPr>
      </w:pPr>
    </w:p>
    <w:p w14:paraId="6F4C4557" w14:textId="776FAA11" w:rsidR="008949AF" w:rsidRDefault="008949AF" w:rsidP="00257918">
      <w:pPr>
        <w:rPr>
          <w:rFonts w:cs="Times New Roman"/>
          <w:b/>
          <w:szCs w:val="24"/>
        </w:rPr>
      </w:pPr>
    </w:p>
    <w:p w14:paraId="11DC519A" w14:textId="359F5762" w:rsidR="008949AF" w:rsidRDefault="008949AF" w:rsidP="00257918">
      <w:pPr>
        <w:rPr>
          <w:rFonts w:cs="Times New Roman"/>
          <w:b/>
          <w:szCs w:val="24"/>
        </w:rPr>
      </w:pPr>
    </w:p>
    <w:p w14:paraId="3CE80918" w14:textId="72B9A3F2" w:rsidR="007E2424" w:rsidRDefault="007E2424" w:rsidP="009C6E32">
      <w:pPr>
        <w:pStyle w:val="PrrAPA"/>
      </w:pPr>
    </w:p>
    <w:p w14:paraId="3FF641C5" w14:textId="218AFF39" w:rsidR="0065676B" w:rsidRPr="00285913" w:rsidRDefault="002649F5" w:rsidP="007A1607">
      <w:pPr>
        <w:pStyle w:val="Ttulo1"/>
      </w:pPr>
      <w:bookmarkStart w:id="44" w:name="_Toc440985143"/>
      <w:bookmarkStart w:id="45" w:name="_Toc758643157"/>
      <w:r>
        <w:br w:type="page"/>
      </w:r>
      <w:r w:rsidR="3E27667B">
        <w:lastRenderedPageBreak/>
        <w:t>Referencias</w:t>
      </w:r>
      <w:bookmarkEnd w:id="44"/>
      <w:bookmarkEnd w:id="45"/>
    </w:p>
    <w:p w14:paraId="7D2A1079" w14:textId="142BA428" w:rsidR="3E27667B" w:rsidRDefault="3E27667B" w:rsidP="3E27667B"/>
    <w:sdt>
      <w:sdtPr>
        <w:rPr>
          <w:rFonts w:eastAsia="Times New Roman" w:cs="Times New Roman"/>
          <w:szCs w:val="24"/>
          <w:lang w:eastAsia="es-MX"/>
        </w:rPr>
        <w:id w:val="111145805"/>
        <w:bibliography/>
      </w:sdtPr>
      <w:sdtEndPr>
        <w:rPr>
          <w:rFonts w:eastAsiaTheme="minorHAnsi"/>
          <w:lang w:eastAsia="en-US"/>
        </w:rPr>
      </w:sdtEndPr>
      <w:sdtContent>
        <w:p w14:paraId="79E760EC" w14:textId="13B47ACF" w:rsidR="00B50CC0" w:rsidRPr="0068134A" w:rsidRDefault="00850378" w:rsidP="00B50CC0">
          <w:pPr>
            <w:widowControl w:val="0"/>
            <w:autoSpaceDE w:val="0"/>
            <w:autoSpaceDN w:val="0"/>
            <w:adjustRightInd w:val="0"/>
            <w:ind w:left="480" w:hanging="480"/>
            <w:rPr>
              <w:rFonts w:cs="Times New Roman"/>
              <w:noProof/>
              <w:lang w:val="en-US"/>
            </w:rPr>
          </w:pPr>
          <w:r w:rsidRPr="00850378">
            <w:rPr>
              <w:rFonts w:eastAsia="Times New Roman" w:cs="Times New Roman"/>
              <w:szCs w:val="24"/>
              <w:lang w:eastAsia="es-MX"/>
            </w:rPr>
            <w:fldChar w:fldCharType="begin" w:fldLock="1"/>
          </w:r>
          <w:r w:rsidRPr="0068134A">
            <w:rPr>
              <w:rFonts w:eastAsia="Times New Roman" w:cs="Times New Roman"/>
              <w:szCs w:val="24"/>
              <w:lang w:eastAsia="es-MX"/>
            </w:rPr>
            <w:instrText xml:space="preserve">ADDIN Mendeley Bibliography CSL_BIBLIOGRAPHY </w:instrText>
          </w:r>
          <w:r w:rsidRPr="00850378">
            <w:rPr>
              <w:rFonts w:eastAsia="Times New Roman" w:cs="Times New Roman"/>
              <w:szCs w:val="24"/>
              <w:lang w:eastAsia="es-MX"/>
            </w:rPr>
            <w:fldChar w:fldCharType="separate"/>
          </w:r>
          <w:r w:rsidR="00B50CC0" w:rsidRPr="00B50CC0">
            <w:rPr>
              <w:rFonts w:cs="Times New Roman"/>
              <w:noProof/>
            </w:rPr>
            <w:t xml:space="preserve">Adeniran, T. C., Zubairu, J. H., &amp; Onidare, S. O. (2018). </w:t>
          </w:r>
          <w:r w:rsidR="00B50CC0" w:rsidRPr="0068134A">
            <w:rPr>
              <w:rFonts w:cs="Times New Roman"/>
              <w:noProof/>
              <w:lang w:val="en-US"/>
            </w:rPr>
            <w:t xml:space="preserve">Design and Implementation of a Secured Automated Library Using RFID. </w:t>
          </w:r>
          <w:r w:rsidR="00B50CC0" w:rsidRPr="0068134A">
            <w:rPr>
              <w:rFonts w:cs="Times New Roman"/>
              <w:i/>
              <w:iCs/>
              <w:noProof/>
              <w:lang w:val="en-US"/>
            </w:rPr>
            <w:t>International Journal of Information Processing and Communication (IJIPC)</w:t>
          </w:r>
          <w:r w:rsidR="00B50CC0" w:rsidRPr="0068134A">
            <w:rPr>
              <w:rFonts w:cs="Times New Roman"/>
              <w:noProof/>
              <w:lang w:val="en-US"/>
            </w:rPr>
            <w:t xml:space="preserve">, </w:t>
          </w:r>
          <w:r w:rsidR="00B50CC0" w:rsidRPr="0068134A">
            <w:rPr>
              <w:rFonts w:cs="Times New Roman"/>
              <w:i/>
              <w:iCs/>
              <w:noProof/>
              <w:lang w:val="en-US"/>
            </w:rPr>
            <w:t>6</w:t>
          </w:r>
          <w:r w:rsidR="00B50CC0" w:rsidRPr="0068134A">
            <w:rPr>
              <w:rFonts w:cs="Times New Roman"/>
              <w:noProof/>
              <w:lang w:val="en-US"/>
            </w:rPr>
            <w:t>(2), 334–346.</w:t>
          </w:r>
        </w:p>
        <w:p w14:paraId="3C7E35B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Ali, K., Rifai, D., Abdullah, A., Zain, M. L. M., Joraimee, A., Abdallah, A. N., Awang, N. A., Tan, J. D., Paw, J. K. S., &amp; Yaw, C. T. (2023). Design of Adaptive RFID RC522 on IoT Platform with Different Types Passive Tag Based on Self-Service Library Management System (SSLMS). </w:t>
          </w:r>
          <w:r w:rsidRPr="0068134A">
            <w:rPr>
              <w:rFonts w:cs="Times New Roman"/>
              <w:i/>
              <w:iCs/>
              <w:noProof/>
              <w:lang w:val="en-US"/>
            </w:rPr>
            <w:t>Journal of Advanced Research in Applied Sciences and Engineering Technology</w:t>
          </w:r>
          <w:r w:rsidRPr="0068134A">
            <w:rPr>
              <w:rFonts w:cs="Times New Roman"/>
              <w:noProof/>
              <w:lang w:val="en-US"/>
            </w:rPr>
            <w:t xml:space="preserve">, </w:t>
          </w:r>
          <w:r w:rsidRPr="0068134A">
            <w:rPr>
              <w:rFonts w:cs="Times New Roman"/>
              <w:i/>
              <w:iCs/>
              <w:noProof/>
              <w:lang w:val="en-US"/>
            </w:rPr>
            <w:t>33</w:t>
          </w:r>
          <w:r w:rsidRPr="0068134A">
            <w:rPr>
              <w:rFonts w:cs="Times New Roman"/>
              <w:noProof/>
              <w:lang w:val="en-US"/>
            </w:rPr>
            <w:t>(1), 163–174. https://doi.org/10.37934/araset.33.1.163174</w:t>
          </w:r>
        </w:p>
        <w:p w14:paraId="7E869D99" w14:textId="62F3C145" w:rsidR="002A4487" w:rsidRPr="002A4487" w:rsidRDefault="002A4487" w:rsidP="00B50CC0">
          <w:pPr>
            <w:widowControl w:val="0"/>
            <w:autoSpaceDE w:val="0"/>
            <w:autoSpaceDN w:val="0"/>
            <w:adjustRightInd w:val="0"/>
            <w:ind w:left="480" w:hanging="480"/>
            <w:rPr>
              <w:rFonts w:cs="Times New Roman"/>
              <w:noProof/>
              <w:lang w:val="en-US"/>
            </w:rPr>
          </w:pPr>
          <w:r w:rsidRPr="002A4487">
            <w:rPr>
              <w:rFonts w:cs="Times New Roman"/>
              <w:noProof/>
            </w:rPr>
            <w:t>Bajaj, C., Kumar, S., U</w:t>
          </w:r>
          <w:r>
            <w:rPr>
              <w:rFonts w:cs="Times New Roman"/>
              <w:noProof/>
            </w:rPr>
            <w:t xml:space="preserve">padhyay, D. K., Kanaujia, B. K., Gupta, D., Ali, T. (2025). </w:t>
          </w:r>
          <w:r w:rsidRPr="002A4487">
            <w:rPr>
              <w:rFonts w:cs="Times New Roman"/>
              <w:noProof/>
              <w:lang w:val="en-US"/>
            </w:rPr>
            <w:t>Modern RFID Reader Antennas: A Review of the Design, State-of-the-Art, and Research Challenges.</w:t>
          </w:r>
          <w:r>
            <w:rPr>
              <w:rFonts w:cs="Times New Roman"/>
              <w:noProof/>
              <w:lang w:val="en-US"/>
            </w:rPr>
            <w:t xml:space="preserve"> </w:t>
          </w:r>
          <w:r w:rsidRPr="002A4487">
            <w:rPr>
              <w:rFonts w:cs="Times New Roman"/>
              <w:noProof/>
              <w:lang w:val="en-US"/>
            </w:rPr>
            <w:t>IEEE Journals &amp; Magazine | IEEE Xplore. https://ieeexplore.ieee.org/abstract/document/10818691</w:t>
          </w:r>
        </w:p>
        <w:sdt>
          <w:sdtPr>
            <w:id w:val="-573587230"/>
            <w:bibliography/>
          </w:sdtPr>
          <w:sdtContent>
            <w:p w14:paraId="19BB4C3B" w14:textId="77777777" w:rsidR="005836CD" w:rsidRDefault="005836CD" w:rsidP="005836CD">
              <w:pPr>
                <w:pStyle w:val="Bibliografa"/>
                <w:ind w:left="720" w:hanging="720"/>
                <w:rPr>
                  <w:noProof/>
                  <w:szCs w:val="24"/>
                  <w:lang w:val="en-US"/>
                </w:rPr>
              </w:pPr>
              <w:r>
                <w:fldChar w:fldCharType="begin"/>
              </w:r>
              <w:r w:rsidRPr="005836CD">
                <w:rPr>
                  <w:lang w:val="en-US"/>
                </w:rPr>
                <w:instrText>BIBLIOGRAPHY</w:instrText>
              </w:r>
              <w:r>
                <w:fldChar w:fldCharType="separate"/>
              </w:r>
              <w:r>
                <w:rPr>
                  <w:noProof/>
                  <w:lang w:val="en-US"/>
                </w:rPr>
                <w:t xml:space="preserve">Balanis, C. (2016). </w:t>
              </w:r>
              <w:r>
                <w:rPr>
                  <w:i/>
                  <w:iCs/>
                  <w:noProof/>
                  <w:lang w:val="en-US"/>
                </w:rPr>
                <w:t>Antenna Theory</w:t>
              </w:r>
              <w:r>
                <w:rPr>
                  <w:noProof/>
                  <w:lang w:val="en-US"/>
                </w:rPr>
                <w:t xml:space="preserve"> (4th ed.). Hoboken: John Wiley &amp; Sons.</w:t>
              </w:r>
            </w:p>
            <w:p w14:paraId="50DEC029" w14:textId="1D056559" w:rsidR="00B50CC0" w:rsidRDefault="005836CD" w:rsidP="005836CD">
              <w:pPr>
                <w:rPr>
                  <w:rFonts w:cs="Times New Roman"/>
                  <w:noProof/>
                  <w:lang w:val="en-US"/>
                </w:rPr>
              </w:pPr>
              <w:r>
                <w:rPr>
                  <w:b/>
                  <w:bCs/>
                </w:rPr>
                <w:fldChar w:fldCharType="end"/>
              </w:r>
              <w:r w:rsidR="00B50CC0" w:rsidRPr="0068134A">
                <w:rPr>
                  <w:rFonts w:cs="Times New Roman"/>
                  <w:noProof/>
                  <w:lang w:val="en-US"/>
                </w:rPr>
                <w:t xml:space="preserve">Cheng, C. C., Shih, S. T., Cheng, K. X., Kung, H. K., &amp; Wang, C. Y. (2017). Design of books inventory with RFID antenna in library management system. </w:t>
              </w:r>
              <w:r w:rsidR="00B50CC0" w:rsidRPr="0068134A">
                <w:rPr>
                  <w:rFonts w:cs="Times New Roman"/>
                  <w:i/>
                  <w:iCs/>
                  <w:noProof/>
                  <w:lang w:val="en-US"/>
                </w:rPr>
                <w:t>MATEC Web of Conferences</w:t>
              </w:r>
              <w:r w:rsidR="00B50CC0" w:rsidRPr="0068134A">
                <w:rPr>
                  <w:rFonts w:cs="Times New Roman"/>
                  <w:noProof/>
                  <w:lang w:val="en-US"/>
                </w:rPr>
                <w:t xml:space="preserve">, </w:t>
              </w:r>
              <w:r w:rsidR="00B50CC0" w:rsidRPr="0068134A">
                <w:rPr>
                  <w:rFonts w:cs="Times New Roman"/>
                  <w:i/>
                  <w:iCs/>
                  <w:noProof/>
                  <w:lang w:val="en-US"/>
                </w:rPr>
                <w:t>123</w:t>
              </w:r>
              <w:r w:rsidR="00B50CC0" w:rsidRPr="0068134A">
                <w:rPr>
                  <w:rFonts w:cs="Times New Roman"/>
                  <w:noProof/>
                  <w:lang w:val="en-US"/>
                </w:rPr>
                <w:t>. https://doi.org/10.1051/matecconf/201712300028</w:t>
              </w:r>
            </w:p>
          </w:sdtContent>
        </w:sdt>
        <w:p w14:paraId="7CB34D30" w14:textId="0D64DA87" w:rsidR="00583E85" w:rsidRPr="00583E85" w:rsidRDefault="00583E85" w:rsidP="00B50CC0">
          <w:pPr>
            <w:widowControl w:val="0"/>
            <w:autoSpaceDE w:val="0"/>
            <w:autoSpaceDN w:val="0"/>
            <w:adjustRightInd w:val="0"/>
            <w:ind w:left="480" w:hanging="480"/>
            <w:rPr>
              <w:rFonts w:cs="Times New Roman"/>
              <w:noProof/>
            </w:rPr>
          </w:pPr>
          <w:r w:rsidRPr="006E7F2B">
            <w:rPr>
              <w:rFonts w:cs="Times New Roman"/>
              <w:noProof/>
              <w:lang w:val="en-US"/>
            </w:rPr>
            <w:t xml:space="preserve">Codina, L. (2026). </w:t>
          </w:r>
          <w:r w:rsidRPr="00583E85">
            <w:rPr>
              <w:rFonts w:cs="Times New Roman"/>
              <w:noProof/>
            </w:rPr>
            <w:t>La biblioteca unversitaria en la era de la IA.pdf (p. 48).</w:t>
          </w:r>
        </w:p>
        <w:p w14:paraId="0C7EBE36"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Desmarchelier, B., Djellal, F., Gallouj, F., &amp; Gallouj, N. (2025). Beyond the reverse product cycle: An exploration of the digital, social and spatial transformation of libraries. </w:t>
          </w:r>
          <w:r w:rsidRPr="0068134A">
            <w:rPr>
              <w:rFonts w:cs="Times New Roman"/>
              <w:i/>
              <w:iCs/>
              <w:noProof/>
              <w:lang w:val="en-US"/>
            </w:rPr>
            <w:t>Research Policy</w:t>
          </w:r>
          <w:r w:rsidRPr="0068134A">
            <w:rPr>
              <w:rFonts w:cs="Times New Roman"/>
              <w:noProof/>
              <w:lang w:val="en-US"/>
            </w:rPr>
            <w:t xml:space="preserve">, </w:t>
          </w:r>
          <w:r w:rsidRPr="0068134A">
            <w:rPr>
              <w:rFonts w:cs="Times New Roman"/>
              <w:i/>
              <w:iCs/>
              <w:noProof/>
              <w:lang w:val="en-US"/>
            </w:rPr>
            <w:t>54</w:t>
          </w:r>
          <w:r w:rsidRPr="0068134A">
            <w:rPr>
              <w:rFonts w:cs="Times New Roman"/>
              <w:noProof/>
              <w:lang w:val="en-US"/>
            </w:rPr>
            <w:t>(8), 105297. https://doi.org/10.1016/j.respol.2025.105297</w:t>
          </w:r>
        </w:p>
        <w:p w14:paraId="6C1BA34E" w14:textId="70EEB5B6" w:rsidR="005836CD" w:rsidRPr="005836CD" w:rsidRDefault="005836CD" w:rsidP="005836CD">
          <w:pPr>
            <w:pStyle w:val="Bibliografa"/>
            <w:ind w:left="720" w:hanging="720"/>
            <w:rPr>
              <w:noProof/>
              <w:lang w:val="en-US"/>
            </w:rPr>
          </w:pPr>
          <w:r>
            <w:rPr>
              <w:noProof/>
              <w:lang w:val="en-US"/>
            </w:rPr>
            <w:t xml:space="preserve">Finkenzeller, K. (2010). </w:t>
          </w:r>
          <w:r>
            <w:rPr>
              <w:i/>
              <w:iCs/>
              <w:noProof/>
              <w:lang w:val="en-US"/>
            </w:rPr>
            <w:t>RFID Handbook.</w:t>
          </w:r>
          <w:r>
            <w:rPr>
              <w:noProof/>
              <w:lang w:val="en-US"/>
            </w:rPr>
            <w:t xml:space="preserve"> Chinchester: John Wiley &amp; Sons.</w:t>
          </w:r>
        </w:p>
        <w:p w14:paraId="7553E4DF"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Fujisaki, K. (2015). An RFID-based System for Library Management and Its Performance Evaluation. </w:t>
          </w:r>
          <w:r w:rsidRPr="0068134A">
            <w:rPr>
              <w:rFonts w:cs="Times New Roman"/>
              <w:i/>
              <w:iCs/>
              <w:noProof/>
              <w:lang w:val="en-US"/>
            </w:rPr>
            <w:t>Proceedings - 2015 9th International Conference on Complex, Intelligent, and Software Intensive Systems, CISIS 2015</w:t>
          </w:r>
          <w:r w:rsidRPr="0068134A">
            <w:rPr>
              <w:rFonts w:cs="Times New Roman"/>
              <w:noProof/>
              <w:lang w:val="en-US"/>
            </w:rPr>
            <w:t>, 105–109. https://doi.org/10.1109/CISIS.2015.15</w:t>
          </w:r>
        </w:p>
        <w:p w14:paraId="2E803540" w14:textId="77777777" w:rsidR="00B50CC0" w:rsidRPr="00211DCC" w:rsidRDefault="00B50CC0" w:rsidP="00B50CC0">
          <w:pPr>
            <w:widowControl w:val="0"/>
            <w:autoSpaceDE w:val="0"/>
            <w:autoSpaceDN w:val="0"/>
            <w:adjustRightInd w:val="0"/>
            <w:ind w:left="480" w:hanging="480"/>
            <w:rPr>
              <w:rFonts w:cs="Times New Roman"/>
              <w:noProof/>
            </w:rPr>
          </w:pPr>
          <w:r w:rsidRPr="0068134A">
            <w:rPr>
              <w:rFonts w:cs="Times New Roman"/>
              <w:noProof/>
              <w:lang w:val="en-US"/>
            </w:rPr>
            <w:t xml:space="preserve">Gaikwad, S., Joshi, O., Kale, S., &amp; Kapure, V. (2025). “Shelf Smart Library Management System Using RFID tags and IOT.” </w:t>
          </w:r>
          <w:r w:rsidRPr="00211DCC">
            <w:rPr>
              <w:rFonts w:cs="Times New Roman"/>
              <w:i/>
              <w:iCs/>
              <w:noProof/>
            </w:rPr>
            <w:t>SSRN Papers</w:t>
          </w:r>
          <w:r w:rsidRPr="00211DCC">
            <w:rPr>
              <w:rFonts w:cs="Times New Roman"/>
              <w:noProof/>
            </w:rPr>
            <w:t>, 3.</w:t>
          </w:r>
        </w:p>
        <w:p w14:paraId="245150A4" w14:textId="10BB4C05" w:rsidR="00B94958" w:rsidRPr="0011599F" w:rsidRDefault="00B94958" w:rsidP="00B50CC0">
          <w:pPr>
            <w:widowControl w:val="0"/>
            <w:autoSpaceDE w:val="0"/>
            <w:autoSpaceDN w:val="0"/>
            <w:adjustRightInd w:val="0"/>
            <w:ind w:left="480" w:hanging="480"/>
            <w:rPr>
              <w:rFonts w:cs="Times New Roman"/>
              <w:noProof/>
            </w:rPr>
          </w:pPr>
          <w:r w:rsidRPr="00B94958">
            <w:rPr>
              <w:rFonts w:cs="Times New Roman"/>
              <w:noProof/>
            </w:rPr>
            <w:t xml:space="preserve">García Gea, R. (2025). Análisis de efectos de alta potencia en filtros de microondas empleando sustratos dieléctricos y soluciones (Trabajo Fin de Máster). </w:t>
          </w:r>
          <w:r w:rsidRPr="0011599F">
            <w:rPr>
              <w:rFonts w:cs="Times New Roman"/>
              <w:noProof/>
            </w:rPr>
            <w:t>Universidad Politécnica de Cartagena</w:t>
          </w:r>
          <w:r w:rsidR="0011599F" w:rsidRPr="0011599F">
            <w:rPr>
              <w:rFonts w:cs="Times New Roman"/>
              <w:noProof/>
            </w:rPr>
            <w:t>. https://repositorio.upct.es/server/api/core/bitstreams/c52d8a9c-5549-4f75-92ba-</w:t>
          </w:r>
          <w:r w:rsidR="0011599F" w:rsidRPr="0011599F">
            <w:rPr>
              <w:rFonts w:cs="Times New Roman"/>
              <w:noProof/>
            </w:rPr>
            <w:lastRenderedPageBreak/>
            <w:t>7feff65cd529/content</w:t>
          </w:r>
        </w:p>
        <w:p w14:paraId="0787A40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Informatika, T., Pasuruan, U. Y., Rachmatullah, A., &amp; Faizin, A. (2023). </w:t>
          </w:r>
          <w:r w:rsidRPr="0068134A">
            <w:rPr>
              <w:rFonts w:cs="Times New Roman"/>
              <w:i/>
              <w:iCs/>
              <w:noProof/>
              <w:lang w:val="en-US"/>
            </w:rPr>
            <w:t>Identification of Book Labeling Design in Library Using Radio Frequency Identification ( Rfid ) System</w:t>
          </w:r>
          <w:r w:rsidRPr="0068134A">
            <w:rPr>
              <w:rFonts w:cs="Times New Roman"/>
              <w:noProof/>
              <w:lang w:val="en-US"/>
            </w:rPr>
            <w:t>. 43–52.</w:t>
          </w:r>
        </w:p>
        <w:p w14:paraId="75B5F50A" w14:textId="093820EC" w:rsidR="00077616" w:rsidRDefault="00077616" w:rsidP="00077616">
          <w:pPr>
            <w:widowControl w:val="0"/>
            <w:autoSpaceDE w:val="0"/>
            <w:autoSpaceDN w:val="0"/>
            <w:adjustRightInd w:val="0"/>
            <w:ind w:left="480" w:hanging="480"/>
            <w:rPr>
              <w:rFonts w:cs="Times New Roman"/>
              <w:noProof/>
              <w:lang w:val="en-US"/>
            </w:rPr>
          </w:pPr>
          <w:r w:rsidRPr="00D415D1">
            <w:rPr>
              <w:rFonts w:cs="Times New Roman"/>
              <w:noProof/>
              <w:lang w:val="en-US"/>
            </w:rPr>
            <w:t xml:space="preserve">Khair, N., Yusof, N. A., Ariff, M. H., Wahab, M. A., &amp; Bari, M. F. (2022). </w:t>
          </w:r>
          <w:r w:rsidRPr="00D415D1">
            <w:rPr>
              <w:rFonts w:cs="Times New Roman"/>
              <w:i/>
              <w:iCs/>
              <w:noProof/>
              <w:lang w:val="en-US"/>
            </w:rPr>
            <w:t>Recent advances and open challenges in RFID antenna applications.</w:t>
          </w:r>
          <w:r w:rsidRPr="00D415D1">
            <w:rPr>
              <w:rFonts w:cs="Times New Roman"/>
              <w:noProof/>
              <w:lang w:val="en-US"/>
            </w:rPr>
            <w:t xml:space="preserve"> International Journal of Advanced Computer Science and Applications, 13(5), 45–53.</w:t>
          </w:r>
        </w:p>
        <w:p w14:paraId="6A053873" w14:textId="588673CC" w:rsidR="00583E85" w:rsidRPr="0068134A" w:rsidRDefault="00583E85" w:rsidP="00B50CC0">
          <w:pPr>
            <w:widowControl w:val="0"/>
            <w:autoSpaceDE w:val="0"/>
            <w:autoSpaceDN w:val="0"/>
            <w:adjustRightInd w:val="0"/>
            <w:ind w:left="480" w:hanging="480"/>
            <w:rPr>
              <w:rFonts w:cs="Times New Roman"/>
              <w:noProof/>
              <w:lang w:val="en-US"/>
            </w:rPr>
          </w:pPr>
          <w:r w:rsidRPr="00583E85">
            <w:rPr>
              <w:rFonts w:cs="Times New Roman"/>
              <w:noProof/>
              <w:lang w:val="en-US"/>
            </w:rPr>
            <w:t>Krishnamo, P., &amp; Pack, M. (2025). RFID security mechanism of smart library combined with intelligent cognitive system. Icsssm. https://doi.org/10.2991/978-2-38476-533-1</w:t>
          </w:r>
        </w:p>
        <w:p w14:paraId="79AB865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Kumari, K. (2022). </w:t>
          </w:r>
          <w:r w:rsidRPr="0068134A">
            <w:rPr>
              <w:rFonts w:cs="Times New Roman"/>
              <w:i/>
              <w:iCs/>
              <w:noProof/>
              <w:lang w:val="en-US"/>
            </w:rPr>
            <w:t>CONFERENCE PROCEEDING OF INTERNATIONAL MULTIDISCIPLINARY CONFERENCE 2022 Volume 1 , December 2022 ISBN : 978-81-955884-7-3 Conference Proceeding of International Multidisciplinary Conference 2022</w:t>
          </w:r>
          <w:r w:rsidRPr="0068134A">
            <w:rPr>
              <w:rFonts w:cs="Times New Roman"/>
              <w:noProof/>
              <w:lang w:val="en-US"/>
            </w:rPr>
            <w:t xml:space="preserve"> (Vol. 1, Issue December).</w:t>
          </w:r>
        </w:p>
        <w:p w14:paraId="444D987D"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Lucas, M., &amp; Ibrahim, Z. (2025). Investigating Ineffectiveness of Electronic Security Systems in Safeguarding Library Materials at Mzumbe University Library. </w:t>
          </w:r>
          <w:r w:rsidRPr="0068134A">
            <w:rPr>
              <w:rFonts w:cs="Times New Roman"/>
              <w:i/>
              <w:iCs/>
              <w:noProof/>
              <w:lang w:val="en-US"/>
            </w:rPr>
            <w:t>International Journal of Librarianship</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(1), 13–35. https://doi.org/10.23974/ijol.2025.vol10.1.438</w:t>
          </w:r>
        </w:p>
        <w:p w14:paraId="6FDFC80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Maina, J. (2023). No </w:t>
          </w:r>
          <w:r w:rsidRPr="00B50CC0">
            <w:rPr>
              <w:rFonts w:eastAsia="MS Gothic" w:cs="Times New Roman" w:hint="eastAsia"/>
              <w:noProof/>
            </w:rPr>
            <w:t>主観的健康感を中心とした在宅高齢者における</w:t>
          </w:r>
          <w:r w:rsidRPr="0068134A">
            <w:rPr>
              <w:rFonts w:cs="Times New Roman"/>
              <w:noProof/>
              <w:lang w:val="en-US"/>
            </w:rPr>
            <w:t xml:space="preserve"> </w:t>
          </w:r>
          <w:r w:rsidRPr="00B50CC0">
            <w:rPr>
              <w:rFonts w:eastAsia="MS Gothic" w:cs="Times New Roman" w:hint="eastAsia"/>
              <w:noProof/>
            </w:rPr>
            <w:t>健康関連指標に関する共分散構造分析</w:t>
          </w:r>
          <w:r w:rsidRPr="0068134A">
            <w:rPr>
              <w:rFonts w:cs="Times New Roman"/>
              <w:noProof/>
              <w:lang w:val="en-US"/>
            </w:rPr>
            <w:t xml:space="preserve">Title. </w:t>
          </w:r>
          <w:r w:rsidRPr="0068134A">
            <w:rPr>
              <w:rFonts w:cs="Times New Roman"/>
              <w:i/>
              <w:iCs/>
              <w:noProof/>
              <w:lang w:val="en-US"/>
            </w:rPr>
            <w:t>Accident Analysis and Prevention</w:t>
          </w:r>
          <w:r w:rsidRPr="0068134A">
            <w:rPr>
              <w:rFonts w:cs="Times New Roman"/>
              <w:noProof/>
              <w:lang w:val="en-US"/>
            </w:rPr>
            <w:t xml:space="preserve">, </w:t>
          </w:r>
          <w:r w:rsidRPr="0068134A">
            <w:rPr>
              <w:rFonts w:cs="Times New Roman"/>
              <w:i/>
              <w:iCs/>
              <w:noProof/>
              <w:lang w:val="en-US"/>
            </w:rPr>
            <w:t>183</w:t>
          </w:r>
          <w:r w:rsidRPr="0068134A">
            <w:rPr>
              <w:rFonts w:cs="Times New Roman"/>
              <w:noProof/>
              <w:lang w:val="en-US"/>
            </w:rPr>
            <w:t>(2), 153–164.</w:t>
          </w:r>
        </w:p>
        <w:p w14:paraId="7708AAF9"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Mvoulabolo, M. K. (2019). </w:t>
          </w:r>
          <w:r w:rsidRPr="0068134A">
            <w:rPr>
              <w:rFonts w:cs="Times New Roman"/>
              <w:i/>
              <w:iCs/>
              <w:noProof/>
              <w:lang w:val="en-US"/>
            </w:rPr>
            <w:t>DESIGN AND IMPLEMENTATION OF AN INVENTORY MANAGEMENT SYSTEM IN LIBRARIES USING RADIO FREQUENCY IDENTIFICATION A dissertation submitted in the fulfilment of the requirements for Master of Engineering : Electrical Department of Process Control &amp; Computer Sy</w:t>
          </w:r>
          <w:r w:rsidRPr="0068134A">
            <w:rPr>
              <w:rFonts w:cs="Times New Roman"/>
              <w:noProof/>
              <w:lang w:val="en-US"/>
            </w:rPr>
            <w:t xml:space="preserve">. </w:t>
          </w:r>
          <w:r w:rsidRPr="0068134A">
            <w:rPr>
              <w:rFonts w:cs="Times New Roman"/>
              <w:i/>
              <w:iCs/>
              <w:noProof/>
              <w:lang w:val="en-US"/>
            </w:rPr>
            <w:t>December</w:t>
          </w:r>
          <w:r w:rsidRPr="0068134A">
            <w:rPr>
              <w:rFonts w:cs="Times New Roman"/>
              <w:noProof/>
              <w:lang w:val="en-US"/>
            </w:rPr>
            <w:t>.</w:t>
          </w:r>
        </w:p>
        <w:p w14:paraId="2293FFC8"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Nadeem Akhtar, M., Farooque Channar, G., Naushad Sabzwari, M., Saeed Hashmi, F., Waqar Aslam, M., Batool, S., &amp; Shahzad, K. (2025). </w:t>
          </w:r>
          <w:r w:rsidRPr="0068134A">
            <w:rPr>
              <w:rFonts w:cs="Times New Roman"/>
              <w:i/>
              <w:iCs/>
              <w:noProof/>
              <w:lang w:val="en-US"/>
            </w:rPr>
            <w:t>Dialogue Social Science Review ( DSSR ) Investigating the Current Usage and Challenges in Technology in University Libraries of Pakistan Dialogue Social Science Review ( DSSR )</w:t>
          </w:r>
          <w:r w:rsidRPr="0068134A">
            <w:rPr>
              <w:rFonts w:cs="Times New Roman"/>
              <w:noProof/>
              <w:lang w:val="en-US"/>
            </w:rPr>
            <w:t xml:space="preserve">. </w:t>
          </w:r>
          <w:r w:rsidRPr="0068134A">
            <w:rPr>
              <w:rFonts w:cs="Times New Roman"/>
              <w:i/>
              <w:iCs/>
              <w:noProof/>
              <w:lang w:val="en-US"/>
            </w:rPr>
            <w:t>3</w:t>
          </w:r>
          <w:r w:rsidRPr="0068134A">
            <w:rPr>
              <w:rFonts w:cs="Times New Roman"/>
              <w:noProof/>
              <w:lang w:val="en-US"/>
            </w:rPr>
            <w:t>(4), 417–431.</w:t>
          </w:r>
        </w:p>
        <w:p w14:paraId="22C84FB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Nayak, R., &amp; Singh, D. (2024). </w:t>
          </w:r>
          <w:r w:rsidRPr="0068134A">
            <w:rPr>
              <w:rFonts w:cs="Times New Roman"/>
              <w:i/>
              <w:iCs/>
              <w:noProof/>
              <w:lang w:val="en-US"/>
            </w:rPr>
            <w:t>Challenges and Prospects of RFID Implementation in Academic Libraries of Challenges and Prospects of RFID Implementation in Academic Libraries of North East India</w:t>
          </w:r>
          <w:r w:rsidRPr="0068134A">
            <w:rPr>
              <w:rFonts w:cs="Times New Roman"/>
              <w:noProof/>
              <w:lang w:val="en-US"/>
            </w:rPr>
            <w:t xml:space="preserve">. </w:t>
          </w:r>
          <w:r w:rsidRPr="0068134A">
            <w:rPr>
              <w:rFonts w:cs="Times New Roman"/>
              <w:i/>
              <w:iCs/>
              <w:noProof/>
              <w:lang w:val="en-US"/>
            </w:rPr>
            <w:t>5</w:t>
          </w:r>
          <w:r w:rsidRPr="0068134A">
            <w:rPr>
              <w:rFonts w:cs="Times New Roman"/>
              <w:noProof/>
              <w:lang w:val="en-US"/>
            </w:rPr>
            <w:t>(7), 1–7.</w:t>
          </w:r>
        </w:p>
        <w:p w14:paraId="79A79BFC"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Neha Mukund, R., Arun, S., Kusuma, S. M., Vishak, K. R., &amp; Monisha, M. (2021). Intelligent RFID Based Library Management System. </w:t>
          </w:r>
          <w:r w:rsidRPr="0068134A">
            <w:rPr>
              <w:rFonts w:cs="Times New Roman"/>
              <w:i/>
              <w:iCs/>
              <w:noProof/>
              <w:lang w:val="en-US"/>
            </w:rPr>
            <w:t xml:space="preserve">Proceedings of CONECCT 2021: 7th IEEE </w:t>
          </w:r>
          <w:r w:rsidRPr="0068134A">
            <w:rPr>
              <w:rFonts w:cs="Times New Roman"/>
              <w:i/>
              <w:iCs/>
              <w:noProof/>
              <w:lang w:val="en-US"/>
            </w:rPr>
            <w:lastRenderedPageBreak/>
            <w:t>International Conference on Electronics, Computing and Communication Technologies</w:t>
          </w:r>
          <w:r w:rsidRPr="0068134A">
            <w:rPr>
              <w:rFonts w:cs="Times New Roman"/>
              <w:noProof/>
              <w:lang w:val="en-US"/>
            </w:rPr>
            <w:t xml:space="preserve">, </w:t>
          </w:r>
          <w:r w:rsidRPr="0068134A">
            <w:rPr>
              <w:rFonts w:cs="Times New Roman"/>
              <w:i/>
              <w:iCs/>
              <w:noProof/>
              <w:lang w:val="en-US"/>
            </w:rPr>
            <w:t>Id</w:t>
          </w:r>
          <w:r w:rsidRPr="0068134A">
            <w:rPr>
              <w:rFonts w:cs="Times New Roman"/>
              <w:noProof/>
              <w:lang w:val="en-US"/>
            </w:rPr>
            <w:t>. https://doi.org/10.1109/CONECCT52877.2021.9622566</w:t>
          </w:r>
        </w:p>
        <w:p w14:paraId="68A1ABC7" w14:textId="3B067DFB" w:rsidR="00D4721F" w:rsidRPr="0068134A" w:rsidRDefault="00D4721F" w:rsidP="00B50CC0">
          <w:pPr>
            <w:widowControl w:val="0"/>
            <w:autoSpaceDE w:val="0"/>
            <w:autoSpaceDN w:val="0"/>
            <w:adjustRightInd w:val="0"/>
            <w:ind w:left="480" w:hanging="480"/>
            <w:rPr>
              <w:rFonts w:cs="Times New Roman"/>
              <w:noProof/>
              <w:lang w:val="en-US"/>
            </w:rPr>
          </w:pPr>
          <w:r w:rsidRPr="00D4721F">
            <w:rPr>
              <w:rFonts w:cs="Times New Roman"/>
              <w:noProof/>
              <w:lang w:val="en-US"/>
            </w:rPr>
            <w:t>Olakunle Victor, A., Boyinbode, O. K., &amp; Oyelade, I. M. (2025). Implementation of Internet of Things (IoT) library system in Nigerian universities. International Journal of Computer Applications, 186(72), 1–10.</w:t>
          </w:r>
        </w:p>
        <w:p w14:paraId="2E1817B2" w14:textId="77777777" w:rsidR="00B50CC0" w:rsidRDefault="00B50CC0" w:rsidP="00B50CC0">
          <w:pPr>
            <w:widowControl w:val="0"/>
            <w:autoSpaceDE w:val="0"/>
            <w:autoSpaceDN w:val="0"/>
            <w:adjustRightInd w:val="0"/>
            <w:ind w:left="480" w:hanging="480"/>
            <w:rPr>
              <w:rFonts w:cs="Times New Roman"/>
              <w:noProof/>
              <w:lang w:val="en-US"/>
            </w:rPr>
          </w:pPr>
          <w:r w:rsidRPr="00211DCC">
            <w:rPr>
              <w:rFonts w:cs="Times New Roman"/>
              <w:noProof/>
              <w:lang w:val="en-US"/>
            </w:rPr>
            <w:t xml:space="preserve">Patil, S. S., Dasar, M. G., Melinamani, P. R., Patil, J., &amp; Waddar, N. (2024). </w:t>
          </w:r>
          <w:r w:rsidRPr="0068134A">
            <w:rPr>
              <w:rFonts w:cs="Times New Roman"/>
              <w:noProof/>
              <w:lang w:val="en-US"/>
            </w:rPr>
            <w:t xml:space="preserve">Unlocking Efficiency: The Role of Radio Frequency Identification (RFID) Technology in Modernizing Library Management Systems. </w:t>
          </w:r>
          <w:r w:rsidRPr="0068134A">
            <w:rPr>
              <w:rFonts w:cs="Times New Roman"/>
              <w:i/>
              <w:iCs/>
              <w:noProof/>
              <w:lang w:val="en-US"/>
            </w:rPr>
            <w:t>International Journal of Research in Library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(4), 57–66. https://doi.org/10.26761/ijrls.10.4.2024.1795</w:t>
          </w:r>
        </w:p>
        <w:p w14:paraId="25EB3F32" w14:textId="3A0BE884" w:rsidR="005836CD" w:rsidRPr="005836CD" w:rsidRDefault="005836CD" w:rsidP="005836CD">
          <w:pPr>
            <w:pStyle w:val="Bibliografa"/>
            <w:ind w:left="720" w:hanging="720"/>
            <w:rPr>
              <w:noProof/>
              <w:lang w:val="en-US"/>
            </w:rPr>
          </w:pPr>
          <w:r>
            <w:rPr>
              <w:noProof/>
              <w:lang w:val="en-US"/>
            </w:rPr>
            <w:t xml:space="preserve">Pozar, D. (2012). </w:t>
          </w:r>
          <w:r>
            <w:rPr>
              <w:i/>
              <w:iCs/>
              <w:noProof/>
              <w:lang w:val="en-US"/>
            </w:rPr>
            <w:t>Microwave Engineering</w:t>
          </w:r>
          <w:r>
            <w:rPr>
              <w:noProof/>
              <w:lang w:val="en-US"/>
            </w:rPr>
            <w:t xml:space="preserve"> (4th ed.). Hoboken: John Wiley &amp; Sons.</w:t>
          </w:r>
        </w:p>
        <w:p w14:paraId="6D51D8F5" w14:textId="77777777" w:rsidR="00B50CC0" w:rsidRDefault="00B50CC0" w:rsidP="00B50CC0">
          <w:pPr>
            <w:widowControl w:val="0"/>
            <w:autoSpaceDE w:val="0"/>
            <w:autoSpaceDN w:val="0"/>
            <w:adjustRightInd w:val="0"/>
            <w:ind w:left="480" w:hanging="480"/>
            <w:rPr>
              <w:rFonts w:cs="Times New Roman"/>
              <w:noProof/>
              <w:lang w:val="en-US"/>
            </w:rPr>
          </w:pPr>
          <w:r w:rsidRPr="00B40A22">
            <w:rPr>
              <w:rFonts w:cs="Times New Roman"/>
              <w:noProof/>
              <w:lang w:val="en-US"/>
            </w:rPr>
            <w:t xml:space="preserve">Putra, I. G. S. E., &amp; Labasariyani, N. L. P. (2022). </w:t>
          </w:r>
          <w:r w:rsidRPr="0068134A">
            <w:rPr>
              <w:rFonts w:cs="Times New Roman"/>
              <w:noProof/>
              <w:lang w:val="en-US"/>
            </w:rPr>
            <w:t xml:space="preserve">Automation identifier approach for library management information system. </w:t>
          </w:r>
          <w:r w:rsidRPr="0068134A">
            <w:rPr>
              <w:rFonts w:cs="Times New Roman"/>
              <w:i/>
              <w:iCs/>
              <w:noProof/>
              <w:lang w:val="en-US"/>
            </w:rPr>
            <w:t>Global Journal of Engineering and Technology Advances</w:t>
          </w:r>
          <w:r w:rsidRPr="0068134A">
            <w:rPr>
              <w:rFonts w:cs="Times New Roman"/>
              <w:noProof/>
              <w:lang w:val="en-US"/>
            </w:rPr>
            <w:t xml:space="preserve">, </w:t>
          </w:r>
          <w:r w:rsidRPr="0068134A">
            <w:rPr>
              <w:rFonts w:cs="Times New Roman"/>
              <w:i/>
              <w:iCs/>
              <w:noProof/>
              <w:lang w:val="en-US"/>
            </w:rPr>
            <w:t>12</w:t>
          </w:r>
          <w:r w:rsidRPr="0068134A">
            <w:rPr>
              <w:rFonts w:cs="Times New Roman"/>
              <w:noProof/>
              <w:lang w:val="en-US"/>
            </w:rPr>
            <w:t>(1), 110–119. https://doi.org/10.30574/gjeta.2022.12.1.0115</w:t>
          </w:r>
        </w:p>
        <w:p w14:paraId="4F214128" w14:textId="4FC85FE1" w:rsidR="005836CD" w:rsidRPr="00A406C8" w:rsidRDefault="005836CD" w:rsidP="00A406C8">
          <w:pPr>
            <w:pStyle w:val="Bibliografa"/>
            <w:ind w:left="720" w:hanging="720"/>
            <w:rPr>
              <w:noProof/>
              <w:lang w:val="en-US"/>
            </w:rPr>
          </w:pPr>
          <w:r w:rsidRPr="005836CD">
            <w:rPr>
              <w:noProof/>
            </w:rPr>
            <w:t xml:space="preserve">Sadiku, M. (2003). </w:t>
          </w:r>
          <w:r w:rsidRPr="00636124">
            <w:rPr>
              <w:i/>
              <w:iCs/>
              <w:noProof/>
            </w:rPr>
            <w:t>Elementos de electromagnetismo</w:t>
          </w:r>
          <w:r w:rsidRPr="00636124">
            <w:rPr>
              <w:noProof/>
            </w:rPr>
            <w:t xml:space="preserve"> (3rd ed.). </w:t>
          </w:r>
          <w:r>
            <w:rPr>
              <w:noProof/>
              <w:lang w:val="en-US"/>
            </w:rPr>
            <w:t>México D. F.: Oxford University Press.</w:t>
          </w:r>
        </w:p>
        <w:p w14:paraId="77FD324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Singh, A., &amp; Kumar, J. (2022). Status of Library Automation and Networking in Select State Colleges of Himachal Pradesh: A Systematic Literature Review. </w:t>
          </w:r>
          <w:r w:rsidRPr="0068134A">
            <w:rPr>
              <w:rFonts w:cs="Times New Roman"/>
              <w:i/>
              <w:iCs/>
              <w:noProof/>
              <w:lang w:val="en-US"/>
            </w:rPr>
            <w:t>Quest Journals Journal of Research in Humanities and Social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(6), 2321–9467. https://doi.org/10.6025/ijis/2022/14/2/39-54</w:t>
          </w:r>
        </w:p>
        <w:p w14:paraId="477EB0A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Suhaimi, M. M., Mohamed, Z., &amp; Khusaini, N. S. (2023). Effectiveness of RFID Smart Library Management System. </w:t>
          </w:r>
          <w:r w:rsidRPr="0068134A">
            <w:rPr>
              <w:rFonts w:cs="Times New Roman"/>
              <w:i/>
              <w:iCs/>
              <w:noProof/>
              <w:lang w:val="en-US"/>
            </w:rPr>
            <w:t>Journal of Mechanical Engineering</w:t>
          </w:r>
          <w:r w:rsidRPr="0068134A">
            <w:rPr>
              <w:rFonts w:cs="Times New Roman"/>
              <w:noProof/>
              <w:lang w:val="en-US"/>
            </w:rPr>
            <w:t xml:space="preserve">, </w:t>
          </w:r>
          <w:r w:rsidRPr="0068134A">
            <w:rPr>
              <w:rFonts w:cs="Times New Roman"/>
              <w:i/>
              <w:iCs/>
              <w:noProof/>
              <w:lang w:val="en-US"/>
            </w:rPr>
            <w:t>SI12</w:t>
          </w:r>
          <w:r w:rsidRPr="0068134A">
            <w:rPr>
              <w:rFonts w:cs="Times New Roman"/>
              <w:noProof/>
              <w:lang w:val="en-US"/>
            </w:rPr>
            <w:t>, 133–152. https://doi.org/10.24191/JMECHE.V12I1.24642</w:t>
          </w:r>
        </w:p>
        <w:p w14:paraId="624AB414"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Usman Arfan. (2024). </w:t>
          </w:r>
          <w:r w:rsidRPr="0068134A">
            <w:rPr>
              <w:rFonts w:cs="Times New Roman"/>
              <w:i/>
              <w:iCs/>
              <w:noProof/>
              <w:lang w:val="en-US"/>
            </w:rPr>
            <w:t>Page_698</w:t>
          </w:r>
          <w:r w:rsidRPr="0068134A">
            <w:rPr>
              <w:rFonts w:cs="Times New Roman"/>
              <w:noProof/>
              <w:lang w:val="en-US"/>
            </w:rPr>
            <w:t>. 698–712.</w:t>
          </w:r>
        </w:p>
        <w:p w14:paraId="66EB47D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Veer Ramjeawon, P., &amp; Rowley, J. (2018). Knowledge management in higher education institutions in Mauritius. In </w:t>
          </w:r>
          <w:r w:rsidRPr="0068134A">
            <w:rPr>
              <w:rFonts w:cs="Times New Roman"/>
              <w:i/>
              <w:iCs/>
              <w:noProof/>
              <w:lang w:val="en-US"/>
            </w:rPr>
            <w:t>International Journal of Educational Management</w:t>
          </w:r>
          <w:r w:rsidRPr="0068134A">
            <w:rPr>
              <w:rFonts w:cs="Times New Roman"/>
              <w:noProof/>
              <w:lang w:val="en-US"/>
            </w:rPr>
            <w:t xml:space="preserve"> (Vol. 32, Issue 7). https://doi.org/10.1108/IJEM-05-2017-0129</w:t>
          </w:r>
        </w:p>
        <w:p w14:paraId="6B2F13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Wambua, S. (2010). </w:t>
          </w:r>
          <w:r w:rsidRPr="0068134A">
            <w:rPr>
              <w:rFonts w:cs="Times New Roman"/>
              <w:i/>
              <w:iCs/>
              <w:noProof/>
              <w:lang w:val="en-US"/>
            </w:rPr>
            <w:t>RFID (Radio Frequency IDentification) technology in Libraries</w:t>
          </w:r>
          <w:r w:rsidRPr="0068134A">
            <w:rPr>
              <w:rFonts w:cs="Times New Roman"/>
              <w:noProof/>
              <w:lang w:val="en-US"/>
            </w:rPr>
            <w:t>. http://www.systemslibrarian.co.za/rfid.html</w:t>
          </w:r>
        </w:p>
        <w:p w14:paraId="081E9C7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Wang, J. K., Hu, X. Z., Li, X. Z., &amp; Ding, F. J. (2014). A research of the application of the RFID in the library management. </w:t>
          </w:r>
          <w:r w:rsidRPr="0068134A">
            <w:rPr>
              <w:rFonts w:cs="Times New Roman"/>
              <w:i/>
              <w:iCs/>
              <w:noProof/>
              <w:lang w:val="en-US"/>
            </w:rPr>
            <w:t>Applied Mechanics and Materials</w:t>
          </w:r>
          <w:r w:rsidRPr="0068134A">
            <w:rPr>
              <w:rFonts w:cs="Times New Roman"/>
              <w:noProof/>
              <w:lang w:val="en-US"/>
            </w:rPr>
            <w:t xml:space="preserve">, </w:t>
          </w:r>
          <w:r w:rsidRPr="0068134A">
            <w:rPr>
              <w:rFonts w:cs="Times New Roman"/>
              <w:i/>
              <w:iCs/>
              <w:noProof/>
              <w:lang w:val="en-US"/>
            </w:rPr>
            <w:t>513</w:t>
          </w:r>
          <w:r w:rsidRPr="0068134A">
            <w:rPr>
              <w:rFonts w:cs="Times New Roman"/>
              <w:noProof/>
              <w:lang w:val="en-US"/>
            </w:rPr>
            <w:t>–</w:t>
          </w:r>
          <w:r w:rsidRPr="0068134A">
            <w:rPr>
              <w:rFonts w:cs="Times New Roman"/>
              <w:i/>
              <w:iCs/>
              <w:noProof/>
              <w:lang w:val="en-US"/>
            </w:rPr>
            <w:t>517</w:t>
          </w:r>
          <w:r w:rsidRPr="0068134A">
            <w:rPr>
              <w:rFonts w:cs="Times New Roman"/>
              <w:noProof/>
              <w:lang w:val="en-US"/>
            </w:rPr>
            <w:t xml:space="preserve">, 620–623. </w:t>
          </w:r>
          <w:r w:rsidRPr="0068134A">
            <w:rPr>
              <w:rFonts w:cs="Times New Roman"/>
              <w:noProof/>
              <w:lang w:val="en-US"/>
            </w:rPr>
            <w:lastRenderedPageBreak/>
            <w:t>https://doi.org/10.4028/www.scientific.net/AMM.513-517.620</w:t>
          </w:r>
        </w:p>
        <w:p w14:paraId="19645220" w14:textId="77777777" w:rsidR="00B50CC0"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Yusuf, M., Akintunde, A., Habeeb, S., &amp; Quadri, A. (2023). </w:t>
          </w:r>
          <w:r w:rsidRPr="0068134A">
            <w:rPr>
              <w:rFonts w:cs="Times New Roman"/>
              <w:noProof/>
              <w:lang w:val="en-US"/>
            </w:rPr>
            <w:t xml:space="preserve">Radio Frequency Identification (RFID) Based Library Management System. </w:t>
          </w:r>
          <w:r w:rsidRPr="0068134A">
            <w:rPr>
              <w:rFonts w:cs="Times New Roman"/>
              <w:i/>
              <w:iCs/>
              <w:noProof/>
              <w:lang w:val="en-US"/>
            </w:rPr>
            <w:t xml:space="preserve">International Journal of Technology and </w:t>
          </w:r>
          <w:r w:rsidRPr="00FA790A">
            <w:rPr>
              <w:rFonts w:cs="Times New Roman"/>
              <w:i/>
              <w:iCs/>
              <w:noProof/>
              <w:lang w:val="en-US"/>
            </w:rPr>
            <w:t>Systems</w:t>
          </w:r>
          <w:r w:rsidRPr="00FA790A">
            <w:rPr>
              <w:rFonts w:cs="Times New Roman"/>
              <w:noProof/>
              <w:lang w:val="en-US"/>
            </w:rPr>
            <w:t xml:space="preserve">, </w:t>
          </w:r>
          <w:r w:rsidRPr="00FA790A">
            <w:rPr>
              <w:rFonts w:cs="Times New Roman"/>
              <w:i/>
              <w:iCs/>
              <w:noProof/>
              <w:lang w:val="en-US"/>
            </w:rPr>
            <w:t>8</w:t>
          </w:r>
          <w:r w:rsidRPr="00FA790A">
            <w:rPr>
              <w:rFonts w:cs="Times New Roman"/>
              <w:noProof/>
              <w:lang w:val="en-US"/>
            </w:rPr>
            <w:t>(2), 21–35. https://doi.org/10.47604/ijts.2041</w:t>
          </w:r>
        </w:p>
        <w:p w14:paraId="5EBED2DE" w14:textId="3F60BCD6" w:rsidR="003B10FD" w:rsidRPr="00B94958" w:rsidRDefault="003B10FD" w:rsidP="003B10FD">
          <w:pPr>
            <w:widowControl w:val="0"/>
            <w:autoSpaceDE w:val="0"/>
            <w:autoSpaceDN w:val="0"/>
            <w:adjustRightInd w:val="0"/>
            <w:ind w:left="480" w:hanging="480"/>
            <w:rPr>
              <w:rFonts w:cs="Times New Roman"/>
              <w:noProof/>
              <w:lang w:val="en-US"/>
            </w:rPr>
          </w:pPr>
          <w:r w:rsidRPr="00B94958">
            <w:rPr>
              <w:rFonts w:cs="Times New Roman"/>
              <w:noProof/>
              <w:lang w:val="en-US"/>
            </w:rPr>
            <w:t>(S/f-a). Cloudfront.net.</w:t>
          </w:r>
          <w:r w:rsidR="00B94958" w:rsidRPr="00B94958">
            <w:rPr>
              <w:rFonts w:cs="Times New Roman"/>
              <w:noProof/>
              <w:lang w:val="en-US"/>
            </w:rPr>
            <w:t xml:space="preserve"> (2026)</w:t>
          </w:r>
          <w:r w:rsidRPr="00B94958">
            <w:rPr>
              <w:rFonts w:cs="Times New Roman"/>
              <w:noProof/>
              <w:lang w:val="en-US"/>
            </w:rPr>
            <w:t>,</w:t>
          </w:r>
          <w:r w:rsidR="00B94958">
            <w:rPr>
              <w:rFonts w:cs="Times New Roman"/>
              <w:noProof/>
              <w:lang w:val="en-US"/>
            </w:rPr>
            <w:t xml:space="preserve"> </w:t>
          </w:r>
          <w:r w:rsidR="00B94958" w:rsidRPr="00B94958">
            <w:rPr>
              <w:rFonts w:cs="Times New Roman"/>
              <w:noProof/>
              <w:lang w:val="en-US"/>
            </w:rPr>
            <w:t>h</w:t>
          </w:r>
          <w:r w:rsidRPr="00B94958">
            <w:rPr>
              <w:rFonts w:cs="Times New Roman"/>
              <w:noProof/>
              <w:lang w:val="en-US"/>
            </w:rPr>
            <w:t>ttps://d1wqtxts1xzle7.cloudfront.net/125469756/KEDLD2025_1_-libre.pdf?1763778070=&amp;response-content-disposition=inline%3B+filename%3DNational_Digital_Library_of_India_NDLI_a.pdf&amp;Expires=1773545232&amp;Signature=SptK-SVemPZLkKjo17LI28xozvbsPaMyhdi68fWj7hLZ6kL-Icx7hhRaOwaO1DTS5ecWR-825jjN-YNxrPQPH6VCJJ5AWxkulteCTx-QyHjxqqCJMlG6jqd6yYmBi7q6pxawN4jWdegDeJxqvlFl4qh6jaW-uZBJ7d7~xG0mXb0xy0Jt5IXpxQDyBUyi5y~vFseQ2idd36TnQdL1z3xe7xf6eyKlFZeTRzr-HU1o9SDD7SiZEk1--AQ2UVFgHnKfq0~RoNWg-igbK71b1v3LcVxAodNWIsLBfp3lvTxrD6KkHVWqStlvC2GNwq2Iz4Yk9VMgxYbJECgbGEeukUJeow__&amp;Key-Pair-Id=APKAJLOHF5GGSLRBV4ZA</w:t>
          </w:r>
        </w:p>
        <w:p w14:paraId="59AC82F0" w14:textId="300783FC" w:rsidR="003B10FD" w:rsidRPr="00B94958" w:rsidRDefault="003B10FD" w:rsidP="003B10FD">
          <w:pPr>
            <w:widowControl w:val="0"/>
            <w:autoSpaceDE w:val="0"/>
            <w:autoSpaceDN w:val="0"/>
            <w:adjustRightInd w:val="0"/>
            <w:ind w:left="480" w:hanging="480"/>
            <w:rPr>
              <w:rFonts w:cs="Times New Roman"/>
              <w:noProof/>
              <w:lang w:val="en-US"/>
            </w:rPr>
          </w:pPr>
          <w:r w:rsidRPr="00B94958">
            <w:rPr>
              <w:rFonts w:cs="Times New Roman"/>
              <w:noProof/>
              <w:lang w:val="en-US"/>
            </w:rPr>
            <w:t xml:space="preserve">Researchgate.net. </w:t>
          </w:r>
          <w:r w:rsidR="00B94958" w:rsidRPr="00B94958">
            <w:rPr>
              <w:rFonts w:cs="Times New Roman"/>
              <w:noProof/>
              <w:lang w:val="en-US"/>
            </w:rPr>
            <w:t>(2026)</w:t>
          </w:r>
          <w:r w:rsidRPr="00B94958">
            <w:rPr>
              <w:rFonts w:cs="Times New Roman"/>
              <w:noProof/>
              <w:lang w:val="en-US"/>
            </w:rPr>
            <w:t>, https://www.researchgate.net/profile/Iyinoluwa-Oyelade/publication/390212295_IMPLEMENTATION_OF_INTERNET_OF_THINGS_IoT_LIBRARY_SYSTEM_IN_NIGERIAN_UNIVERSITIES/links/67ec569c9b1c6c48776d35c4/IMPLEMENTATION-OF-INTERNET-OF-THINGS-IoT-LIBRARY-SYSTEM-IN-NIGERIAN-UNIVERSITIES.pdf</w:t>
          </w:r>
        </w:p>
        <w:p w14:paraId="3663A507" w14:textId="1117A6EC" w:rsidR="003A3CA5" w:rsidRPr="00B94958" w:rsidRDefault="003A3CA5" w:rsidP="003A3CA5">
          <w:pPr>
            <w:widowControl w:val="0"/>
            <w:autoSpaceDE w:val="0"/>
            <w:autoSpaceDN w:val="0"/>
            <w:adjustRightInd w:val="0"/>
            <w:ind w:left="480" w:hanging="480"/>
            <w:rPr>
              <w:rFonts w:cs="Times New Roman"/>
              <w:noProof/>
              <w:lang w:val="en-US"/>
            </w:rPr>
          </w:pPr>
          <w:r w:rsidRPr="00B40A22">
            <w:rPr>
              <w:rFonts w:cs="Times New Roman"/>
              <w:noProof/>
              <w:lang w:val="en-US"/>
            </w:rPr>
            <w:t>Bevelacqua, P. (</w:t>
          </w:r>
          <w:r w:rsidR="00B94958">
            <w:rPr>
              <w:rFonts w:cs="Times New Roman"/>
              <w:noProof/>
              <w:lang w:val="en-US"/>
            </w:rPr>
            <w:t>2026</w:t>
          </w:r>
          <w:r w:rsidRPr="00B40A22">
            <w:rPr>
              <w:rFonts w:cs="Times New Roman"/>
              <w:noProof/>
              <w:lang w:val="en-US"/>
            </w:rPr>
            <w:t>). </w:t>
          </w:r>
          <w:r w:rsidRPr="00B40A22">
            <w:rPr>
              <w:rFonts w:cs="Times New Roman"/>
              <w:i/>
              <w:iCs/>
              <w:noProof/>
              <w:lang w:val="en-US"/>
            </w:rPr>
            <w:t>S-Parameters</w:t>
          </w:r>
          <w:r w:rsidRPr="00B40A22">
            <w:rPr>
              <w:rFonts w:cs="Times New Roman"/>
              <w:noProof/>
              <w:lang w:val="en-US"/>
            </w:rPr>
            <w:t xml:space="preserve">. </w:t>
          </w:r>
          <w:r w:rsidRPr="00B94958">
            <w:rPr>
              <w:rFonts w:cs="Times New Roman"/>
              <w:noProof/>
              <w:lang w:val="en-US"/>
            </w:rPr>
            <w:t>Antenna-theory.com</w:t>
          </w:r>
          <w:r w:rsidR="00B94958">
            <w:rPr>
              <w:rFonts w:cs="Times New Roman"/>
              <w:noProof/>
              <w:lang w:val="en-US"/>
            </w:rPr>
            <w:t>.</w:t>
          </w:r>
          <w:r w:rsidRPr="00B94958">
            <w:rPr>
              <w:rFonts w:cs="Times New Roman"/>
              <w:noProof/>
              <w:lang w:val="en-US"/>
            </w:rPr>
            <w:t xml:space="preserve"> https://www.antenna-theory.com/definitions/sparameters.php</w:t>
          </w:r>
        </w:p>
        <w:p w14:paraId="77DBCE97" w14:textId="7EC121C2" w:rsidR="003A3CA5" w:rsidRDefault="00B94958" w:rsidP="003B10FD">
          <w:pPr>
            <w:widowControl w:val="0"/>
            <w:autoSpaceDE w:val="0"/>
            <w:autoSpaceDN w:val="0"/>
            <w:adjustRightInd w:val="0"/>
            <w:ind w:left="480" w:hanging="480"/>
            <w:rPr>
              <w:rFonts w:cs="Times New Roman"/>
              <w:i/>
              <w:iCs/>
              <w:noProof/>
              <w:lang w:val="en-US"/>
            </w:rPr>
          </w:pPr>
          <w:r w:rsidRPr="00211DCC">
            <w:rPr>
              <w:rFonts w:cs="Times New Roman"/>
              <w:i/>
              <w:iCs/>
              <w:noProof/>
              <w:lang w:val="en-US"/>
            </w:rPr>
            <w:t xml:space="preserve">Microwaves101. </w:t>
          </w:r>
          <w:r w:rsidRPr="00B94958">
            <w:rPr>
              <w:rFonts w:cs="Times New Roman"/>
              <w:i/>
              <w:iCs/>
              <w:noProof/>
              <w:lang w:val="en-US"/>
            </w:rPr>
            <w:t>(s</w:t>
          </w:r>
          <w:r>
            <w:rPr>
              <w:rFonts w:cs="Times New Roman"/>
              <w:i/>
              <w:iCs/>
              <w:noProof/>
              <w:lang w:val="en-US"/>
            </w:rPr>
            <w:t>.</w:t>
          </w:r>
          <w:r w:rsidRPr="00B94958">
            <w:rPr>
              <w:rFonts w:cs="Times New Roman"/>
              <w:i/>
              <w:iCs/>
              <w:noProof/>
              <w:lang w:val="en-US"/>
            </w:rPr>
            <w:t>f.). S-parameters. https://www.microwaves101.com/encyclopedias/s-parameters</w:t>
          </w:r>
        </w:p>
        <w:p w14:paraId="3C55BD13" w14:textId="431C390C" w:rsidR="00842FFF" w:rsidRPr="006077A7" w:rsidRDefault="00842FFF" w:rsidP="00842FFF">
          <w:pPr>
            <w:rPr>
              <w:lang w:val="en-US"/>
            </w:rPr>
          </w:pPr>
          <w:r w:rsidRPr="006077A7">
            <w:rPr>
              <w:lang w:val="en-US"/>
            </w:rPr>
            <w:t>Islam, M. T., Alam, T., Yahya, I., &amp; Cho, M. (2018). Flexible radio-frequency identification (</w:t>
          </w:r>
          <w:r w:rsidR="005E077A">
            <w:rPr>
              <w:lang w:val="en-US"/>
            </w:rPr>
            <w:tab/>
          </w:r>
          <w:r w:rsidRPr="006077A7">
            <w:rPr>
              <w:lang w:val="en-US"/>
            </w:rPr>
            <w:t xml:space="preserve">RFID) tag antenna for sensor applications. </w:t>
          </w:r>
          <w:r w:rsidRPr="006077A7">
            <w:rPr>
              <w:i/>
              <w:iCs/>
              <w:lang w:val="en-US"/>
            </w:rPr>
            <w:t>Sensors (Switzerland)</w:t>
          </w:r>
          <w:r w:rsidRPr="006077A7">
            <w:rPr>
              <w:lang w:val="en-US"/>
            </w:rPr>
            <w:t xml:space="preserve">, </w:t>
          </w:r>
          <w:r w:rsidRPr="006077A7">
            <w:rPr>
              <w:i/>
              <w:iCs/>
              <w:lang w:val="en-US"/>
            </w:rPr>
            <w:t>18</w:t>
          </w:r>
          <w:r w:rsidRPr="006077A7">
            <w:rPr>
              <w:lang w:val="en-US"/>
            </w:rPr>
            <w:t>(12). https://doi.org/10.3390/s18124212</w:t>
          </w:r>
        </w:p>
        <w:p w14:paraId="40434C15" w14:textId="77777777" w:rsidR="00842FFF" w:rsidRPr="006077A7" w:rsidRDefault="00842FFF" w:rsidP="005E077A">
          <w:pPr>
            <w:rPr>
              <w:lang w:val="en-US"/>
            </w:rPr>
          </w:pPr>
          <w:r w:rsidRPr="006077A7">
            <w:rPr>
              <w:lang w:val="en-US"/>
            </w:rPr>
            <w:lastRenderedPageBreak/>
            <w:t xml:space="preserve">Singh, R., Singh, E., &amp; Nalwa, H. S. (2017). Inkjet printed nanomaterial based flexible radio frequency identification (RFID) tag sensors for the internet of nano things. In </w:t>
          </w:r>
          <w:r w:rsidRPr="006077A7">
            <w:rPr>
              <w:i/>
              <w:iCs/>
              <w:lang w:val="en-US"/>
            </w:rPr>
            <w:t>RSC Advances</w:t>
          </w:r>
          <w:r w:rsidRPr="006077A7">
            <w:rPr>
              <w:lang w:val="en-US"/>
            </w:rPr>
            <w:t xml:space="preserve"> (Vol. 7, Issue 77, pp. 48597–48630). Royal Society of Chemistry. https://doi.org/10.1039/c7ra07191d</w:t>
          </w:r>
        </w:p>
        <w:p w14:paraId="36462712" w14:textId="77777777" w:rsidR="00842FFF" w:rsidRDefault="00842FFF" w:rsidP="003B10FD">
          <w:pPr>
            <w:widowControl w:val="0"/>
            <w:autoSpaceDE w:val="0"/>
            <w:autoSpaceDN w:val="0"/>
            <w:adjustRightInd w:val="0"/>
            <w:ind w:left="480" w:hanging="480"/>
            <w:rPr>
              <w:rFonts w:cs="Times New Roman"/>
              <w:noProof/>
              <w:lang w:val="en-US"/>
            </w:rPr>
          </w:pPr>
        </w:p>
        <w:p w14:paraId="2E7BDA82" w14:textId="77777777" w:rsidR="00582174" w:rsidRDefault="00582174" w:rsidP="003B10FD">
          <w:pPr>
            <w:widowControl w:val="0"/>
            <w:autoSpaceDE w:val="0"/>
            <w:autoSpaceDN w:val="0"/>
            <w:adjustRightInd w:val="0"/>
            <w:ind w:left="480" w:hanging="480"/>
            <w:rPr>
              <w:rFonts w:cs="Times New Roman"/>
              <w:noProof/>
              <w:lang w:val="en-US"/>
            </w:rPr>
          </w:pPr>
        </w:p>
        <w:p w14:paraId="494AF2F7" w14:textId="77777777" w:rsidR="00582174" w:rsidRDefault="00582174" w:rsidP="003B10FD">
          <w:pPr>
            <w:widowControl w:val="0"/>
            <w:autoSpaceDE w:val="0"/>
            <w:autoSpaceDN w:val="0"/>
            <w:adjustRightInd w:val="0"/>
            <w:ind w:left="480" w:hanging="480"/>
            <w:rPr>
              <w:rFonts w:cs="Times New Roman"/>
              <w:noProof/>
              <w:lang w:val="en-US"/>
            </w:rPr>
          </w:pPr>
        </w:p>
        <w:p w14:paraId="5455FDC4" w14:textId="77777777" w:rsidR="00582174" w:rsidRDefault="00582174" w:rsidP="003B10FD">
          <w:pPr>
            <w:widowControl w:val="0"/>
            <w:autoSpaceDE w:val="0"/>
            <w:autoSpaceDN w:val="0"/>
            <w:adjustRightInd w:val="0"/>
            <w:ind w:left="480" w:hanging="480"/>
            <w:rPr>
              <w:rFonts w:cs="Times New Roman"/>
              <w:noProof/>
              <w:lang w:val="en-US"/>
            </w:rPr>
          </w:pPr>
        </w:p>
        <w:p w14:paraId="015BD0C2" w14:textId="5528DCC5" w:rsidR="00850378" w:rsidRPr="00B94958" w:rsidRDefault="00850378" w:rsidP="00850378">
          <w:pPr>
            <w:pStyle w:val="Bibliografa"/>
            <w:ind w:left="720" w:hanging="720"/>
            <w:rPr>
              <w:lang w:val="en-US"/>
            </w:rPr>
          </w:pPr>
          <w:r w:rsidRPr="00850378">
            <w:rPr>
              <w:rFonts w:eastAsia="Times New Roman" w:cs="Times New Roman"/>
              <w:szCs w:val="24"/>
              <w:lang w:eastAsia="es-MX"/>
            </w:rPr>
            <w:fldChar w:fldCharType="end"/>
          </w:r>
        </w:p>
        <w:p w14:paraId="2FBC6C18" w14:textId="00FD8D41" w:rsidR="001D0F69" w:rsidRDefault="00000000" w:rsidP="001D0F69">
          <w:pPr>
            <w:spacing w:line="480" w:lineRule="auto"/>
            <w:jc w:val="left"/>
            <w:rPr>
              <w:rFonts w:cs="Times New Roman"/>
              <w:szCs w:val="24"/>
            </w:rPr>
          </w:pPr>
        </w:p>
      </w:sdtContent>
    </w:sdt>
    <w:p w14:paraId="1E447C4A" w14:textId="45436057" w:rsidR="00E97D86" w:rsidRDefault="00E97D86">
      <w:pPr>
        <w:spacing w:after="160" w:line="259" w:lineRule="auto"/>
        <w:jc w:val="left"/>
        <w:rPr>
          <w:rFonts w:cs="Times New Roman"/>
          <w:b/>
          <w:szCs w:val="24"/>
        </w:rPr>
      </w:pPr>
      <w:r>
        <w:rPr>
          <w:rFonts w:cs="Times New Roman"/>
          <w:b/>
          <w:szCs w:val="24"/>
        </w:rPr>
        <w:br w:type="page"/>
      </w:r>
    </w:p>
    <w:p w14:paraId="44D3BE0D" w14:textId="77777777" w:rsidR="000F2962" w:rsidRDefault="000F2962" w:rsidP="00257918">
      <w:pPr>
        <w:rPr>
          <w:rFonts w:cs="Times New Roman"/>
          <w:b/>
          <w:szCs w:val="24"/>
        </w:rPr>
      </w:pPr>
    </w:p>
    <w:p w14:paraId="17379819" w14:textId="77777777" w:rsidR="00743E36" w:rsidRPr="00285913" w:rsidRDefault="00743E36" w:rsidP="00743E36">
      <w:pPr>
        <w:jc w:val="center"/>
        <w:rPr>
          <w:b/>
        </w:rPr>
      </w:pPr>
      <w:bookmarkStart w:id="46" w:name="_Toc440985144"/>
      <w:commentRangeStart w:id="47"/>
      <w:r w:rsidRPr="00285913">
        <w:rPr>
          <w:b/>
        </w:rPr>
        <w:t>A</w:t>
      </w:r>
      <w:commentRangeEnd w:id="47"/>
      <w:r w:rsidR="00E97D86" w:rsidRPr="00285913">
        <w:rPr>
          <w:rStyle w:val="Refdecomentario"/>
          <w:b/>
          <w:sz w:val="24"/>
          <w:szCs w:val="22"/>
        </w:rPr>
        <w:commentReference w:id="47"/>
      </w:r>
      <w:r w:rsidRPr="00285913">
        <w:rPr>
          <w:b/>
        </w:rPr>
        <w:t>nexos</w:t>
      </w:r>
      <w:bookmarkEnd w:id="46"/>
    </w:p>
    <w:p w14:paraId="4AD2C349" w14:textId="77777777" w:rsidR="00743E36" w:rsidRDefault="00743E36" w:rsidP="00743E36">
      <w:pPr>
        <w:rPr>
          <w:rFonts w:cs="Times New Roman"/>
          <w:b/>
          <w:szCs w:val="24"/>
        </w:rPr>
      </w:pPr>
    </w:p>
    <w:p w14:paraId="0C34070A" w14:textId="118CCA38" w:rsidR="00743E36" w:rsidRPr="00A75CFD" w:rsidRDefault="00E97D86" w:rsidP="00E97D86">
      <w:pPr>
        <w:ind w:firstLine="708"/>
      </w:pPr>
      <w:r>
        <w:t xml:space="preserve">Los anexos de un trabajo de grado deben contener material complementario que respalde la investigación, como consentimientos informados (sin datos personales), entrevistas, material fotográfico relevante (sin rostros identificables), y otros documentos que aporten información adicional. </w:t>
      </w:r>
    </w:p>
    <w:p w14:paraId="5B5449E7" w14:textId="77777777" w:rsidR="00743E36" w:rsidRDefault="00743E36" w:rsidP="00743E36">
      <w:pPr>
        <w:rPr>
          <w:rFonts w:cs="Times New Roman"/>
          <w:b/>
          <w:szCs w:val="24"/>
        </w:rPr>
      </w:pPr>
    </w:p>
    <w:p w14:paraId="42FEC2D4" w14:textId="6EFC2CEC" w:rsidR="003328A6" w:rsidRDefault="003328A6" w:rsidP="00743E36">
      <w:pPr>
        <w:rPr>
          <w:rFonts w:cs="Times New Roman"/>
          <w:b/>
          <w:szCs w:val="24"/>
        </w:rPr>
        <w:sectPr w:rsidR="003328A6" w:rsidSect="00B830BA">
          <w:type w:val="continuous"/>
          <w:pgSz w:w="12240" w:h="15840"/>
          <w:pgMar w:top="1418" w:right="1418" w:bottom="1418" w:left="1418" w:header="709" w:footer="709" w:gutter="0"/>
          <w:cols w:space="708"/>
          <w:docGrid w:linePitch="360"/>
        </w:sectPr>
      </w:pPr>
    </w:p>
    <w:p w14:paraId="3699EBCE" w14:textId="77777777" w:rsidR="00E97D86" w:rsidRDefault="00E97D86" w:rsidP="00743E36">
      <w:pPr>
        <w:rPr>
          <w:rFonts w:cs="Times New Roman"/>
          <w:szCs w:val="24"/>
        </w:rPr>
      </w:pPr>
    </w:p>
    <w:p w14:paraId="313DC2D9" w14:textId="77777777" w:rsidR="00D57EE3" w:rsidRDefault="00D57EE3" w:rsidP="00743E36">
      <w:pPr>
        <w:jc w:val="left"/>
        <w:rPr>
          <w:rFonts w:cs="Times New Roman"/>
          <w:szCs w:val="24"/>
        </w:rPr>
      </w:pPr>
    </w:p>
    <w:p w14:paraId="2D1F4436" w14:textId="78E26A11" w:rsidR="00743E36" w:rsidRDefault="00743E36" w:rsidP="00743E36">
      <w:pPr>
        <w:ind w:firstLine="708"/>
        <w:jc w:val="center"/>
        <w:rPr>
          <w:rFonts w:cs="Times New Roman"/>
          <w:szCs w:val="24"/>
        </w:rPr>
      </w:pPr>
    </w:p>
    <w:sectPr w:rsidR="00743E36" w:rsidSect="00D724E6">
      <w:type w:val="continuous"/>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1C9EB2D4" w14:textId="77777777" w:rsidR="00B54F5F" w:rsidRDefault="00B54F5F" w:rsidP="00404409">
      <w:pPr>
        <w:pStyle w:val="Textocomentario"/>
      </w:pPr>
      <w:r w:rsidRPr="00905516">
        <w:rPr>
          <w:bCs/>
        </w:rPr>
        <w:t>-</w:t>
      </w:r>
      <w:r>
        <w:rPr>
          <w:b/>
        </w:rPr>
        <w:t xml:space="preserve"> </w:t>
      </w:r>
      <w:r w:rsidRPr="005578B3">
        <w:rPr>
          <w:b/>
        </w:rPr>
        <w:t>Estilo</w:t>
      </w:r>
      <w:r w:rsidRPr="005578B3">
        <w:t>: A</w:t>
      </w:r>
      <w:r>
        <w:t xml:space="preserve">merican </w:t>
      </w:r>
      <w:r w:rsidRPr="005578B3">
        <w:t>P</w:t>
      </w:r>
      <w:r>
        <w:t>sychological Association [</w:t>
      </w:r>
      <w:r w:rsidRPr="005578B3">
        <w:t>A</w:t>
      </w:r>
      <w:r>
        <w:t>PA]</w:t>
      </w:r>
      <w:r w:rsidRPr="005578B3">
        <w:t xml:space="preserve"> 7ma ed. (2020).</w:t>
      </w:r>
      <w:r w:rsidRPr="005578B3">
        <w:rPr>
          <w:rStyle w:val="Refdecomentario"/>
          <w:sz w:val="20"/>
          <w:szCs w:val="20"/>
        </w:rPr>
        <w:annotationRef/>
      </w:r>
      <w:r w:rsidRPr="005578B3">
        <w:t xml:space="preserve"> </w:t>
      </w:r>
    </w:p>
    <w:p w14:paraId="0F3F3B85" w14:textId="77777777" w:rsidR="00B54F5F" w:rsidRDefault="00B54F5F" w:rsidP="00404409">
      <w:pPr>
        <w:pStyle w:val="Textocomentario"/>
      </w:pPr>
      <w:r w:rsidRPr="005578B3">
        <w:t xml:space="preserve">- </w:t>
      </w:r>
      <w:r w:rsidRPr="005578B3">
        <w:rPr>
          <w:b/>
        </w:rPr>
        <w:t>Márgenes</w:t>
      </w:r>
      <w:r w:rsidRPr="005578B3">
        <w:t>: 2.5 cms.</w:t>
      </w:r>
      <w:r w:rsidRPr="005578B3">
        <w:br/>
        <w:t xml:space="preserve">- </w:t>
      </w:r>
      <w:r w:rsidRPr="005578B3">
        <w:rPr>
          <w:b/>
        </w:rPr>
        <w:t>Fuentes permitidas</w:t>
      </w:r>
      <w:r>
        <w:rPr>
          <w:b/>
        </w:rPr>
        <w:t xml:space="preserve"> en párrafos</w:t>
      </w:r>
      <w:r w:rsidRPr="005578B3">
        <w:t xml:space="preserve">: Times New Roman 12, </w:t>
      </w:r>
      <w:r w:rsidRPr="005578B3">
        <w:rPr>
          <w:rFonts w:ascii="Arial" w:hAnsi="Arial" w:cs="Arial"/>
        </w:rPr>
        <w:t>Arial 11</w:t>
      </w:r>
      <w:r w:rsidRPr="005578B3">
        <w:t xml:space="preserve">, </w:t>
      </w:r>
      <w:r w:rsidRPr="005578B3">
        <w:rPr>
          <w:rFonts w:asciiTheme="minorHAnsi" w:hAnsiTheme="minorHAnsi" w:cstheme="minorHAnsi"/>
        </w:rPr>
        <w:t>Calibri 11</w:t>
      </w:r>
      <w:r w:rsidRPr="005578B3">
        <w:t xml:space="preserve">, </w:t>
      </w:r>
      <w:r w:rsidRPr="005578B3">
        <w:rPr>
          <w:rFonts w:ascii="Lucida Sans Unicode" w:hAnsi="Lucida Sans Unicode" w:cs="Lucida Sans Unicode"/>
        </w:rPr>
        <w:t>Lucida Sans Unicode 10</w:t>
      </w:r>
      <w:r w:rsidRPr="005578B3">
        <w:t xml:space="preserve"> o </w:t>
      </w:r>
      <w:r w:rsidRPr="005578B3">
        <w:rPr>
          <w:rFonts w:ascii="Georgia" w:hAnsi="Georgia"/>
        </w:rPr>
        <w:t>Georgia 11 (seleccionar sol</w:t>
      </w:r>
      <w:r>
        <w:rPr>
          <w:rFonts w:ascii="Georgia" w:hAnsi="Georgia"/>
        </w:rPr>
        <w:t>o</w:t>
      </w:r>
      <w:r w:rsidRPr="005578B3">
        <w:rPr>
          <w:rFonts w:ascii="Georgia" w:hAnsi="Georgia"/>
        </w:rPr>
        <w:t xml:space="preserve"> una y no mezclar</w:t>
      </w:r>
      <w:r>
        <w:rPr>
          <w:rFonts w:ascii="Georgia" w:hAnsi="Georgia"/>
        </w:rPr>
        <w:t>las</w:t>
      </w:r>
      <w:r w:rsidRPr="005578B3">
        <w:rPr>
          <w:rFonts w:ascii="Georgia" w:hAnsi="Georgia"/>
        </w:rPr>
        <w:t>)</w:t>
      </w:r>
      <w:r w:rsidRPr="005578B3">
        <w:t xml:space="preserve"> </w:t>
      </w:r>
    </w:p>
    <w:p w14:paraId="07DB2241" w14:textId="77777777" w:rsidR="00B54F5F" w:rsidRDefault="00B54F5F" w:rsidP="00404409">
      <w:pPr>
        <w:pStyle w:val="Textocomentario"/>
      </w:pPr>
      <w:r w:rsidRPr="005578B3">
        <w:t xml:space="preserve">- </w:t>
      </w:r>
      <w:r w:rsidRPr="00584913">
        <w:rPr>
          <w:b/>
          <w:bCs/>
        </w:rPr>
        <w:t>Otros t</w:t>
      </w:r>
      <w:r w:rsidRPr="005578B3">
        <w:rPr>
          <w:b/>
        </w:rPr>
        <w:t>amaño</w:t>
      </w:r>
      <w:r>
        <w:rPr>
          <w:b/>
        </w:rPr>
        <w:t>s de letras</w:t>
      </w:r>
      <w:r w:rsidRPr="005578B3">
        <w:t>: 9-12 en tablas</w:t>
      </w:r>
      <w:r>
        <w:t xml:space="preserve"> y figuras</w:t>
      </w:r>
      <w:r w:rsidRPr="005578B3">
        <w:t>; 10 en notas</w:t>
      </w:r>
      <w:r>
        <w:t>, pies de página</w:t>
      </w:r>
      <w:r w:rsidRPr="005578B3">
        <w:t xml:space="preserve"> y leyendas.</w:t>
      </w:r>
      <w:r w:rsidRPr="005578B3">
        <w:br/>
        <w:t xml:space="preserve">- </w:t>
      </w:r>
      <w:r w:rsidRPr="005578B3">
        <w:rPr>
          <w:b/>
        </w:rPr>
        <w:t>Interlineado</w:t>
      </w:r>
      <w:r w:rsidRPr="005578B3">
        <w:t>: 1.5 en párrafos; 1.0, 1.5</w:t>
      </w:r>
      <w:r>
        <w:t xml:space="preserve"> o</w:t>
      </w:r>
      <w:r w:rsidRPr="005578B3">
        <w:t xml:space="preserve"> 2.0 en datos de tablas</w:t>
      </w:r>
      <w:r>
        <w:t xml:space="preserve"> y figuras</w:t>
      </w:r>
      <w:r w:rsidRPr="005578B3">
        <w:t xml:space="preserve">. </w:t>
      </w:r>
    </w:p>
    <w:p w14:paraId="265F2AB5" w14:textId="7CBDCF48" w:rsidR="00B54F5F" w:rsidRDefault="00B54F5F" w:rsidP="00404409">
      <w:pPr>
        <w:pStyle w:val="Textocomentario"/>
      </w:pPr>
      <w:r w:rsidRPr="005578B3">
        <w:t xml:space="preserve">- </w:t>
      </w:r>
      <w:r w:rsidRPr="005578B3">
        <w:rPr>
          <w:b/>
        </w:rPr>
        <w:t>Texto</w:t>
      </w:r>
      <w:r w:rsidRPr="005578B3">
        <w:t xml:space="preserve">: </w:t>
      </w:r>
      <w:r>
        <w:t>j</w:t>
      </w:r>
      <w:r w:rsidRPr="005578B3">
        <w:t>ustificado</w:t>
      </w:r>
      <w:r>
        <w:t xml:space="preserve"> en párrafos</w:t>
      </w:r>
      <w:r w:rsidRPr="005578B3">
        <w:t xml:space="preserve"> (no adoptamos recomendación APA de alinear a la izquierda, consideramos que reduce la estética de la diagramación).</w:t>
      </w:r>
    </w:p>
  </w:comment>
  <w:comment w:id="1" w:author="Autor" w:initials="A">
    <w:p w14:paraId="3046965B" w14:textId="77777777" w:rsidR="00B54F5F" w:rsidRDefault="00B54F5F" w:rsidP="008420A7">
      <w:pPr>
        <w:pStyle w:val="Textocomentario"/>
      </w:pPr>
      <w:r>
        <w:rPr>
          <w:rStyle w:val="Refdecomentario"/>
        </w:rPr>
        <w:annotationRef/>
      </w:r>
      <w:r>
        <w:t xml:space="preserve">Opcional. </w:t>
      </w:r>
    </w:p>
    <w:p w14:paraId="1F02DBA8" w14:textId="77777777" w:rsidR="00B54F5F" w:rsidRDefault="00B54F5F" w:rsidP="008420A7">
      <w:pPr>
        <w:pStyle w:val="Textocomentario"/>
      </w:pPr>
    </w:p>
    <w:p w14:paraId="7E3F1820" w14:textId="4BB17128" w:rsidR="00B54F5F" w:rsidRDefault="00B54F5F" w:rsidP="008420A7">
      <w:pPr>
        <w:pStyle w:val="Textocomentario"/>
      </w:pPr>
      <w:r>
        <w:t>Procura que texto de dedicatoria y agradecimientos no exceda una página. Puedes reducir a 10 puntos el tamaño de letra.</w:t>
      </w:r>
    </w:p>
  </w:comment>
  <w:comment w:id="2" w:author="Autor" w:initials="A">
    <w:p w14:paraId="3876DDAD" w14:textId="77777777" w:rsidR="00B54F5F" w:rsidRDefault="00B54F5F" w:rsidP="008420A7">
      <w:pPr>
        <w:pStyle w:val="Textocomentario"/>
      </w:pPr>
      <w:r>
        <w:rPr>
          <w:rStyle w:val="Refdecomentario"/>
        </w:rPr>
        <w:annotationRef/>
      </w:r>
      <w:r>
        <w:t xml:space="preserve">Opcional. </w:t>
      </w:r>
    </w:p>
    <w:p w14:paraId="432307E5" w14:textId="77777777" w:rsidR="00B54F5F" w:rsidRDefault="00B54F5F" w:rsidP="008420A7">
      <w:pPr>
        <w:pStyle w:val="Textocomentario"/>
      </w:pPr>
    </w:p>
    <w:p w14:paraId="714EDD0D" w14:textId="31F2B20F" w:rsidR="00B54F5F" w:rsidRDefault="00B54F5F" w:rsidP="008420A7">
      <w:pPr>
        <w:pStyle w:val="Textocomentario"/>
      </w:pPr>
      <w:r>
        <w:t>Procura que texto de dedicatoria y agradecimientos no exceda una página. Puedes reducir a 10 puntos el tamaño de letra.</w:t>
      </w:r>
    </w:p>
  </w:comment>
  <w:comment w:id="3" w:author="Autor" w:initials="A">
    <w:p w14:paraId="7DB55593" w14:textId="77777777" w:rsidR="00B54F5F" w:rsidRDefault="00B54F5F" w:rsidP="008420A7">
      <w:pPr>
        <w:pStyle w:val="Cita40"/>
        <w:ind w:left="0"/>
      </w:pPr>
      <w:r>
        <w:t xml:space="preserve">Los </w:t>
      </w:r>
      <w:r>
        <w:rPr>
          <w:rStyle w:val="Refdecomentario"/>
        </w:rPr>
        <w:annotationRef/>
      </w:r>
      <w:r>
        <w:t xml:space="preserve">capítulos resumen, abstract, introducción y referencias son indispensables en cualquier trabajo de grado. Los demás capítulos (hipótesis, metodología, recomendaciones, etc.) pueden omitirse o modificarse dependiendo de cada investigación. Al marcar los demás capítulos al interior del texto, actualizar después la Tabla de contenido. Debes llevar el control y orden de la nomenclatura. </w:t>
      </w:r>
    </w:p>
    <w:p w14:paraId="30A0DCC4" w14:textId="77777777" w:rsidR="00B54F5F" w:rsidRDefault="00B54F5F" w:rsidP="008420A7">
      <w:pPr>
        <w:pStyle w:val="Textocomentario"/>
      </w:pPr>
    </w:p>
    <w:p w14:paraId="2642287E" w14:textId="77777777" w:rsidR="00B54F5F" w:rsidRDefault="00B54F5F" w:rsidP="008420A7">
      <w:pPr>
        <w:pStyle w:val="Textocomentario"/>
      </w:pPr>
      <w:r>
        <w:t>Si tienes más de 3 niveles de títulos y subtítulos y no aparecen en la tabla de contenido, puedes configurar que aparezcan niveles 4 o 5, así: Referencias &gt; Tabla de contenido &gt; Tabla de contenido personalizada &gt; Mostrar niveles &gt; 5.</w:t>
      </w:r>
    </w:p>
    <w:p w14:paraId="531822B8" w14:textId="77777777" w:rsidR="00B54F5F" w:rsidRDefault="00B54F5F" w:rsidP="008420A7">
      <w:pPr>
        <w:pStyle w:val="Textocomentario"/>
      </w:pPr>
    </w:p>
    <w:p w14:paraId="176224B2" w14:textId="5FF8C87B" w:rsidR="00B54F5F" w:rsidRDefault="00B54F5F" w:rsidP="008420A7">
      <w:pPr>
        <w:pStyle w:val="Textocomentario"/>
      </w:pPr>
      <w:r>
        <w:t>Si tienes dudas, solicita asesoría en Biblioteca.</w:t>
      </w:r>
    </w:p>
  </w:comment>
  <w:comment w:id="4" w:author="Autor" w:initials="A">
    <w:p w14:paraId="662FF624" w14:textId="0409B1F5" w:rsidR="00B54F5F" w:rsidRDefault="00B54F5F">
      <w:pPr>
        <w:pStyle w:val="Textocomentario"/>
      </w:pPr>
      <w:r>
        <w:rPr>
          <w:rStyle w:val="Refdecomentario"/>
        </w:rPr>
        <w:annotationRef/>
      </w:r>
      <w:r>
        <w:t>Ejemplo de cómo se debe incluir el listado de tablas</w:t>
      </w:r>
    </w:p>
  </w:comment>
  <w:comment w:id="5" w:author="Autor" w:initials="A">
    <w:p w14:paraId="56495B0D" w14:textId="1D4461E6" w:rsidR="00B54F5F" w:rsidRDefault="00B54F5F">
      <w:pPr>
        <w:pStyle w:val="Textocomentario"/>
      </w:pPr>
      <w:r>
        <w:rPr>
          <w:rStyle w:val="Refdecomentario"/>
        </w:rPr>
        <w:annotationRef/>
      </w:r>
      <w:r>
        <w:t xml:space="preserve">En este lugar se encuentra el salto de sección que permite dividir el documento en dos partes y numerar a partir del resumen (como puedes ver, páginas previas no tienen encabezado ni numeración de página). No lo elimines en ningún momento. Puedes hacerlo visible así: </w:t>
      </w:r>
    </w:p>
    <w:p w14:paraId="6BBC2C49" w14:textId="77777777" w:rsidR="00B54F5F" w:rsidRDefault="00B54F5F">
      <w:pPr>
        <w:pStyle w:val="Textocomentario"/>
      </w:pPr>
    </w:p>
    <w:p w14:paraId="4F5F4CE8" w14:textId="0C4C4A39" w:rsidR="00B54F5F" w:rsidRDefault="00B54F5F">
      <w:pPr>
        <w:pStyle w:val="Textocomentario"/>
      </w:pPr>
      <w:r>
        <w:t xml:space="preserve">Inicio &gt; Mostrar todo </w:t>
      </w:r>
      <w:r>
        <w:rPr>
          <w:noProof/>
          <w:lang w:eastAsia="es-CO"/>
        </w:rPr>
        <w:drawing>
          <wp:inline distT="0" distB="0" distL="0" distR="0" wp14:anchorId="661077C1" wp14:editId="40039DE8">
            <wp:extent cx="175565" cy="1755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2464" cy="182464"/>
                    </a:xfrm>
                    <a:prstGeom prst="rect">
                      <a:avLst/>
                    </a:prstGeom>
                  </pic:spPr>
                </pic:pic>
              </a:graphicData>
            </a:graphic>
          </wp:inline>
        </w:drawing>
      </w:r>
      <w:r>
        <w:t xml:space="preserve">&gt; </w:t>
      </w:r>
    </w:p>
    <w:p w14:paraId="65C83696" w14:textId="161EFF12" w:rsidR="00B54F5F" w:rsidRDefault="00B54F5F">
      <w:pPr>
        <w:pStyle w:val="Textocomentario"/>
      </w:pPr>
      <w:r>
        <w:rPr>
          <w:noProof/>
          <w:lang w:eastAsia="es-CO"/>
        </w:rPr>
        <w:drawing>
          <wp:inline distT="0" distB="0" distL="0" distR="0" wp14:anchorId="3E2C0CC3" wp14:editId="3AF269A9">
            <wp:extent cx="1894637" cy="372586"/>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938639" cy="381239"/>
                    </a:xfrm>
                    <a:prstGeom prst="rect">
                      <a:avLst/>
                    </a:prstGeom>
                  </pic:spPr>
                </pic:pic>
              </a:graphicData>
            </a:graphic>
          </wp:inline>
        </w:drawing>
      </w:r>
    </w:p>
  </w:comment>
  <w:comment w:id="8" w:author="Autor" w:initials="A">
    <w:p w14:paraId="1EAC5DD2" w14:textId="758815AC" w:rsidR="00B54F5F" w:rsidRPr="00E02F9F" w:rsidRDefault="00B54F5F" w:rsidP="00E02F9F">
      <w:pPr>
        <w:pStyle w:val="Textocomentario"/>
        <w:jc w:val="left"/>
        <w:rPr>
          <w:b/>
          <w:sz w:val="24"/>
          <w:szCs w:val="24"/>
        </w:rPr>
      </w:pPr>
      <w:r>
        <w:rPr>
          <w:rStyle w:val="Refdecomentario"/>
        </w:rPr>
        <w:annotationRef/>
      </w:r>
      <w:r w:rsidRPr="00E02F9F">
        <w:rPr>
          <w:rFonts w:cs="Times New Roman"/>
          <w:sz w:val="24"/>
          <w:szCs w:val="24"/>
        </w:rPr>
        <w:t>D</w:t>
      </w:r>
      <w:r>
        <w:rPr>
          <w:rFonts w:cs="Times New Roman"/>
          <w:sz w:val="24"/>
          <w:szCs w:val="24"/>
        </w:rPr>
        <w:t>oble c</w:t>
      </w:r>
      <w:r w:rsidRPr="00E02F9F">
        <w:rPr>
          <w:rFonts w:cs="Times New Roman"/>
          <w:sz w:val="24"/>
          <w:szCs w:val="24"/>
        </w:rPr>
        <w:t>lic</w:t>
      </w:r>
      <w:r>
        <w:rPr>
          <w:rFonts w:cs="Times New Roman"/>
          <w:sz w:val="24"/>
          <w:szCs w:val="24"/>
        </w:rPr>
        <w:t xml:space="preserve">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9" w:author="Autor" w:initials="A">
    <w:p w14:paraId="258A4246" w14:textId="0354D928" w:rsidR="00B54F5F" w:rsidRDefault="00B54F5F" w:rsidP="002557AD">
      <w:pPr>
        <w:pStyle w:val="Textocomentario"/>
      </w:pPr>
      <w:r>
        <w:rPr>
          <w:szCs w:val="24"/>
        </w:rPr>
        <w:t>Sangría izquierda de 1.1 cms. L</w:t>
      </w:r>
      <w:r>
        <w:rPr>
          <w:rStyle w:val="Refdecomentario"/>
        </w:rPr>
        <w:annotationRef/>
      </w:r>
      <w:r>
        <w:rPr>
          <w:szCs w:val="24"/>
        </w:rPr>
        <w:t xml:space="preserve">as palabras clave en minúsculas, en cualquier orden, separadas por coma. Son los términos, materias y terminología que hacen posible describir y recuperar un documento en una disciplina específica. Pregúntate, por ejemplo: ¿con qué palabras puede un usuario de Internet recuperar mi documento? ¿Cuáles son los términos con los que mis colegas abordan esta temática? </w:t>
      </w:r>
      <w:r w:rsidRPr="008C7984">
        <w:rPr>
          <w:szCs w:val="24"/>
        </w:rPr>
        <w:t>3-7 palabras clave</w:t>
      </w:r>
      <w:r>
        <w:rPr>
          <w:szCs w:val="24"/>
        </w:rPr>
        <w:t>.</w:t>
      </w:r>
    </w:p>
  </w:comment>
  <w:comment w:id="11" w:author="Autor" w:initials="A">
    <w:p w14:paraId="7E6B1428" w14:textId="64E94BFA" w:rsidR="00B54F5F" w:rsidRDefault="00B54F5F" w:rsidP="008741B0">
      <w:pPr>
        <w:pStyle w:val="Textocomentario"/>
      </w:pPr>
      <w:r>
        <w:rPr>
          <w:rStyle w:val="Refdecomentario"/>
        </w:rPr>
        <w:annotationRef/>
      </w:r>
      <w:r>
        <w:t>No utilices traductores automáticos en línea, pues no tienen la capacidad de interpretar términos académicos y científicos. Es buena idea asesorarse de un traductor profesional.</w:t>
      </w:r>
    </w:p>
  </w:comment>
  <w:comment w:id="12" w:author="Autor" w:initials="A">
    <w:p w14:paraId="78BD42ED" w14:textId="218D3BE3" w:rsidR="00B54F5F" w:rsidRDefault="00B54F5F" w:rsidP="002557AD">
      <w:pPr>
        <w:pStyle w:val="Textocomentario"/>
      </w:pPr>
      <w:r>
        <w:rPr>
          <w:szCs w:val="24"/>
        </w:rPr>
        <w:t>L</w:t>
      </w:r>
      <w:r>
        <w:rPr>
          <w:rStyle w:val="Refdecomentario"/>
        </w:rPr>
        <w:annotationRef/>
      </w:r>
      <w:r w:rsidRPr="00DD27B2">
        <w:rPr>
          <w:szCs w:val="24"/>
        </w:rPr>
        <w:t>as keywords son las mismas palabras clave pero en inglés. Depen</w:t>
      </w:r>
      <w:r>
        <w:rPr>
          <w:szCs w:val="24"/>
        </w:rPr>
        <w:t>diendo de la disciplina, indaga</w:t>
      </w:r>
      <w:r w:rsidRPr="00DD27B2">
        <w:rPr>
          <w:szCs w:val="24"/>
        </w:rPr>
        <w:t xml:space="preserve"> en bases de datos y</w:t>
      </w:r>
      <w:r>
        <w:rPr>
          <w:szCs w:val="24"/>
        </w:rPr>
        <w:t xml:space="preserve"> otras</w:t>
      </w:r>
      <w:r w:rsidRPr="00DD27B2">
        <w:rPr>
          <w:szCs w:val="24"/>
        </w:rPr>
        <w:t xml:space="preserve"> plataformas cuáles son las traducciones al inglés de </w:t>
      </w:r>
      <w:r>
        <w:rPr>
          <w:szCs w:val="24"/>
        </w:rPr>
        <w:t>t</w:t>
      </w:r>
      <w:r w:rsidRPr="00DD27B2">
        <w:rPr>
          <w:szCs w:val="24"/>
        </w:rPr>
        <w:t xml:space="preserve">us palabras clave, </w:t>
      </w:r>
      <w:r>
        <w:rPr>
          <w:szCs w:val="24"/>
        </w:rPr>
        <w:t xml:space="preserve">tales como </w:t>
      </w:r>
      <w:r w:rsidRPr="00DD27B2">
        <w:rPr>
          <w:szCs w:val="24"/>
        </w:rPr>
        <w:t>PsynInfo APA (psicología), ERIC (educación)</w:t>
      </w:r>
      <w:r>
        <w:rPr>
          <w:szCs w:val="24"/>
        </w:rPr>
        <w:t xml:space="preserve"> o en diccionarios y tesauros especializados.</w:t>
      </w:r>
    </w:p>
  </w:comment>
  <w:comment w:id="17" w:author="Autor" w:initials="A">
    <w:p w14:paraId="17C42301" w14:textId="28B1BC4E" w:rsidR="00B54F5F" w:rsidRDefault="00B54F5F" w:rsidP="00E02F9F">
      <w:pPr>
        <w:pStyle w:val="Textocomentario"/>
      </w:pPr>
      <w:r>
        <w:rPr>
          <w:rStyle w:val="Refdecomentario"/>
        </w:rPr>
        <w:annotationRef/>
      </w:r>
      <w:r>
        <w:t xml:space="preserve">Marca todos los capítulos y subcapítulos dependiendo de los niveles que se utilicen en norma APA, en la ruta: </w:t>
      </w:r>
      <w:r w:rsidRPr="00AD69AF">
        <w:rPr>
          <w:b/>
        </w:rPr>
        <w:t>Inicio</w:t>
      </w:r>
      <w:r>
        <w:t xml:space="preserve"> &gt; Nivel 1 APA, Nivel 2 APA, Nivel 3 APA, Nivel 4 APA, Nivel 5 APA.</w:t>
      </w:r>
    </w:p>
    <w:p w14:paraId="5A7F8B11" w14:textId="77777777" w:rsidR="00B54F5F" w:rsidRDefault="00B54F5F" w:rsidP="00E02F9F">
      <w:pPr>
        <w:pStyle w:val="Textocomentario"/>
      </w:pPr>
    </w:p>
    <w:p w14:paraId="5FC2F72E" w14:textId="790FF50B" w:rsidR="00B54F5F" w:rsidRDefault="00B54F5F" w:rsidP="00E02F9F">
      <w:pPr>
        <w:pStyle w:val="Textocomentario"/>
      </w:pPr>
      <w:r>
        <w:t>Si tienes dudas, solicita asesoría en Biblioteca.</w:t>
      </w:r>
    </w:p>
  </w:comment>
  <w:comment w:id="18" w:author="Autor" w:initials="A">
    <w:p w14:paraId="1E68F7AE" w14:textId="77777777" w:rsidR="00B54F5F" w:rsidRDefault="00B54F5F" w:rsidP="003D1806">
      <w:pPr>
        <w:pStyle w:val="Textocomentario"/>
      </w:pPr>
      <w:r>
        <w:rPr>
          <w:rStyle w:val="Refdecomentario"/>
        </w:rPr>
        <w:annotationRef/>
      </w:r>
      <w:r>
        <w:t>Si no vas a utilizar esta nota al pie, elimínala. Si vas a utilizar la segunda nota al pie o subsiguientes, insértalas así:</w:t>
      </w:r>
    </w:p>
    <w:p w14:paraId="3BF2A295" w14:textId="77777777" w:rsidR="00B54F5F" w:rsidRDefault="00B54F5F" w:rsidP="003D1806">
      <w:pPr>
        <w:pStyle w:val="Textocomentario"/>
      </w:pPr>
    </w:p>
    <w:p w14:paraId="5A191319" w14:textId="25D622E4" w:rsidR="00B54F5F" w:rsidRDefault="00B54F5F" w:rsidP="003D1806">
      <w:pPr>
        <w:pStyle w:val="Textocomentario"/>
      </w:pPr>
      <w:r>
        <w:t>Referencias &gt; Insertar nota al pie (Word lleva la numeración automática).</w:t>
      </w:r>
    </w:p>
  </w:comment>
  <w:comment w:id="20" w:author="Autor" w:initials="A">
    <w:p w14:paraId="44131166" w14:textId="77777777" w:rsidR="000232E2" w:rsidRDefault="000232E2" w:rsidP="000232E2">
      <w:pPr>
        <w:pStyle w:val="Textocomentario"/>
        <w:jc w:val="left"/>
      </w:pPr>
      <w:r>
        <w:rPr>
          <w:rStyle w:val="Refdecomentario"/>
        </w:rPr>
        <w:annotationRef/>
      </w:r>
      <w:r>
        <w:t xml:space="preserve">En bibliotecas suele usarse </w:t>
      </w:r>
      <w:r>
        <w:rPr>
          <w:b/>
          <w:bCs/>
        </w:rPr>
        <w:t>HF (13,56 MHz, ISO 15693/18000-3)</w:t>
      </w:r>
      <w:r>
        <w:t xml:space="preserve"> por su buen acoplamiento cercano y menor apantallamiento por papel; para patios/logística domina </w:t>
      </w:r>
      <w:r>
        <w:rPr>
          <w:b/>
          <w:bCs/>
        </w:rPr>
        <w:t>UHF (ISO 18000-63 / EPC Gen2)</w:t>
      </w:r>
      <w:r>
        <w:t xml:space="preserve"> por mayor alcance. </w:t>
      </w:r>
    </w:p>
  </w:comment>
  <w:comment w:id="22" w:author="Autor" w:initials="A">
    <w:p w14:paraId="47023DB4" w14:textId="476BD0BB" w:rsidR="00B54F5F" w:rsidRDefault="00B54F5F" w:rsidP="00042B6A">
      <w:pPr>
        <w:pStyle w:val="Textocomentario"/>
      </w:pPr>
      <w:r>
        <w:rPr>
          <w:rStyle w:val="Refdecomentario"/>
        </w:rPr>
        <w:annotationRef/>
      </w:r>
      <w:r>
        <w:t>Entre párrafo y párrafo se debe utilizar 1 espacio sencillo.</w:t>
      </w:r>
    </w:p>
    <w:p w14:paraId="33EB55E0" w14:textId="664A2F37" w:rsidR="00B54F5F" w:rsidRDefault="00B54F5F">
      <w:pPr>
        <w:pStyle w:val="Textocomentario"/>
      </w:pPr>
    </w:p>
  </w:comment>
  <w:comment w:id="28" w:author="Autor" w:initials="A">
    <w:p w14:paraId="4DA1F230" w14:textId="77777777" w:rsidR="00B54F5F" w:rsidRDefault="00B54F5F" w:rsidP="00F615A3">
      <w:pPr>
        <w:pStyle w:val="Textocomentario"/>
      </w:pPr>
      <w:r>
        <w:rPr>
          <w:rStyle w:val="Refdecomentario"/>
        </w:rPr>
        <w:annotationRef/>
      </w:r>
      <w:r w:rsidRPr="005D799B">
        <w:rPr>
          <w:b/>
        </w:rPr>
        <w:t>Nivel</w:t>
      </w:r>
      <w:r>
        <w:rPr>
          <w:b/>
        </w:rPr>
        <w:t>es</w:t>
      </w:r>
      <w:r w:rsidRPr="005D799B">
        <w:rPr>
          <w:b/>
        </w:rPr>
        <w:t xml:space="preserve"> 1 APA:</w:t>
      </w:r>
      <w:r>
        <w:t xml:space="preserve"> número arábigo, centrado, negritas, minúsculas. Este estilo ya está configurado en: Inicio &gt; Nivel 1 APA</w:t>
      </w:r>
    </w:p>
    <w:p w14:paraId="278B3905" w14:textId="23173D93" w:rsidR="00B54F5F" w:rsidRDefault="00B54F5F">
      <w:pPr>
        <w:pStyle w:val="Textocomentario"/>
      </w:pPr>
    </w:p>
  </w:comment>
  <w:comment w:id="27" w:author="Autor" w:initials="A">
    <w:p w14:paraId="054A37B0" w14:textId="02A851BE" w:rsidR="00B54F5F" w:rsidRDefault="00B54F5F">
      <w:pPr>
        <w:pStyle w:val="Textocomentario"/>
      </w:pPr>
      <w:r>
        <w:rPr>
          <w:rStyle w:val="Refdecomentario"/>
        </w:rPr>
        <w:annotationRef/>
      </w:r>
      <w:r w:rsidR="005541B8">
        <w:t xml:space="preserve">NOTA IMPORTANTE: </w:t>
      </w:r>
      <w:r>
        <w:t>Según la naturaleza de cada investigación y la orientación del asesor</w:t>
      </w:r>
      <w:r w:rsidR="005541B8">
        <w:t>/a</w:t>
      </w:r>
      <w:r>
        <w:t xml:space="preserve"> de trabajo de grado</w:t>
      </w:r>
      <w:r w:rsidR="005541B8">
        <w:t>,</w:t>
      </w:r>
      <w:r>
        <w:t xml:space="preserve"> se incluirá</w:t>
      </w:r>
      <w:r w:rsidR="005541B8">
        <w:t xml:space="preserve"> o no</w:t>
      </w:r>
      <w:r>
        <w:t xml:space="preserve"> una hipótesis en el proyecto</w:t>
      </w:r>
      <w:r w:rsidR="005541B8">
        <w:t xml:space="preserve"> y también los tipos de hipótesis que se consideren</w:t>
      </w:r>
      <w:r>
        <w:t>.</w:t>
      </w:r>
    </w:p>
  </w:comment>
  <w:comment w:id="31" w:author="Autor" w:initials="A">
    <w:p w14:paraId="54BE0E28" w14:textId="77777777" w:rsidR="00515477" w:rsidRDefault="00515477" w:rsidP="00211DCC">
      <w:pPr>
        <w:pStyle w:val="Textocomentario"/>
        <w:jc w:val="left"/>
      </w:pPr>
      <w:r>
        <w:rPr>
          <w:rStyle w:val="Refdecomentario"/>
        </w:rPr>
        <w:annotationRef/>
      </w:r>
      <w:r>
        <w:t>Construir un parrafo</w:t>
      </w:r>
    </w:p>
  </w:comment>
  <w:comment w:id="32" w:author="Autor" w:initials="A">
    <w:p w14:paraId="4343A0DC" w14:textId="77777777" w:rsidR="00753CBC" w:rsidRDefault="00753CBC" w:rsidP="00753CBC">
      <w:pPr>
        <w:pStyle w:val="Textocomentario"/>
        <w:jc w:val="left"/>
      </w:pPr>
      <w:r>
        <w:rPr>
          <w:rStyle w:val="Refdecomentario"/>
        </w:rPr>
        <w:annotationRef/>
      </w:r>
      <w:r>
        <w:t>Párrafo construido.</w:t>
      </w:r>
    </w:p>
  </w:comment>
  <w:comment w:id="35" w:author="Autor" w:initials="A">
    <w:p w14:paraId="023BACFE" w14:textId="77777777" w:rsidR="00037648" w:rsidRDefault="00037648" w:rsidP="00037648">
      <w:pPr>
        <w:pStyle w:val="Textocomentario"/>
        <w:jc w:val="left"/>
      </w:pPr>
      <w:r>
        <w:rPr>
          <w:rStyle w:val="Refdecomentario"/>
        </w:rPr>
        <w:annotationRef/>
      </w:r>
      <w:r>
        <w:t>Queda faltando por duda en elección de tipo de antena. Diferentes posibilidades, tag (chip+ antena loop), microstrip, dipolo.</w:t>
      </w:r>
    </w:p>
  </w:comment>
  <w:comment w:id="38" w:author="Autor" w:initials="A">
    <w:p w14:paraId="7326038E" w14:textId="77777777" w:rsidR="00AE7993" w:rsidRDefault="00AE7993" w:rsidP="00AE7993">
      <w:pPr>
        <w:pStyle w:val="Textocomentario"/>
        <w:jc w:val="left"/>
      </w:pPr>
      <w:r>
        <w:rPr>
          <w:rStyle w:val="Refdecomentario"/>
        </w:rPr>
        <w:annotationRef/>
      </w:r>
      <w:r>
        <w:t>Estamos pendientes de obtener los datos verídicos por parte de la universidad de los estudiantes activos matriculados al semestre actual para delimitar la población de manera correcta.</w:t>
      </w:r>
    </w:p>
  </w:comment>
  <w:comment w:id="39" w:author="Autor" w:initials="A">
    <w:p w14:paraId="0904C27C" w14:textId="77777777" w:rsidR="00377552" w:rsidRDefault="00377552" w:rsidP="00377552">
      <w:pPr>
        <w:pStyle w:val="Textocomentario"/>
        <w:jc w:val="left"/>
      </w:pPr>
      <w:r>
        <w:rPr>
          <w:rStyle w:val="Refdecomentario"/>
        </w:rPr>
        <w:annotationRef/>
      </w:r>
      <w:r>
        <w:t>Información suministrada por el área de permanencia institucional. Resulto.</w:t>
      </w:r>
    </w:p>
  </w:comment>
  <w:comment w:id="47" w:author="Autor" w:initials="A">
    <w:p w14:paraId="21719969" w14:textId="77777777" w:rsidR="00B54F5F" w:rsidRDefault="00B54F5F" w:rsidP="00E97D86">
      <w:pPr>
        <w:pStyle w:val="Textocomentario"/>
      </w:pPr>
      <w:r>
        <w:rPr>
          <w:rStyle w:val="Refdecomentario"/>
        </w:rPr>
        <w:annotationRef/>
      </w:r>
      <w:r>
        <w:t>Incluye en la tabla de contenido solo el título Anexos, no incluyas Anexo 1, Anexo 2, Anexo 3, etc.</w:t>
      </w:r>
    </w:p>
    <w:p w14:paraId="1E171F99" w14:textId="77777777" w:rsidR="00B54F5F" w:rsidRDefault="00B54F5F" w:rsidP="00E97D86">
      <w:pPr>
        <w:pStyle w:val="Textocomentario"/>
        <w:rPr>
          <w:b/>
          <w:color w:val="FF0000"/>
        </w:rPr>
      </w:pPr>
    </w:p>
    <w:p w14:paraId="7823EAE0" w14:textId="77777777" w:rsidR="00B54F5F" w:rsidRDefault="00B54F5F" w:rsidP="00E97D86">
      <w:pPr>
        <w:pStyle w:val="Textocomentario"/>
      </w:pPr>
      <w:r w:rsidRPr="00611283">
        <w:rPr>
          <w:b/>
          <w:color w:val="FF0000"/>
        </w:rPr>
        <w:t>Recuerd</w:t>
      </w:r>
      <w:r>
        <w:rPr>
          <w:b/>
          <w:color w:val="FF0000"/>
        </w:rPr>
        <w:t>a</w:t>
      </w:r>
      <w:r w:rsidRPr="00611283">
        <w:rPr>
          <w:b/>
          <w:color w:val="FF0000"/>
        </w:rPr>
        <w:t xml:space="preserve"> eliminar los comentarios</w:t>
      </w:r>
      <w:r>
        <w:t>; después de leerlos todos, puedes eliminarlos masivamente, así:</w:t>
      </w:r>
    </w:p>
    <w:p w14:paraId="14F6795B" w14:textId="77777777" w:rsidR="00B54F5F" w:rsidRDefault="00B54F5F" w:rsidP="00E97D86">
      <w:pPr>
        <w:pStyle w:val="Textocomentario"/>
      </w:pPr>
    </w:p>
    <w:p w14:paraId="12DDE124" w14:textId="4E9A53C7" w:rsidR="00B54F5F" w:rsidRDefault="00B54F5F" w:rsidP="00E97D86">
      <w:pPr>
        <w:pStyle w:val="Textocomentario"/>
      </w:pPr>
      <w:r>
        <w:t>Ubica el cursor en este último comentario &gt; Revisar &gt; Eliminar &gt; Eliminar todos los comentarios del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5F2AB5" w15:done="0"/>
  <w15:commentEx w15:paraId="7E3F1820" w15:done="0"/>
  <w15:commentEx w15:paraId="714EDD0D" w15:done="0"/>
  <w15:commentEx w15:paraId="176224B2" w15:done="0"/>
  <w15:commentEx w15:paraId="662FF624" w15:done="0"/>
  <w15:commentEx w15:paraId="65C83696" w15:done="0"/>
  <w15:commentEx w15:paraId="1EAC5DD2" w15:done="0"/>
  <w15:commentEx w15:paraId="258A4246" w15:done="0"/>
  <w15:commentEx w15:paraId="7E6B1428" w15:done="0"/>
  <w15:commentEx w15:paraId="78BD42ED" w15:done="0"/>
  <w15:commentEx w15:paraId="5FC2F72E" w15:done="0"/>
  <w15:commentEx w15:paraId="5A191319" w15:done="0"/>
  <w15:commentEx w15:paraId="44131166" w15:done="1"/>
  <w15:commentEx w15:paraId="33EB55E0" w15:done="0"/>
  <w15:commentEx w15:paraId="278B3905" w15:done="0"/>
  <w15:commentEx w15:paraId="054A37B0" w15:done="0"/>
  <w15:commentEx w15:paraId="54BE0E28" w15:done="1"/>
  <w15:commentEx w15:paraId="4343A0DC" w15:paraIdParent="54BE0E28" w15:done="1"/>
  <w15:commentEx w15:paraId="023BACFE" w15:done="0"/>
  <w15:commentEx w15:paraId="7326038E" w15:done="1"/>
  <w15:commentEx w15:paraId="0904C27C" w15:paraIdParent="7326038E" w15:done="1"/>
  <w15:commentEx w15:paraId="12DDE12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5F2AB5" w16cid:durableId="5CE3B0F4"/>
  <w16cid:commentId w16cid:paraId="7E3F1820" w16cid:durableId="2B4B26E7"/>
  <w16cid:commentId w16cid:paraId="714EDD0D" w16cid:durableId="2B4B26F4"/>
  <w16cid:commentId w16cid:paraId="176224B2" w16cid:durableId="2B4B270E"/>
  <w16cid:commentId w16cid:paraId="662FF624" w16cid:durableId="2B4B2949"/>
  <w16cid:commentId w16cid:paraId="65C83696" w16cid:durableId="23382058"/>
  <w16cid:commentId w16cid:paraId="1EAC5DD2" w16cid:durableId="23382059"/>
  <w16cid:commentId w16cid:paraId="258A4246" w16cid:durableId="2338205A"/>
  <w16cid:commentId w16cid:paraId="7E6B1428" w16cid:durableId="2338205B"/>
  <w16cid:commentId w16cid:paraId="78BD42ED" w16cid:durableId="2338205C"/>
  <w16cid:commentId w16cid:paraId="5FC2F72E" w16cid:durableId="2338205D"/>
  <w16cid:commentId w16cid:paraId="5A191319" w16cid:durableId="23382060"/>
  <w16cid:commentId w16cid:paraId="44131166" w16cid:durableId="7411A2AA"/>
  <w16cid:commentId w16cid:paraId="33EB55E0" w16cid:durableId="2B4B62E1"/>
  <w16cid:commentId w16cid:paraId="278B3905" w16cid:durableId="2B4B6F67"/>
  <w16cid:commentId w16cid:paraId="054A37B0" w16cid:durableId="2B4B6F7C"/>
  <w16cid:commentId w16cid:paraId="54BE0E28" w16cid:durableId="53EA4FC3"/>
  <w16cid:commentId w16cid:paraId="4343A0DC" w16cid:durableId="3C6BA0F1"/>
  <w16cid:commentId w16cid:paraId="023BACFE" w16cid:durableId="31F2B4FA"/>
  <w16cid:commentId w16cid:paraId="7326038E" w16cid:durableId="42770BF9"/>
  <w16cid:commentId w16cid:paraId="0904C27C" w16cid:durableId="17F7DCC5"/>
  <w16cid:commentId w16cid:paraId="12DDE124" w16cid:durableId="2B5489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ACF0B" w14:textId="77777777" w:rsidR="00096DFB" w:rsidRDefault="00096DFB" w:rsidP="006B13CA">
      <w:pPr>
        <w:spacing w:line="240" w:lineRule="auto"/>
      </w:pPr>
      <w:r>
        <w:separator/>
      </w:r>
    </w:p>
  </w:endnote>
  <w:endnote w:type="continuationSeparator" w:id="0">
    <w:p w14:paraId="46EB715E" w14:textId="77777777" w:rsidR="00096DFB" w:rsidRDefault="00096DFB" w:rsidP="006B13CA">
      <w:pPr>
        <w:spacing w:line="240" w:lineRule="auto"/>
      </w:pPr>
      <w:r>
        <w:continuationSeparator/>
      </w:r>
    </w:p>
  </w:endnote>
  <w:endnote w:type="continuationNotice" w:id="1">
    <w:p w14:paraId="42E3D169" w14:textId="77777777" w:rsidR="00096DFB" w:rsidRDefault="00096DF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B9CCB" w14:textId="77777777" w:rsidR="00096DFB" w:rsidRDefault="00096DFB" w:rsidP="006B13CA">
      <w:pPr>
        <w:spacing w:line="240" w:lineRule="auto"/>
      </w:pPr>
      <w:r>
        <w:separator/>
      </w:r>
    </w:p>
  </w:footnote>
  <w:footnote w:type="continuationSeparator" w:id="0">
    <w:p w14:paraId="7B52CCEF" w14:textId="77777777" w:rsidR="00096DFB" w:rsidRDefault="00096DFB" w:rsidP="006B13CA">
      <w:pPr>
        <w:spacing w:line="240" w:lineRule="auto"/>
      </w:pPr>
      <w:r>
        <w:continuationSeparator/>
      </w:r>
    </w:p>
  </w:footnote>
  <w:footnote w:type="continuationNotice" w:id="1">
    <w:p w14:paraId="623A650D" w14:textId="77777777" w:rsidR="00096DFB" w:rsidRDefault="00096DFB">
      <w:pPr>
        <w:spacing w:line="240" w:lineRule="auto"/>
      </w:pPr>
    </w:p>
  </w:footnote>
  <w:footnote w:id="2">
    <w:p w14:paraId="132D75B2" w14:textId="7948B0D1" w:rsidR="00B54F5F" w:rsidRDefault="00B54F5F" w:rsidP="003D1806">
      <w:pPr>
        <w:pStyle w:val="Textonotapie"/>
        <w:ind w:firstLine="708"/>
      </w:pPr>
      <w:r>
        <w:rPr>
          <w:rStyle w:val="Refdenotaalpie"/>
        </w:rPr>
        <w:footnoteRef/>
      </w:r>
      <w:r>
        <w:t xml:space="preserve"> No utilices los pies de página para citas bibliográficas. Los pies de página se utilizan para complementar información del texto, procure que sean fragmentos cortos para no distraer o confundir al lector.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235C3892" w:rsidR="00B54F5F" w:rsidRPr="00C75C90" w:rsidRDefault="00C75C90" w:rsidP="00C75C90">
    <w:pPr>
      <w:jc w:val="left"/>
      <w:rPr>
        <w:rFonts w:cs="Times New Roman"/>
      </w:rPr>
    </w:pPr>
    <w:r w:rsidRPr="00C75C90">
      <w:rPr>
        <w:rFonts w:cs="Times New Roman"/>
      </w:rPr>
      <w:t>Diseño de un sistema RFID para control e identificación eficiente de libros</w:t>
    </w:r>
    <w:r w:rsidR="0078592E">
      <w:tab/>
    </w:r>
    <w:r w:rsidR="0078592E">
      <w:tab/>
    </w:r>
    <w:sdt>
      <w:sdtPr>
        <w:rPr>
          <w:sz w:val="20"/>
          <w:szCs w:val="20"/>
        </w:rPr>
        <w:id w:val="-737634807"/>
        <w:docPartObj>
          <w:docPartGallery w:val="Page Numbers (Top of Page)"/>
          <w:docPartUnique/>
        </w:docPartObj>
      </w:sdtPr>
      <w:sdtEndPr>
        <w:rPr>
          <w:sz w:val="24"/>
          <w:szCs w:val="22"/>
        </w:rPr>
      </w:sdtEndPr>
      <w:sdtContent>
        <w:r w:rsidR="00B54F5F" w:rsidRPr="0008236F">
          <w:rPr>
            <w:sz w:val="20"/>
            <w:szCs w:val="20"/>
          </w:rPr>
          <w:fldChar w:fldCharType="begin"/>
        </w:r>
        <w:r w:rsidR="00B54F5F" w:rsidRPr="0005625F">
          <w:rPr>
            <w:sz w:val="20"/>
            <w:szCs w:val="20"/>
          </w:rPr>
          <w:instrText>PAGE   \* MERGEFORMAT</w:instrText>
        </w:r>
        <w:r w:rsidR="00B54F5F" w:rsidRPr="0008236F">
          <w:rPr>
            <w:sz w:val="20"/>
            <w:szCs w:val="20"/>
          </w:rPr>
          <w:fldChar w:fldCharType="separate"/>
        </w:r>
        <w:r w:rsidR="00B54F5F" w:rsidRPr="001F7371">
          <w:rPr>
            <w:noProof/>
            <w:sz w:val="20"/>
            <w:szCs w:val="20"/>
            <w:lang w:val="es-ES"/>
          </w:rPr>
          <w:t>2</w:t>
        </w:r>
        <w:r w:rsidR="0078592E" w:rsidRPr="001F7371">
          <w:rPr>
            <w:noProof/>
            <w:sz w:val="20"/>
            <w:szCs w:val="20"/>
            <w:lang w:val="es-ES"/>
          </w:rPr>
          <w:t>1</w:t>
        </w:r>
        <w:r w:rsidR="00B54F5F" w:rsidRPr="0008236F">
          <w:rPr>
            <w:sz w:val="20"/>
            <w:szCs w:val="20"/>
          </w:rPr>
          <w:fldChar w:fldCharType="end"/>
        </w:r>
      </w:sdtContent>
    </w:sdt>
  </w:p>
  <w:p w14:paraId="26096CA9" w14:textId="1ACBB3B0" w:rsidR="00B54F5F" w:rsidRPr="002A5855" w:rsidRDefault="00000000" w:rsidP="00FB4833">
    <w:pPr>
      <w:pStyle w:val="Encabezado"/>
      <w:jc w:val="left"/>
      <w:rPr>
        <w:sz w:val="20"/>
        <w:szCs w:val="20"/>
      </w:rPr>
    </w:pPr>
    <w:r>
      <w:rPr>
        <w:sz w:val="20"/>
        <w:szCs w:val="20"/>
      </w:rPr>
      <w:pict w14:anchorId="12E29E18">
        <v:rect id="_x0000_i1025" style="width:470.2pt;height:1pt" o:hralign="center" o:hrstd="t" o:hrnoshade="t" o:hr="t" fillcolor="#ed7d31 [3205]" stroked="f"/>
      </w:pict>
    </w:r>
  </w:p>
  <w:p w14:paraId="21A3D53C" w14:textId="25EEBD37" w:rsidR="00B54F5F" w:rsidRDefault="00B54F5F"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3B6"/>
    <w:multiLevelType w:val="hybridMultilevel"/>
    <w:tmpl w:val="8EC24EA8"/>
    <w:lvl w:ilvl="0" w:tplc="5776BC90">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84254C"/>
    <w:multiLevelType w:val="hybridMultilevel"/>
    <w:tmpl w:val="30627B92"/>
    <w:lvl w:ilvl="0" w:tplc="FC7E163E">
      <w:start w:val="1"/>
      <w:numFmt w:val="bullet"/>
      <w:lvlText w:val=""/>
      <w:lvlJc w:val="left"/>
      <w:pPr>
        <w:ind w:left="1080" w:hanging="360"/>
      </w:pPr>
      <w:rPr>
        <w:rFonts w:ascii="Symbol" w:hAnsi="Symbol"/>
      </w:rPr>
    </w:lvl>
    <w:lvl w:ilvl="1" w:tplc="C4DEF6AA">
      <w:start w:val="1"/>
      <w:numFmt w:val="bullet"/>
      <w:lvlText w:val=""/>
      <w:lvlJc w:val="left"/>
      <w:pPr>
        <w:ind w:left="1080" w:hanging="360"/>
      </w:pPr>
      <w:rPr>
        <w:rFonts w:ascii="Symbol" w:hAnsi="Symbol"/>
      </w:rPr>
    </w:lvl>
    <w:lvl w:ilvl="2" w:tplc="9990D6F2">
      <w:start w:val="1"/>
      <w:numFmt w:val="bullet"/>
      <w:lvlText w:val=""/>
      <w:lvlJc w:val="left"/>
      <w:pPr>
        <w:ind w:left="1080" w:hanging="360"/>
      </w:pPr>
      <w:rPr>
        <w:rFonts w:ascii="Symbol" w:hAnsi="Symbol"/>
      </w:rPr>
    </w:lvl>
    <w:lvl w:ilvl="3" w:tplc="B894AE5A">
      <w:start w:val="1"/>
      <w:numFmt w:val="bullet"/>
      <w:lvlText w:val=""/>
      <w:lvlJc w:val="left"/>
      <w:pPr>
        <w:ind w:left="1080" w:hanging="360"/>
      </w:pPr>
      <w:rPr>
        <w:rFonts w:ascii="Symbol" w:hAnsi="Symbol"/>
      </w:rPr>
    </w:lvl>
    <w:lvl w:ilvl="4" w:tplc="43A213F0">
      <w:start w:val="1"/>
      <w:numFmt w:val="bullet"/>
      <w:lvlText w:val=""/>
      <w:lvlJc w:val="left"/>
      <w:pPr>
        <w:ind w:left="1080" w:hanging="360"/>
      </w:pPr>
      <w:rPr>
        <w:rFonts w:ascii="Symbol" w:hAnsi="Symbol"/>
      </w:rPr>
    </w:lvl>
    <w:lvl w:ilvl="5" w:tplc="463A6F16">
      <w:start w:val="1"/>
      <w:numFmt w:val="bullet"/>
      <w:lvlText w:val=""/>
      <w:lvlJc w:val="left"/>
      <w:pPr>
        <w:ind w:left="1080" w:hanging="360"/>
      </w:pPr>
      <w:rPr>
        <w:rFonts w:ascii="Symbol" w:hAnsi="Symbol"/>
      </w:rPr>
    </w:lvl>
    <w:lvl w:ilvl="6" w:tplc="15C0C5A6">
      <w:start w:val="1"/>
      <w:numFmt w:val="bullet"/>
      <w:lvlText w:val=""/>
      <w:lvlJc w:val="left"/>
      <w:pPr>
        <w:ind w:left="1080" w:hanging="360"/>
      </w:pPr>
      <w:rPr>
        <w:rFonts w:ascii="Symbol" w:hAnsi="Symbol"/>
      </w:rPr>
    </w:lvl>
    <w:lvl w:ilvl="7" w:tplc="192AA258">
      <w:start w:val="1"/>
      <w:numFmt w:val="bullet"/>
      <w:lvlText w:val=""/>
      <w:lvlJc w:val="left"/>
      <w:pPr>
        <w:ind w:left="1080" w:hanging="360"/>
      </w:pPr>
      <w:rPr>
        <w:rFonts w:ascii="Symbol" w:hAnsi="Symbol"/>
      </w:rPr>
    </w:lvl>
    <w:lvl w:ilvl="8" w:tplc="8CD09A76">
      <w:start w:val="1"/>
      <w:numFmt w:val="bullet"/>
      <w:lvlText w:val=""/>
      <w:lvlJc w:val="left"/>
      <w:pPr>
        <w:ind w:left="1080" w:hanging="360"/>
      </w:pPr>
      <w:rPr>
        <w:rFonts w:ascii="Symbol" w:hAnsi="Symbol"/>
      </w:rPr>
    </w:lvl>
  </w:abstractNum>
  <w:abstractNum w:abstractNumId="3" w15:restartNumberingAfterBreak="0">
    <w:nsid w:val="1060545B"/>
    <w:multiLevelType w:val="hybridMultilevel"/>
    <w:tmpl w:val="F87A13C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117B5D97"/>
    <w:multiLevelType w:val="hybridMultilevel"/>
    <w:tmpl w:val="7CBEEF0E"/>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858" w:hanging="360"/>
      </w:pPr>
      <w:rPr>
        <w:rFonts w:ascii="Courier New" w:hAnsi="Courier New" w:cs="Courier New" w:hint="default"/>
      </w:rPr>
    </w:lvl>
    <w:lvl w:ilvl="2" w:tplc="240A0005" w:tentative="1">
      <w:start w:val="1"/>
      <w:numFmt w:val="bullet"/>
      <w:lvlText w:val=""/>
      <w:lvlJc w:val="left"/>
      <w:pPr>
        <w:ind w:left="3578" w:hanging="360"/>
      </w:pPr>
      <w:rPr>
        <w:rFonts w:ascii="Wingdings" w:hAnsi="Wingdings" w:hint="default"/>
      </w:rPr>
    </w:lvl>
    <w:lvl w:ilvl="3" w:tplc="240A0001" w:tentative="1">
      <w:start w:val="1"/>
      <w:numFmt w:val="bullet"/>
      <w:lvlText w:val=""/>
      <w:lvlJc w:val="left"/>
      <w:pPr>
        <w:ind w:left="4298" w:hanging="360"/>
      </w:pPr>
      <w:rPr>
        <w:rFonts w:ascii="Symbol" w:hAnsi="Symbol" w:hint="default"/>
      </w:rPr>
    </w:lvl>
    <w:lvl w:ilvl="4" w:tplc="240A0003" w:tentative="1">
      <w:start w:val="1"/>
      <w:numFmt w:val="bullet"/>
      <w:lvlText w:val="o"/>
      <w:lvlJc w:val="left"/>
      <w:pPr>
        <w:ind w:left="5018" w:hanging="360"/>
      </w:pPr>
      <w:rPr>
        <w:rFonts w:ascii="Courier New" w:hAnsi="Courier New" w:cs="Courier New" w:hint="default"/>
      </w:rPr>
    </w:lvl>
    <w:lvl w:ilvl="5" w:tplc="240A0005" w:tentative="1">
      <w:start w:val="1"/>
      <w:numFmt w:val="bullet"/>
      <w:lvlText w:val=""/>
      <w:lvlJc w:val="left"/>
      <w:pPr>
        <w:ind w:left="5738" w:hanging="360"/>
      </w:pPr>
      <w:rPr>
        <w:rFonts w:ascii="Wingdings" w:hAnsi="Wingdings" w:hint="default"/>
      </w:rPr>
    </w:lvl>
    <w:lvl w:ilvl="6" w:tplc="240A0001" w:tentative="1">
      <w:start w:val="1"/>
      <w:numFmt w:val="bullet"/>
      <w:lvlText w:val=""/>
      <w:lvlJc w:val="left"/>
      <w:pPr>
        <w:ind w:left="6458" w:hanging="360"/>
      </w:pPr>
      <w:rPr>
        <w:rFonts w:ascii="Symbol" w:hAnsi="Symbol" w:hint="default"/>
      </w:rPr>
    </w:lvl>
    <w:lvl w:ilvl="7" w:tplc="240A0003" w:tentative="1">
      <w:start w:val="1"/>
      <w:numFmt w:val="bullet"/>
      <w:lvlText w:val="o"/>
      <w:lvlJc w:val="left"/>
      <w:pPr>
        <w:ind w:left="7178" w:hanging="360"/>
      </w:pPr>
      <w:rPr>
        <w:rFonts w:ascii="Courier New" w:hAnsi="Courier New" w:cs="Courier New" w:hint="default"/>
      </w:rPr>
    </w:lvl>
    <w:lvl w:ilvl="8" w:tplc="240A0005" w:tentative="1">
      <w:start w:val="1"/>
      <w:numFmt w:val="bullet"/>
      <w:lvlText w:val=""/>
      <w:lvlJc w:val="left"/>
      <w:pPr>
        <w:ind w:left="7898" w:hanging="360"/>
      </w:pPr>
      <w:rPr>
        <w:rFonts w:ascii="Wingdings" w:hAnsi="Wingdings" w:hint="default"/>
      </w:rPr>
    </w:lvl>
  </w:abstractNum>
  <w:abstractNum w:abstractNumId="5" w15:restartNumberingAfterBreak="0">
    <w:nsid w:val="15A63DB4"/>
    <w:multiLevelType w:val="hybridMultilevel"/>
    <w:tmpl w:val="E13EA632"/>
    <w:lvl w:ilvl="0" w:tplc="63AE6E52">
      <w:start w:val="1"/>
      <w:numFmt w:val="bullet"/>
      <w:lvlText w:val=""/>
      <w:lvlJc w:val="left"/>
      <w:pPr>
        <w:ind w:left="1080" w:hanging="360"/>
      </w:pPr>
      <w:rPr>
        <w:rFonts w:ascii="Symbol" w:hAnsi="Symbol"/>
      </w:rPr>
    </w:lvl>
    <w:lvl w:ilvl="1" w:tplc="A7283F00">
      <w:start w:val="1"/>
      <w:numFmt w:val="bullet"/>
      <w:lvlText w:val=""/>
      <w:lvlJc w:val="left"/>
      <w:pPr>
        <w:ind w:left="1080" w:hanging="360"/>
      </w:pPr>
      <w:rPr>
        <w:rFonts w:ascii="Symbol" w:hAnsi="Symbol"/>
      </w:rPr>
    </w:lvl>
    <w:lvl w:ilvl="2" w:tplc="4670CC26">
      <w:start w:val="1"/>
      <w:numFmt w:val="bullet"/>
      <w:lvlText w:val=""/>
      <w:lvlJc w:val="left"/>
      <w:pPr>
        <w:ind w:left="1080" w:hanging="360"/>
      </w:pPr>
      <w:rPr>
        <w:rFonts w:ascii="Symbol" w:hAnsi="Symbol"/>
      </w:rPr>
    </w:lvl>
    <w:lvl w:ilvl="3" w:tplc="784454D6">
      <w:start w:val="1"/>
      <w:numFmt w:val="bullet"/>
      <w:lvlText w:val=""/>
      <w:lvlJc w:val="left"/>
      <w:pPr>
        <w:ind w:left="1080" w:hanging="360"/>
      </w:pPr>
      <w:rPr>
        <w:rFonts w:ascii="Symbol" w:hAnsi="Symbol"/>
      </w:rPr>
    </w:lvl>
    <w:lvl w:ilvl="4" w:tplc="EE9C8352">
      <w:start w:val="1"/>
      <w:numFmt w:val="bullet"/>
      <w:lvlText w:val=""/>
      <w:lvlJc w:val="left"/>
      <w:pPr>
        <w:ind w:left="1080" w:hanging="360"/>
      </w:pPr>
      <w:rPr>
        <w:rFonts w:ascii="Symbol" w:hAnsi="Symbol"/>
      </w:rPr>
    </w:lvl>
    <w:lvl w:ilvl="5" w:tplc="51B88F18">
      <w:start w:val="1"/>
      <w:numFmt w:val="bullet"/>
      <w:lvlText w:val=""/>
      <w:lvlJc w:val="left"/>
      <w:pPr>
        <w:ind w:left="1080" w:hanging="360"/>
      </w:pPr>
      <w:rPr>
        <w:rFonts w:ascii="Symbol" w:hAnsi="Symbol"/>
      </w:rPr>
    </w:lvl>
    <w:lvl w:ilvl="6" w:tplc="0400CA0C">
      <w:start w:val="1"/>
      <w:numFmt w:val="bullet"/>
      <w:lvlText w:val=""/>
      <w:lvlJc w:val="left"/>
      <w:pPr>
        <w:ind w:left="1080" w:hanging="360"/>
      </w:pPr>
      <w:rPr>
        <w:rFonts w:ascii="Symbol" w:hAnsi="Symbol"/>
      </w:rPr>
    </w:lvl>
    <w:lvl w:ilvl="7" w:tplc="E9C6F1F8">
      <w:start w:val="1"/>
      <w:numFmt w:val="bullet"/>
      <w:lvlText w:val=""/>
      <w:lvlJc w:val="left"/>
      <w:pPr>
        <w:ind w:left="1080" w:hanging="360"/>
      </w:pPr>
      <w:rPr>
        <w:rFonts w:ascii="Symbol" w:hAnsi="Symbol"/>
      </w:rPr>
    </w:lvl>
    <w:lvl w:ilvl="8" w:tplc="599878BC">
      <w:start w:val="1"/>
      <w:numFmt w:val="bullet"/>
      <w:lvlText w:val=""/>
      <w:lvlJc w:val="left"/>
      <w:pPr>
        <w:ind w:left="1080" w:hanging="360"/>
      </w:pPr>
      <w:rPr>
        <w:rFonts w:ascii="Symbol" w:hAnsi="Symbol"/>
      </w:rPr>
    </w:lvl>
  </w:abstractNum>
  <w:abstractNum w:abstractNumId="6" w15:restartNumberingAfterBreak="0">
    <w:nsid w:val="15AE6F62"/>
    <w:multiLevelType w:val="multilevel"/>
    <w:tmpl w:val="8B9A24E0"/>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7"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A7A7053"/>
    <w:multiLevelType w:val="hybridMultilevel"/>
    <w:tmpl w:val="0330C7A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 w15:restartNumberingAfterBreak="0">
    <w:nsid w:val="1C4E109E"/>
    <w:multiLevelType w:val="hybridMultilevel"/>
    <w:tmpl w:val="4CA6F7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088275E"/>
    <w:multiLevelType w:val="hybridMultilevel"/>
    <w:tmpl w:val="07D84F30"/>
    <w:lvl w:ilvl="0" w:tplc="68CE35FC">
      <w:start w:val="1"/>
      <w:numFmt w:val="bullet"/>
      <w:lvlText w:val=""/>
      <w:lvlJc w:val="left"/>
      <w:pPr>
        <w:ind w:left="1080" w:hanging="360"/>
      </w:pPr>
      <w:rPr>
        <w:rFonts w:ascii="Symbol" w:hAnsi="Symbol"/>
      </w:rPr>
    </w:lvl>
    <w:lvl w:ilvl="1" w:tplc="5E36BA28">
      <w:start w:val="1"/>
      <w:numFmt w:val="bullet"/>
      <w:lvlText w:val=""/>
      <w:lvlJc w:val="left"/>
      <w:pPr>
        <w:ind w:left="1080" w:hanging="360"/>
      </w:pPr>
      <w:rPr>
        <w:rFonts w:ascii="Symbol" w:hAnsi="Symbol"/>
      </w:rPr>
    </w:lvl>
    <w:lvl w:ilvl="2" w:tplc="0D6AE0B4">
      <w:start w:val="1"/>
      <w:numFmt w:val="bullet"/>
      <w:lvlText w:val=""/>
      <w:lvlJc w:val="left"/>
      <w:pPr>
        <w:ind w:left="1080" w:hanging="360"/>
      </w:pPr>
      <w:rPr>
        <w:rFonts w:ascii="Symbol" w:hAnsi="Symbol"/>
      </w:rPr>
    </w:lvl>
    <w:lvl w:ilvl="3" w:tplc="E63AEB36">
      <w:start w:val="1"/>
      <w:numFmt w:val="bullet"/>
      <w:lvlText w:val=""/>
      <w:lvlJc w:val="left"/>
      <w:pPr>
        <w:ind w:left="1080" w:hanging="360"/>
      </w:pPr>
      <w:rPr>
        <w:rFonts w:ascii="Symbol" w:hAnsi="Symbol"/>
      </w:rPr>
    </w:lvl>
    <w:lvl w:ilvl="4" w:tplc="FFCCEC2A">
      <w:start w:val="1"/>
      <w:numFmt w:val="bullet"/>
      <w:lvlText w:val=""/>
      <w:lvlJc w:val="left"/>
      <w:pPr>
        <w:ind w:left="1080" w:hanging="360"/>
      </w:pPr>
      <w:rPr>
        <w:rFonts w:ascii="Symbol" w:hAnsi="Symbol"/>
      </w:rPr>
    </w:lvl>
    <w:lvl w:ilvl="5" w:tplc="8864CC06">
      <w:start w:val="1"/>
      <w:numFmt w:val="bullet"/>
      <w:lvlText w:val=""/>
      <w:lvlJc w:val="left"/>
      <w:pPr>
        <w:ind w:left="1080" w:hanging="360"/>
      </w:pPr>
      <w:rPr>
        <w:rFonts w:ascii="Symbol" w:hAnsi="Symbol"/>
      </w:rPr>
    </w:lvl>
    <w:lvl w:ilvl="6" w:tplc="AE4C367C">
      <w:start w:val="1"/>
      <w:numFmt w:val="bullet"/>
      <w:lvlText w:val=""/>
      <w:lvlJc w:val="left"/>
      <w:pPr>
        <w:ind w:left="1080" w:hanging="360"/>
      </w:pPr>
      <w:rPr>
        <w:rFonts w:ascii="Symbol" w:hAnsi="Symbol"/>
      </w:rPr>
    </w:lvl>
    <w:lvl w:ilvl="7" w:tplc="B8FAD934">
      <w:start w:val="1"/>
      <w:numFmt w:val="bullet"/>
      <w:lvlText w:val=""/>
      <w:lvlJc w:val="left"/>
      <w:pPr>
        <w:ind w:left="1080" w:hanging="360"/>
      </w:pPr>
      <w:rPr>
        <w:rFonts w:ascii="Symbol" w:hAnsi="Symbol"/>
      </w:rPr>
    </w:lvl>
    <w:lvl w:ilvl="8" w:tplc="18DE5E8C">
      <w:start w:val="1"/>
      <w:numFmt w:val="bullet"/>
      <w:lvlText w:val=""/>
      <w:lvlJc w:val="left"/>
      <w:pPr>
        <w:ind w:left="1080" w:hanging="360"/>
      </w:pPr>
      <w:rPr>
        <w:rFonts w:ascii="Symbol" w:hAnsi="Symbol"/>
      </w:rPr>
    </w:lvl>
  </w:abstractNum>
  <w:abstractNum w:abstractNumId="11" w15:restartNumberingAfterBreak="0">
    <w:nsid w:val="2139362F"/>
    <w:multiLevelType w:val="hybridMultilevel"/>
    <w:tmpl w:val="D79AF14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2" w15:restartNumberingAfterBreak="0">
    <w:nsid w:val="25F4291F"/>
    <w:multiLevelType w:val="hybridMultilevel"/>
    <w:tmpl w:val="91D0667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26DF6EF0"/>
    <w:multiLevelType w:val="hybridMultilevel"/>
    <w:tmpl w:val="9A1CD0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EF77222"/>
    <w:multiLevelType w:val="hybridMultilevel"/>
    <w:tmpl w:val="895298B8"/>
    <w:lvl w:ilvl="0" w:tplc="4BB26E98">
      <w:start w:val="1"/>
      <w:numFmt w:val="bullet"/>
      <w:lvlText w:val=""/>
      <w:lvlJc w:val="left"/>
      <w:pPr>
        <w:ind w:left="1080" w:hanging="360"/>
      </w:pPr>
      <w:rPr>
        <w:rFonts w:ascii="Symbol" w:hAnsi="Symbol"/>
      </w:rPr>
    </w:lvl>
    <w:lvl w:ilvl="1" w:tplc="4E5465F0">
      <w:start w:val="1"/>
      <w:numFmt w:val="bullet"/>
      <w:lvlText w:val=""/>
      <w:lvlJc w:val="left"/>
      <w:pPr>
        <w:ind w:left="1080" w:hanging="360"/>
      </w:pPr>
      <w:rPr>
        <w:rFonts w:ascii="Symbol" w:hAnsi="Symbol"/>
      </w:rPr>
    </w:lvl>
    <w:lvl w:ilvl="2" w:tplc="4628E5BA">
      <w:start w:val="1"/>
      <w:numFmt w:val="bullet"/>
      <w:lvlText w:val=""/>
      <w:lvlJc w:val="left"/>
      <w:pPr>
        <w:ind w:left="1080" w:hanging="360"/>
      </w:pPr>
      <w:rPr>
        <w:rFonts w:ascii="Symbol" w:hAnsi="Symbol"/>
      </w:rPr>
    </w:lvl>
    <w:lvl w:ilvl="3" w:tplc="9CA61554">
      <w:start w:val="1"/>
      <w:numFmt w:val="bullet"/>
      <w:lvlText w:val=""/>
      <w:lvlJc w:val="left"/>
      <w:pPr>
        <w:ind w:left="1080" w:hanging="360"/>
      </w:pPr>
      <w:rPr>
        <w:rFonts w:ascii="Symbol" w:hAnsi="Symbol"/>
      </w:rPr>
    </w:lvl>
    <w:lvl w:ilvl="4" w:tplc="BDB42CA4">
      <w:start w:val="1"/>
      <w:numFmt w:val="bullet"/>
      <w:lvlText w:val=""/>
      <w:lvlJc w:val="left"/>
      <w:pPr>
        <w:ind w:left="1080" w:hanging="360"/>
      </w:pPr>
      <w:rPr>
        <w:rFonts w:ascii="Symbol" w:hAnsi="Symbol"/>
      </w:rPr>
    </w:lvl>
    <w:lvl w:ilvl="5" w:tplc="1F322968">
      <w:start w:val="1"/>
      <w:numFmt w:val="bullet"/>
      <w:lvlText w:val=""/>
      <w:lvlJc w:val="left"/>
      <w:pPr>
        <w:ind w:left="1080" w:hanging="360"/>
      </w:pPr>
      <w:rPr>
        <w:rFonts w:ascii="Symbol" w:hAnsi="Symbol"/>
      </w:rPr>
    </w:lvl>
    <w:lvl w:ilvl="6" w:tplc="CFFEC42C">
      <w:start w:val="1"/>
      <w:numFmt w:val="bullet"/>
      <w:lvlText w:val=""/>
      <w:lvlJc w:val="left"/>
      <w:pPr>
        <w:ind w:left="1080" w:hanging="360"/>
      </w:pPr>
      <w:rPr>
        <w:rFonts w:ascii="Symbol" w:hAnsi="Symbol"/>
      </w:rPr>
    </w:lvl>
    <w:lvl w:ilvl="7" w:tplc="59AEFB60">
      <w:start w:val="1"/>
      <w:numFmt w:val="bullet"/>
      <w:lvlText w:val=""/>
      <w:lvlJc w:val="left"/>
      <w:pPr>
        <w:ind w:left="1080" w:hanging="360"/>
      </w:pPr>
      <w:rPr>
        <w:rFonts w:ascii="Symbol" w:hAnsi="Symbol"/>
      </w:rPr>
    </w:lvl>
    <w:lvl w:ilvl="8" w:tplc="3DB83798">
      <w:start w:val="1"/>
      <w:numFmt w:val="bullet"/>
      <w:lvlText w:val=""/>
      <w:lvlJc w:val="left"/>
      <w:pPr>
        <w:ind w:left="1080" w:hanging="360"/>
      </w:pPr>
      <w:rPr>
        <w:rFonts w:ascii="Symbol" w:hAnsi="Symbol"/>
      </w:rPr>
    </w:lvl>
  </w:abstractNum>
  <w:abstractNum w:abstractNumId="16" w15:restartNumberingAfterBreak="0">
    <w:nsid w:val="2FBC7893"/>
    <w:multiLevelType w:val="multilevel"/>
    <w:tmpl w:val="CDB2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1175AB"/>
    <w:multiLevelType w:val="multilevel"/>
    <w:tmpl w:val="E278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3782F23"/>
    <w:multiLevelType w:val="hybridMultilevel"/>
    <w:tmpl w:val="3814B21A"/>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0" w15:restartNumberingAfterBreak="0">
    <w:nsid w:val="339D458C"/>
    <w:multiLevelType w:val="multilevel"/>
    <w:tmpl w:val="C3A2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E81AD1"/>
    <w:multiLevelType w:val="multilevel"/>
    <w:tmpl w:val="0F2A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027CC7"/>
    <w:multiLevelType w:val="multilevel"/>
    <w:tmpl w:val="53C8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C73048"/>
    <w:multiLevelType w:val="hybridMultilevel"/>
    <w:tmpl w:val="DB804272"/>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4"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41981D03"/>
    <w:multiLevelType w:val="hybridMultilevel"/>
    <w:tmpl w:val="668A5B40"/>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6" w15:restartNumberingAfterBreak="0">
    <w:nsid w:val="469D45D0"/>
    <w:multiLevelType w:val="hybridMultilevel"/>
    <w:tmpl w:val="3EDAAAF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7" w15:restartNumberingAfterBreak="0">
    <w:nsid w:val="475F3B64"/>
    <w:multiLevelType w:val="hybridMultilevel"/>
    <w:tmpl w:val="BD760BAC"/>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8"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3871B94"/>
    <w:multiLevelType w:val="hybridMultilevel"/>
    <w:tmpl w:val="83EA4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7040E9A"/>
    <w:multiLevelType w:val="multilevel"/>
    <w:tmpl w:val="98DC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3556D7"/>
    <w:multiLevelType w:val="hybridMultilevel"/>
    <w:tmpl w:val="5B96F67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3" w15:restartNumberingAfterBreak="0">
    <w:nsid w:val="5EDD1FAB"/>
    <w:multiLevelType w:val="hybridMultilevel"/>
    <w:tmpl w:val="2DDE1392"/>
    <w:lvl w:ilvl="0" w:tplc="240A0001">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34" w15:restartNumberingAfterBreak="0">
    <w:nsid w:val="63840B6F"/>
    <w:multiLevelType w:val="hybridMultilevel"/>
    <w:tmpl w:val="8DE404C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7690756"/>
    <w:multiLevelType w:val="hybridMultilevel"/>
    <w:tmpl w:val="2660ADFA"/>
    <w:lvl w:ilvl="0" w:tplc="865CF536">
      <w:start w:val="1"/>
      <w:numFmt w:val="decimal"/>
      <w:lvlText w:val="%1."/>
      <w:lvlJc w:val="left"/>
      <w:pPr>
        <w:ind w:left="180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6"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082799A"/>
    <w:multiLevelType w:val="hybridMultilevel"/>
    <w:tmpl w:val="7E9CBE5E"/>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9" w15:restartNumberingAfterBreak="0">
    <w:nsid w:val="71994217"/>
    <w:multiLevelType w:val="hybridMultilevel"/>
    <w:tmpl w:val="610C75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1" w15:restartNumberingAfterBreak="0">
    <w:nsid w:val="7AA1489E"/>
    <w:multiLevelType w:val="hybridMultilevel"/>
    <w:tmpl w:val="49B4C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C687EFF"/>
    <w:multiLevelType w:val="hybridMultilevel"/>
    <w:tmpl w:val="61A2E97A"/>
    <w:lvl w:ilvl="0" w:tplc="AFB0A85C">
      <w:start w:val="1"/>
      <w:numFmt w:val="bullet"/>
      <w:lvlText w:val=""/>
      <w:lvlJc w:val="left"/>
      <w:pPr>
        <w:ind w:left="1428" w:hanging="360"/>
      </w:pPr>
      <w:rPr>
        <w:rFonts w:ascii="Symbol" w:hAnsi="Symbol"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3"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DD10082"/>
    <w:multiLevelType w:val="hybridMultilevel"/>
    <w:tmpl w:val="A5FC64FA"/>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204104855">
    <w:abstractNumId w:val="14"/>
  </w:num>
  <w:num w:numId="2" w16cid:durableId="1793163019">
    <w:abstractNumId w:val="36"/>
  </w:num>
  <w:num w:numId="3" w16cid:durableId="834108088">
    <w:abstractNumId w:val="43"/>
  </w:num>
  <w:num w:numId="4" w16cid:durableId="1624310831">
    <w:abstractNumId w:val="28"/>
  </w:num>
  <w:num w:numId="5" w16cid:durableId="1248882816">
    <w:abstractNumId w:val="7"/>
  </w:num>
  <w:num w:numId="6" w16cid:durableId="1603222009">
    <w:abstractNumId w:val="37"/>
  </w:num>
  <w:num w:numId="7" w16cid:durableId="627786870">
    <w:abstractNumId w:val="1"/>
  </w:num>
  <w:num w:numId="8" w16cid:durableId="1414010986">
    <w:abstractNumId w:val="18"/>
  </w:num>
  <w:num w:numId="9" w16cid:durableId="1345670746">
    <w:abstractNumId w:val="40"/>
  </w:num>
  <w:num w:numId="10" w16cid:durableId="1030688457">
    <w:abstractNumId w:val="29"/>
  </w:num>
  <w:num w:numId="11" w16cid:durableId="1940021612">
    <w:abstractNumId w:val="24"/>
  </w:num>
  <w:num w:numId="12" w16cid:durableId="892930867">
    <w:abstractNumId w:val="41"/>
  </w:num>
  <w:num w:numId="13" w16cid:durableId="509031985">
    <w:abstractNumId w:val="30"/>
  </w:num>
  <w:num w:numId="14" w16cid:durableId="105201213">
    <w:abstractNumId w:val="2"/>
  </w:num>
  <w:num w:numId="15" w16cid:durableId="705372606">
    <w:abstractNumId w:val="15"/>
  </w:num>
  <w:num w:numId="16" w16cid:durableId="1523056986">
    <w:abstractNumId w:val="10"/>
  </w:num>
  <w:num w:numId="17" w16cid:durableId="476872564">
    <w:abstractNumId w:val="5"/>
  </w:num>
  <w:num w:numId="18" w16cid:durableId="1696037078">
    <w:abstractNumId w:val="39"/>
  </w:num>
  <w:num w:numId="19" w16cid:durableId="1152215020">
    <w:abstractNumId w:val="11"/>
  </w:num>
  <w:num w:numId="20" w16cid:durableId="800075743">
    <w:abstractNumId w:val="27"/>
  </w:num>
  <w:num w:numId="21" w16cid:durableId="27222581">
    <w:abstractNumId w:val="35"/>
  </w:num>
  <w:num w:numId="22" w16cid:durableId="499583074">
    <w:abstractNumId w:val="38"/>
  </w:num>
  <w:num w:numId="23" w16cid:durableId="123082288">
    <w:abstractNumId w:val="44"/>
  </w:num>
  <w:num w:numId="24" w16cid:durableId="1857649583">
    <w:abstractNumId w:val="22"/>
  </w:num>
  <w:num w:numId="25" w16cid:durableId="748696788">
    <w:abstractNumId w:val="34"/>
  </w:num>
  <w:num w:numId="26" w16cid:durableId="440034585">
    <w:abstractNumId w:val="0"/>
  </w:num>
  <w:num w:numId="27" w16cid:durableId="1971979936">
    <w:abstractNumId w:val="20"/>
  </w:num>
  <w:num w:numId="28" w16cid:durableId="766999635">
    <w:abstractNumId w:val="31"/>
  </w:num>
  <w:num w:numId="29" w16cid:durableId="781606969">
    <w:abstractNumId w:val="16"/>
  </w:num>
  <w:num w:numId="30" w16cid:durableId="1557626791">
    <w:abstractNumId w:val="17"/>
  </w:num>
  <w:num w:numId="31" w16cid:durableId="1396202716">
    <w:abstractNumId w:val="21"/>
  </w:num>
  <w:num w:numId="32" w16cid:durableId="1752390679">
    <w:abstractNumId w:val="12"/>
  </w:num>
  <w:num w:numId="33" w16cid:durableId="1867518072">
    <w:abstractNumId w:val="3"/>
  </w:num>
  <w:num w:numId="34" w16cid:durableId="1199126558">
    <w:abstractNumId w:val="9"/>
  </w:num>
  <w:num w:numId="35" w16cid:durableId="662007526">
    <w:abstractNumId w:val="23"/>
  </w:num>
  <w:num w:numId="36" w16cid:durableId="106967523">
    <w:abstractNumId w:val="6"/>
  </w:num>
  <w:num w:numId="37" w16cid:durableId="177428919">
    <w:abstractNumId w:val="4"/>
  </w:num>
  <w:num w:numId="38" w16cid:durableId="179203624">
    <w:abstractNumId w:val="19"/>
  </w:num>
  <w:num w:numId="39" w16cid:durableId="989135509">
    <w:abstractNumId w:val="26"/>
  </w:num>
  <w:num w:numId="40" w16cid:durableId="1397361021">
    <w:abstractNumId w:val="25"/>
  </w:num>
  <w:num w:numId="41" w16cid:durableId="874388303">
    <w:abstractNumId w:val="33"/>
  </w:num>
  <w:num w:numId="42" w16cid:durableId="1497112065">
    <w:abstractNumId w:val="42"/>
  </w:num>
  <w:num w:numId="43" w16cid:durableId="1710953346">
    <w:abstractNumId w:val="8"/>
  </w:num>
  <w:num w:numId="44" w16cid:durableId="1693652298">
    <w:abstractNumId w:val="32"/>
  </w:num>
  <w:num w:numId="45" w16cid:durableId="20023478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21C4"/>
    <w:rsid w:val="0001245C"/>
    <w:rsid w:val="00012945"/>
    <w:rsid w:val="00013939"/>
    <w:rsid w:val="000159CF"/>
    <w:rsid w:val="000159F8"/>
    <w:rsid w:val="0001719F"/>
    <w:rsid w:val="000225D7"/>
    <w:rsid w:val="00022A38"/>
    <w:rsid w:val="00022FF2"/>
    <w:rsid w:val="000232E2"/>
    <w:rsid w:val="00025E95"/>
    <w:rsid w:val="00026489"/>
    <w:rsid w:val="00026946"/>
    <w:rsid w:val="000269F2"/>
    <w:rsid w:val="000276B8"/>
    <w:rsid w:val="0003009A"/>
    <w:rsid w:val="000300D0"/>
    <w:rsid w:val="00032346"/>
    <w:rsid w:val="00034D14"/>
    <w:rsid w:val="0003707B"/>
    <w:rsid w:val="00037510"/>
    <w:rsid w:val="00037648"/>
    <w:rsid w:val="00037E50"/>
    <w:rsid w:val="00040218"/>
    <w:rsid w:val="0004091A"/>
    <w:rsid w:val="00042255"/>
    <w:rsid w:val="00042B6A"/>
    <w:rsid w:val="00042C24"/>
    <w:rsid w:val="0004371A"/>
    <w:rsid w:val="00044512"/>
    <w:rsid w:val="00044AD7"/>
    <w:rsid w:val="000464F3"/>
    <w:rsid w:val="00046A29"/>
    <w:rsid w:val="000511AB"/>
    <w:rsid w:val="00052E27"/>
    <w:rsid w:val="000559D7"/>
    <w:rsid w:val="0005625F"/>
    <w:rsid w:val="000565BC"/>
    <w:rsid w:val="000618DF"/>
    <w:rsid w:val="000633E2"/>
    <w:rsid w:val="00063439"/>
    <w:rsid w:val="000662AD"/>
    <w:rsid w:val="00066F5E"/>
    <w:rsid w:val="000673E5"/>
    <w:rsid w:val="0006796E"/>
    <w:rsid w:val="00070375"/>
    <w:rsid w:val="000705D0"/>
    <w:rsid w:val="000716AE"/>
    <w:rsid w:val="00075A4C"/>
    <w:rsid w:val="00077616"/>
    <w:rsid w:val="00077AEC"/>
    <w:rsid w:val="00081F42"/>
    <w:rsid w:val="0008236F"/>
    <w:rsid w:val="00082FBA"/>
    <w:rsid w:val="000840D5"/>
    <w:rsid w:val="00085C23"/>
    <w:rsid w:val="000865BF"/>
    <w:rsid w:val="00086D22"/>
    <w:rsid w:val="00090EB0"/>
    <w:rsid w:val="0009158C"/>
    <w:rsid w:val="000920E4"/>
    <w:rsid w:val="0009215E"/>
    <w:rsid w:val="00092C73"/>
    <w:rsid w:val="00096DFB"/>
    <w:rsid w:val="000A1F65"/>
    <w:rsid w:val="000A24C4"/>
    <w:rsid w:val="000A55C9"/>
    <w:rsid w:val="000A592C"/>
    <w:rsid w:val="000A759F"/>
    <w:rsid w:val="000B08E6"/>
    <w:rsid w:val="000B2BE1"/>
    <w:rsid w:val="000B36D2"/>
    <w:rsid w:val="000B4174"/>
    <w:rsid w:val="000B42C5"/>
    <w:rsid w:val="000B6263"/>
    <w:rsid w:val="000B6285"/>
    <w:rsid w:val="000B6EC6"/>
    <w:rsid w:val="000B79B5"/>
    <w:rsid w:val="000B7FA2"/>
    <w:rsid w:val="000C06E0"/>
    <w:rsid w:val="000C1168"/>
    <w:rsid w:val="000C34FC"/>
    <w:rsid w:val="000C3608"/>
    <w:rsid w:val="000C3E45"/>
    <w:rsid w:val="000C3FEF"/>
    <w:rsid w:val="000C43B6"/>
    <w:rsid w:val="000C4F35"/>
    <w:rsid w:val="000C619C"/>
    <w:rsid w:val="000C7C3E"/>
    <w:rsid w:val="000D3AFF"/>
    <w:rsid w:val="000D6A5F"/>
    <w:rsid w:val="000D6CF9"/>
    <w:rsid w:val="000D7E93"/>
    <w:rsid w:val="000E0B00"/>
    <w:rsid w:val="000E0B9D"/>
    <w:rsid w:val="000E23B8"/>
    <w:rsid w:val="000E3A79"/>
    <w:rsid w:val="000E795B"/>
    <w:rsid w:val="000F0C09"/>
    <w:rsid w:val="000F2962"/>
    <w:rsid w:val="000F4024"/>
    <w:rsid w:val="000F53C1"/>
    <w:rsid w:val="000F68C2"/>
    <w:rsid w:val="00101C37"/>
    <w:rsid w:val="001049DD"/>
    <w:rsid w:val="00104E36"/>
    <w:rsid w:val="001076D0"/>
    <w:rsid w:val="001079F3"/>
    <w:rsid w:val="001132B1"/>
    <w:rsid w:val="00115036"/>
    <w:rsid w:val="0011599F"/>
    <w:rsid w:val="00115F36"/>
    <w:rsid w:val="001161A3"/>
    <w:rsid w:val="001174C4"/>
    <w:rsid w:val="001203CE"/>
    <w:rsid w:val="00120DE9"/>
    <w:rsid w:val="00123135"/>
    <w:rsid w:val="00125BE7"/>
    <w:rsid w:val="00132F61"/>
    <w:rsid w:val="001340A3"/>
    <w:rsid w:val="001360B6"/>
    <w:rsid w:val="00141270"/>
    <w:rsid w:val="00143717"/>
    <w:rsid w:val="00143B6E"/>
    <w:rsid w:val="00144028"/>
    <w:rsid w:val="00146FA9"/>
    <w:rsid w:val="001509FE"/>
    <w:rsid w:val="00152DA7"/>
    <w:rsid w:val="0015345A"/>
    <w:rsid w:val="001535F0"/>
    <w:rsid w:val="00153EB9"/>
    <w:rsid w:val="001605DC"/>
    <w:rsid w:val="001619F7"/>
    <w:rsid w:val="00162C98"/>
    <w:rsid w:val="00163E6E"/>
    <w:rsid w:val="001669B8"/>
    <w:rsid w:val="00167E35"/>
    <w:rsid w:val="001730D4"/>
    <w:rsid w:val="00173D8C"/>
    <w:rsid w:val="00174CC9"/>
    <w:rsid w:val="00175ADA"/>
    <w:rsid w:val="00175EC2"/>
    <w:rsid w:val="001814D8"/>
    <w:rsid w:val="00181C5A"/>
    <w:rsid w:val="0018265E"/>
    <w:rsid w:val="00184AD2"/>
    <w:rsid w:val="00184D86"/>
    <w:rsid w:val="001874E0"/>
    <w:rsid w:val="0019002D"/>
    <w:rsid w:val="001906E3"/>
    <w:rsid w:val="001913F2"/>
    <w:rsid w:val="00191941"/>
    <w:rsid w:val="00192722"/>
    <w:rsid w:val="00193975"/>
    <w:rsid w:val="0019467E"/>
    <w:rsid w:val="00194C3C"/>
    <w:rsid w:val="00194E0B"/>
    <w:rsid w:val="001A3EC0"/>
    <w:rsid w:val="001A413C"/>
    <w:rsid w:val="001A5143"/>
    <w:rsid w:val="001A731E"/>
    <w:rsid w:val="001A79BB"/>
    <w:rsid w:val="001B308A"/>
    <w:rsid w:val="001B310A"/>
    <w:rsid w:val="001B3AF7"/>
    <w:rsid w:val="001B3DC7"/>
    <w:rsid w:val="001B49EA"/>
    <w:rsid w:val="001B4AE3"/>
    <w:rsid w:val="001B7E85"/>
    <w:rsid w:val="001C1905"/>
    <w:rsid w:val="001C2450"/>
    <w:rsid w:val="001C725C"/>
    <w:rsid w:val="001C7615"/>
    <w:rsid w:val="001D010E"/>
    <w:rsid w:val="001D0F69"/>
    <w:rsid w:val="001D1679"/>
    <w:rsid w:val="001D1A33"/>
    <w:rsid w:val="001D1DB8"/>
    <w:rsid w:val="001D35C2"/>
    <w:rsid w:val="001D36A9"/>
    <w:rsid w:val="001D3A0A"/>
    <w:rsid w:val="001D49A4"/>
    <w:rsid w:val="001D569C"/>
    <w:rsid w:val="001D6BB7"/>
    <w:rsid w:val="001D7266"/>
    <w:rsid w:val="001D7993"/>
    <w:rsid w:val="001E1D60"/>
    <w:rsid w:val="001E1DD5"/>
    <w:rsid w:val="001E2AE1"/>
    <w:rsid w:val="001E3007"/>
    <w:rsid w:val="001E34BE"/>
    <w:rsid w:val="001E46BC"/>
    <w:rsid w:val="001F10DC"/>
    <w:rsid w:val="001F2745"/>
    <w:rsid w:val="001F3212"/>
    <w:rsid w:val="001F3238"/>
    <w:rsid w:val="001F389C"/>
    <w:rsid w:val="001F3B38"/>
    <w:rsid w:val="001F481B"/>
    <w:rsid w:val="001F6D5A"/>
    <w:rsid w:val="001F7371"/>
    <w:rsid w:val="002001AD"/>
    <w:rsid w:val="00201685"/>
    <w:rsid w:val="00201A2F"/>
    <w:rsid w:val="002022B2"/>
    <w:rsid w:val="00202C90"/>
    <w:rsid w:val="00205C0C"/>
    <w:rsid w:val="00205CF7"/>
    <w:rsid w:val="00205DA9"/>
    <w:rsid w:val="00207007"/>
    <w:rsid w:val="0021000C"/>
    <w:rsid w:val="0021115B"/>
    <w:rsid w:val="00211DCC"/>
    <w:rsid w:val="00213BB3"/>
    <w:rsid w:val="00215999"/>
    <w:rsid w:val="00215AB6"/>
    <w:rsid w:val="002179E1"/>
    <w:rsid w:val="002213F5"/>
    <w:rsid w:val="00222275"/>
    <w:rsid w:val="002225AA"/>
    <w:rsid w:val="002245B6"/>
    <w:rsid w:val="002247C4"/>
    <w:rsid w:val="00225844"/>
    <w:rsid w:val="002260BA"/>
    <w:rsid w:val="00232F60"/>
    <w:rsid w:val="00234395"/>
    <w:rsid w:val="00234912"/>
    <w:rsid w:val="0023515A"/>
    <w:rsid w:val="00235D1B"/>
    <w:rsid w:val="00236E8D"/>
    <w:rsid w:val="00237B4C"/>
    <w:rsid w:val="002407C5"/>
    <w:rsid w:val="002412E2"/>
    <w:rsid w:val="002421AA"/>
    <w:rsid w:val="00243402"/>
    <w:rsid w:val="00243EEE"/>
    <w:rsid w:val="00244A6F"/>
    <w:rsid w:val="00245629"/>
    <w:rsid w:val="00245F79"/>
    <w:rsid w:val="00250B6E"/>
    <w:rsid w:val="00251EDF"/>
    <w:rsid w:val="00253DA9"/>
    <w:rsid w:val="00254CA0"/>
    <w:rsid w:val="002557AD"/>
    <w:rsid w:val="00255E83"/>
    <w:rsid w:val="002566B9"/>
    <w:rsid w:val="00256A41"/>
    <w:rsid w:val="002572A5"/>
    <w:rsid w:val="0025730A"/>
    <w:rsid w:val="00257918"/>
    <w:rsid w:val="002607F6"/>
    <w:rsid w:val="002620DD"/>
    <w:rsid w:val="0026262C"/>
    <w:rsid w:val="002649F5"/>
    <w:rsid w:val="00267630"/>
    <w:rsid w:val="00267F5F"/>
    <w:rsid w:val="00271C03"/>
    <w:rsid w:val="002724BA"/>
    <w:rsid w:val="00272CC8"/>
    <w:rsid w:val="002731AF"/>
    <w:rsid w:val="00275090"/>
    <w:rsid w:val="002758E9"/>
    <w:rsid w:val="0027653F"/>
    <w:rsid w:val="00276D14"/>
    <w:rsid w:val="00280C8C"/>
    <w:rsid w:val="00281507"/>
    <w:rsid w:val="00285913"/>
    <w:rsid w:val="0028620E"/>
    <w:rsid w:val="002865CD"/>
    <w:rsid w:val="00291DDA"/>
    <w:rsid w:val="002947FD"/>
    <w:rsid w:val="0029761A"/>
    <w:rsid w:val="00297DA0"/>
    <w:rsid w:val="002A00E6"/>
    <w:rsid w:val="002A0385"/>
    <w:rsid w:val="002A07F7"/>
    <w:rsid w:val="002A0F02"/>
    <w:rsid w:val="002A1EE1"/>
    <w:rsid w:val="002A375D"/>
    <w:rsid w:val="002A4487"/>
    <w:rsid w:val="002A5855"/>
    <w:rsid w:val="002A64AE"/>
    <w:rsid w:val="002A6F49"/>
    <w:rsid w:val="002B0BD0"/>
    <w:rsid w:val="002B1166"/>
    <w:rsid w:val="002B20A1"/>
    <w:rsid w:val="002B2DCC"/>
    <w:rsid w:val="002B3245"/>
    <w:rsid w:val="002B395E"/>
    <w:rsid w:val="002B5A90"/>
    <w:rsid w:val="002B61FF"/>
    <w:rsid w:val="002C3C17"/>
    <w:rsid w:val="002C41B7"/>
    <w:rsid w:val="002C4C75"/>
    <w:rsid w:val="002C5815"/>
    <w:rsid w:val="002C7088"/>
    <w:rsid w:val="002C71F7"/>
    <w:rsid w:val="002C77E6"/>
    <w:rsid w:val="002D066F"/>
    <w:rsid w:val="002D1B4C"/>
    <w:rsid w:val="002D1D55"/>
    <w:rsid w:val="002D2CDB"/>
    <w:rsid w:val="002D3ABC"/>
    <w:rsid w:val="002D4108"/>
    <w:rsid w:val="002D4872"/>
    <w:rsid w:val="002D77E4"/>
    <w:rsid w:val="002D7A73"/>
    <w:rsid w:val="002E0627"/>
    <w:rsid w:val="002E1DB6"/>
    <w:rsid w:val="002E21E7"/>
    <w:rsid w:val="002F3DE8"/>
    <w:rsid w:val="002F4089"/>
    <w:rsid w:val="002F45F2"/>
    <w:rsid w:val="002F552B"/>
    <w:rsid w:val="002F7768"/>
    <w:rsid w:val="002F7EDF"/>
    <w:rsid w:val="00300496"/>
    <w:rsid w:val="00301EF0"/>
    <w:rsid w:val="003027EE"/>
    <w:rsid w:val="003028E4"/>
    <w:rsid w:val="0030296E"/>
    <w:rsid w:val="00303701"/>
    <w:rsid w:val="003040E2"/>
    <w:rsid w:val="00304CA5"/>
    <w:rsid w:val="00305906"/>
    <w:rsid w:val="0030664D"/>
    <w:rsid w:val="00310E7E"/>
    <w:rsid w:val="00311644"/>
    <w:rsid w:val="0031226B"/>
    <w:rsid w:val="00317330"/>
    <w:rsid w:val="003200C2"/>
    <w:rsid w:val="003205EF"/>
    <w:rsid w:val="00320738"/>
    <w:rsid w:val="0032090A"/>
    <w:rsid w:val="00320AE8"/>
    <w:rsid w:val="00320F6C"/>
    <w:rsid w:val="00321EEA"/>
    <w:rsid w:val="00322C7E"/>
    <w:rsid w:val="0032511D"/>
    <w:rsid w:val="00325B0E"/>
    <w:rsid w:val="0032640F"/>
    <w:rsid w:val="00327D09"/>
    <w:rsid w:val="00330B1D"/>
    <w:rsid w:val="003328A6"/>
    <w:rsid w:val="00334667"/>
    <w:rsid w:val="003352C4"/>
    <w:rsid w:val="00336510"/>
    <w:rsid w:val="00337679"/>
    <w:rsid w:val="00342254"/>
    <w:rsid w:val="003455B1"/>
    <w:rsid w:val="00346753"/>
    <w:rsid w:val="00346E16"/>
    <w:rsid w:val="00347726"/>
    <w:rsid w:val="00347F56"/>
    <w:rsid w:val="0035079C"/>
    <w:rsid w:val="00350C46"/>
    <w:rsid w:val="00350EA1"/>
    <w:rsid w:val="003530A0"/>
    <w:rsid w:val="003536EC"/>
    <w:rsid w:val="003539E0"/>
    <w:rsid w:val="00353E5F"/>
    <w:rsid w:val="00360BF1"/>
    <w:rsid w:val="00360CB7"/>
    <w:rsid w:val="003613D2"/>
    <w:rsid w:val="00361755"/>
    <w:rsid w:val="00365135"/>
    <w:rsid w:val="00365F4C"/>
    <w:rsid w:val="00366655"/>
    <w:rsid w:val="00370F5A"/>
    <w:rsid w:val="0037277A"/>
    <w:rsid w:val="00377552"/>
    <w:rsid w:val="00377F9C"/>
    <w:rsid w:val="0038182A"/>
    <w:rsid w:val="00381870"/>
    <w:rsid w:val="00381F51"/>
    <w:rsid w:val="00382DE9"/>
    <w:rsid w:val="00382EAD"/>
    <w:rsid w:val="0038592A"/>
    <w:rsid w:val="0038757B"/>
    <w:rsid w:val="0039102D"/>
    <w:rsid w:val="00391917"/>
    <w:rsid w:val="00391D38"/>
    <w:rsid w:val="00393008"/>
    <w:rsid w:val="00393512"/>
    <w:rsid w:val="00393B00"/>
    <w:rsid w:val="0039411E"/>
    <w:rsid w:val="00395614"/>
    <w:rsid w:val="00397063"/>
    <w:rsid w:val="003973C8"/>
    <w:rsid w:val="003975DF"/>
    <w:rsid w:val="003A1C15"/>
    <w:rsid w:val="003A32B0"/>
    <w:rsid w:val="003A3AD2"/>
    <w:rsid w:val="003A3CA5"/>
    <w:rsid w:val="003A3FB2"/>
    <w:rsid w:val="003A48D6"/>
    <w:rsid w:val="003B012B"/>
    <w:rsid w:val="003B10FD"/>
    <w:rsid w:val="003B1800"/>
    <w:rsid w:val="003B2BBF"/>
    <w:rsid w:val="003B4693"/>
    <w:rsid w:val="003B59EE"/>
    <w:rsid w:val="003B5DB3"/>
    <w:rsid w:val="003B61D1"/>
    <w:rsid w:val="003B629D"/>
    <w:rsid w:val="003C132A"/>
    <w:rsid w:val="003C2678"/>
    <w:rsid w:val="003C2C0F"/>
    <w:rsid w:val="003C48DC"/>
    <w:rsid w:val="003C5EC0"/>
    <w:rsid w:val="003C6434"/>
    <w:rsid w:val="003C76A0"/>
    <w:rsid w:val="003D1806"/>
    <w:rsid w:val="003D290B"/>
    <w:rsid w:val="003D3A0C"/>
    <w:rsid w:val="003D4984"/>
    <w:rsid w:val="003D5DC3"/>
    <w:rsid w:val="003D64B1"/>
    <w:rsid w:val="003D7620"/>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40AA"/>
    <w:rsid w:val="00404409"/>
    <w:rsid w:val="0040655E"/>
    <w:rsid w:val="0041001D"/>
    <w:rsid w:val="004103CC"/>
    <w:rsid w:val="00410431"/>
    <w:rsid w:val="004107B0"/>
    <w:rsid w:val="00411C86"/>
    <w:rsid w:val="00414047"/>
    <w:rsid w:val="00415100"/>
    <w:rsid w:val="00415C94"/>
    <w:rsid w:val="00417F44"/>
    <w:rsid w:val="0042048F"/>
    <w:rsid w:val="004275C7"/>
    <w:rsid w:val="004310EB"/>
    <w:rsid w:val="0043147B"/>
    <w:rsid w:val="00431B5B"/>
    <w:rsid w:val="00432929"/>
    <w:rsid w:val="004331E4"/>
    <w:rsid w:val="00433342"/>
    <w:rsid w:val="00433CA4"/>
    <w:rsid w:val="004341C0"/>
    <w:rsid w:val="0043458C"/>
    <w:rsid w:val="0043556A"/>
    <w:rsid w:val="00436FA1"/>
    <w:rsid w:val="004370FE"/>
    <w:rsid w:val="00437C16"/>
    <w:rsid w:val="0044014A"/>
    <w:rsid w:val="004401B1"/>
    <w:rsid w:val="00440DD0"/>
    <w:rsid w:val="004418DE"/>
    <w:rsid w:val="00441F33"/>
    <w:rsid w:val="004428CD"/>
    <w:rsid w:val="0044344E"/>
    <w:rsid w:val="00450C5E"/>
    <w:rsid w:val="00453721"/>
    <w:rsid w:val="00453A4B"/>
    <w:rsid w:val="004546DE"/>
    <w:rsid w:val="00456415"/>
    <w:rsid w:val="00457E32"/>
    <w:rsid w:val="00460774"/>
    <w:rsid w:val="00461F23"/>
    <w:rsid w:val="004645DA"/>
    <w:rsid w:val="00467378"/>
    <w:rsid w:val="004720C6"/>
    <w:rsid w:val="0047262E"/>
    <w:rsid w:val="00472694"/>
    <w:rsid w:val="00475ED8"/>
    <w:rsid w:val="004806AC"/>
    <w:rsid w:val="00480B41"/>
    <w:rsid w:val="0048121C"/>
    <w:rsid w:val="004821D1"/>
    <w:rsid w:val="00482D21"/>
    <w:rsid w:val="00483280"/>
    <w:rsid w:val="00497271"/>
    <w:rsid w:val="00497D2F"/>
    <w:rsid w:val="004A0F6E"/>
    <w:rsid w:val="004A3AEE"/>
    <w:rsid w:val="004B1555"/>
    <w:rsid w:val="004B2207"/>
    <w:rsid w:val="004B2462"/>
    <w:rsid w:val="004B3744"/>
    <w:rsid w:val="004B404B"/>
    <w:rsid w:val="004B4881"/>
    <w:rsid w:val="004B49E7"/>
    <w:rsid w:val="004B532C"/>
    <w:rsid w:val="004B603B"/>
    <w:rsid w:val="004B7045"/>
    <w:rsid w:val="004B7A71"/>
    <w:rsid w:val="004C0805"/>
    <w:rsid w:val="004C1942"/>
    <w:rsid w:val="004C2530"/>
    <w:rsid w:val="004C27C4"/>
    <w:rsid w:val="004C5DBB"/>
    <w:rsid w:val="004C5EE3"/>
    <w:rsid w:val="004D0247"/>
    <w:rsid w:val="004D4D68"/>
    <w:rsid w:val="004E0AA6"/>
    <w:rsid w:val="004E0C6F"/>
    <w:rsid w:val="004E1C99"/>
    <w:rsid w:val="004E26F9"/>
    <w:rsid w:val="004E406F"/>
    <w:rsid w:val="004E41EC"/>
    <w:rsid w:val="004E4F1A"/>
    <w:rsid w:val="004E537D"/>
    <w:rsid w:val="004E66D3"/>
    <w:rsid w:val="004E7641"/>
    <w:rsid w:val="004F368C"/>
    <w:rsid w:val="004F5A5F"/>
    <w:rsid w:val="004F5DE7"/>
    <w:rsid w:val="004F6C1A"/>
    <w:rsid w:val="004F7EFC"/>
    <w:rsid w:val="00500C4A"/>
    <w:rsid w:val="0050106C"/>
    <w:rsid w:val="005028DE"/>
    <w:rsid w:val="005035D0"/>
    <w:rsid w:val="00505532"/>
    <w:rsid w:val="00507158"/>
    <w:rsid w:val="00510280"/>
    <w:rsid w:val="00510645"/>
    <w:rsid w:val="00511D06"/>
    <w:rsid w:val="0051341B"/>
    <w:rsid w:val="00515477"/>
    <w:rsid w:val="00515F88"/>
    <w:rsid w:val="005171D8"/>
    <w:rsid w:val="00517D23"/>
    <w:rsid w:val="005211A6"/>
    <w:rsid w:val="0052145B"/>
    <w:rsid w:val="00522E71"/>
    <w:rsid w:val="005230FE"/>
    <w:rsid w:val="00524D3C"/>
    <w:rsid w:val="00525649"/>
    <w:rsid w:val="0052585E"/>
    <w:rsid w:val="0052600E"/>
    <w:rsid w:val="00526C6C"/>
    <w:rsid w:val="00535988"/>
    <w:rsid w:val="005359A7"/>
    <w:rsid w:val="00541A23"/>
    <w:rsid w:val="00541A59"/>
    <w:rsid w:val="00542867"/>
    <w:rsid w:val="00545F25"/>
    <w:rsid w:val="00547593"/>
    <w:rsid w:val="00551C6D"/>
    <w:rsid w:val="00553A44"/>
    <w:rsid w:val="00553F88"/>
    <w:rsid w:val="005541B8"/>
    <w:rsid w:val="00555B82"/>
    <w:rsid w:val="00556378"/>
    <w:rsid w:val="005570CF"/>
    <w:rsid w:val="005578B3"/>
    <w:rsid w:val="0056100C"/>
    <w:rsid w:val="0056222C"/>
    <w:rsid w:val="005648FE"/>
    <w:rsid w:val="005651F2"/>
    <w:rsid w:val="00567B99"/>
    <w:rsid w:val="005716A2"/>
    <w:rsid w:val="00572712"/>
    <w:rsid w:val="00572C56"/>
    <w:rsid w:val="005734AF"/>
    <w:rsid w:val="00573C21"/>
    <w:rsid w:val="00575CB3"/>
    <w:rsid w:val="005760E5"/>
    <w:rsid w:val="00576DAC"/>
    <w:rsid w:val="00582174"/>
    <w:rsid w:val="005836CD"/>
    <w:rsid w:val="00583E85"/>
    <w:rsid w:val="00584913"/>
    <w:rsid w:val="00586020"/>
    <w:rsid w:val="00587206"/>
    <w:rsid w:val="0058786A"/>
    <w:rsid w:val="00590932"/>
    <w:rsid w:val="00590C39"/>
    <w:rsid w:val="00592D11"/>
    <w:rsid w:val="005932BD"/>
    <w:rsid w:val="005949E5"/>
    <w:rsid w:val="005A1D1B"/>
    <w:rsid w:val="005A3D02"/>
    <w:rsid w:val="005A5807"/>
    <w:rsid w:val="005A76BA"/>
    <w:rsid w:val="005B066E"/>
    <w:rsid w:val="005B177F"/>
    <w:rsid w:val="005B2645"/>
    <w:rsid w:val="005B4401"/>
    <w:rsid w:val="005B46B6"/>
    <w:rsid w:val="005B56E3"/>
    <w:rsid w:val="005B57FA"/>
    <w:rsid w:val="005B633A"/>
    <w:rsid w:val="005C231D"/>
    <w:rsid w:val="005C305C"/>
    <w:rsid w:val="005C3EA1"/>
    <w:rsid w:val="005D02D5"/>
    <w:rsid w:val="005D1A45"/>
    <w:rsid w:val="005D2AA9"/>
    <w:rsid w:val="005D4AC1"/>
    <w:rsid w:val="005D5455"/>
    <w:rsid w:val="005D71B9"/>
    <w:rsid w:val="005D71FE"/>
    <w:rsid w:val="005D73D9"/>
    <w:rsid w:val="005D799B"/>
    <w:rsid w:val="005D7A8D"/>
    <w:rsid w:val="005E077A"/>
    <w:rsid w:val="005E1959"/>
    <w:rsid w:val="005E2C25"/>
    <w:rsid w:val="005E32AC"/>
    <w:rsid w:val="005E33D5"/>
    <w:rsid w:val="005E40F3"/>
    <w:rsid w:val="005E4B9F"/>
    <w:rsid w:val="005E57D4"/>
    <w:rsid w:val="005E6F55"/>
    <w:rsid w:val="005F2FBC"/>
    <w:rsid w:val="005F38F9"/>
    <w:rsid w:val="005F5EFA"/>
    <w:rsid w:val="005F771B"/>
    <w:rsid w:val="0060175E"/>
    <w:rsid w:val="00603B4E"/>
    <w:rsid w:val="006052B0"/>
    <w:rsid w:val="00605BD5"/>
    <w:rsid w:val="00605E8E"/>
    <w:rsid w:val="0060747D"/>
    <w:rsid w:val="006077A7"/>
    <w:rsid w:val="006077C5"/>
    <w:rsid w:val="00611283"/>
    <w:rsid w:val="00611D76"/>
    <w:rsid w:val="00612A45"/>
    <w:rsid w:val="00612D63"/>
    <w:rsid w:val="00614436"/>
    <w:rsid w:val="0061551E"/>
    <w:rsid w:val="0061680E"/>
    <w:rsid w:val="00616C3C"/>
    <w:rsid w:val="00617F77"/>
    <w:rsid w:val="00622AF5"/>
    <w:rsid w:val="00622CC4"/>
    <w:rsid w:val="00625635"/>
    <w:rsid w:val="00627200"/>
    <w:rsid w:val="00627829"/>
    <w:rsid w:val="0063314C"/>
    <w:rsid w:val="00633408"/>
    <w:rsid w:val="006342B8"/>
    <w:rsid w:val="006345E1"/>
    <w:rsid w:val="00634EE3"/>
    <w:rsid w:val="00634F78"/>
    <w:rsid w:val="00636E0D"/>
    <w:rsid w:val="00637944"/>
    <w:rsid w:val="00640C92"/>
    <w:rsid w:val="00642BC5"/>
    <w:rsid w:val="006431E1"/>
    <w:rsid w:val="0064331C"/>
    <w:rsid w:val="0064387A"/>
    <w:rsid w:val="006463AF"/>
    <w:rsid w:val="00646BF3"/>
    <w:rsid w:val="0064753A"/>
    <w:rsid w:val="00647CF9"/>
    <w:rsid w:val="00647E6E"/>
    <w:rsid w:val="0065103A"/>
    <w:rsid w:val="00653849"/>
    <w:rsid w:val="0065676B"/>
    <w:rsid w:val="00656FC7"/>
    <w:rsid w:val="00657226"/>
    <w:rsid w:val="00657A5D"/>
    <w:rsid w:val="00660532"/>
    <w:rsid w:val="00663D68"/>
    <w:rsid w:val="00664518"/>
    <w:rsid w:val="00665475"/>
    <w:rsid w:val="00666D80"/>
    <w:rsid w:val="00666E78"/>
    <w:rsid w:val="0066778F"/>
    <w:rsid w:val="00670427"/>
    <w:rsid w:val="0067056B"/>
    <w:rsid w:val="006706DB"/>
    <w:rsid w:val="00671FB5"/>
    <w:rsid w:val="006757EB"/>
    <w:rsid w:val="006759C0"/>
    <w:rsid w:val="006764CF"/>
    <w:rsid w:val="006771CD"/>
    <w:rsid w:val="0068134A"/>
    <w:rsid w:val="0068185A"/>
    <w:rsid w:val="00683651"/>
    <w:rsid w:val="006906C6"/>
    <w:rsid w:val="00691DBA"/>
    <w:rsid w:val="00691E0C"/>
    <w:rsid w:val="0069303C"/>
    <w:rsid w:val="0069453A"/>
    <w:rsid w:val="00695D71"/>
    <w:rsid w:val="006A0000"/>
    <w:rsid w:val="006A37CB"/>
    <w:rsid w:val="006A39AB"/>
    <w:rsid w:val="006A47FF"/>
    <w:rsid w:val="006A4AB2"/>
    <w:rsid w:val="006A5E97"/>
    <w:rsid w:val="006A6E6E"/>
    <w:rsid w:val="006A743B"/>
    <w:rsid w:val="006B13CA"/>
    <w:rsid w:val="006B3758"/>
    <w:rsid w:val="006B4445"/>
    <w:rsid w:val="006B6D2A"/>
    <w:rsid w:val="006C007E"/>
    <w:rsid w:val="006C1E23"/>
    <w:rsid w:val="006C272F"/>
    <w:rsid w:val="006C2EBF"/>
    <w:rsid w:val="006C3758"/>
    <w:rsid w:val="006C4B65"/>
    <w:rsid w:val="006C5501"/>
    <w:rsid w:val="006C5D7D"/>
    <w:rsid w:val="006C66BF"/>
    <w:rsid w:val="006C7F0F"/>
    <w:rsid w:val="006E004A"/>
    <w:rsid w:val="006E42FB"/>
    <w:rsid w:val="006E5432"/>
    <w:rsid w:val="006E6E89"/>
    <w:rsid w:val="006E7F2B"/>
    <w:rsid w:val="006F005C"/>
    <w:rsid w:val="006F1138"/>
    <w:rsid w:val="006F1659"/>
    <w:rsid w:val="006F4822"/>
    <w:rsid w:val="006F65A6"/>
    <w:rsid w:val="006F68F1"/>
    <w:rsid w:val="006F7EAF"/>
    <w:rsid w:val="00703A8C"/>
    <w:rsid w:val="007040B0"/>
    <w:rsid w:val="00705AF1"/>
    <w:rsid w:val="00706B96"/>
    <w:rsid w:val="00707A7C"/>
    <w:rsid w:val="00710EB4"/>
    <w:rsid w:val="00711795"/>
    <w:rsid w:val="007118CE"/>
    <w:rsid w:val="00712128"/>
    <w:rsid w:val="0071314A"/>
    <w:rsid w:val="007131AA"/>
    <w:rsid w:val="00716230"/>
    <w:rsid w:val="00716C55"/>
    <w:rsid w:val="00721C76"/>
    <w:rsid w:val="007220E7"/>
    <w:rsid w:val="0072214A"/>
    <w:rsid w:val="007238C7"/>
    <w:rsid w:val="00723EB4"/>
    <w:rsid w:val="00724E43"/>
    <w:rsid w:val="007275EF"/>
    <w:rsid w:val="00727C5F"/>
    <w:rsid w:val="00730679"/>
    <w:rsid w:val="007321AD"/>
    <w:rsid w:val="007345C6"/>
    <w:rsid w:val="007356C4"/>
    <w:rsid w:val="007367BF"/>
    <w:rsid w:val="00741CD1"/>
    <w:rsid w:val="00743E36"/>
    <w:rsid w:val="0074763E"/>
    <w:rsid w:val="00751FB1"/>
    <w:rsid w:val="00752059"/>
    <w:rsid w:val="007539FD"/>
    <w:rsid w:val="00753CBC"/>
    <w:rsid w:val="00754648"/>
    <w:rsid w:val="007557F8"/>
    <w:rsid w:val="00760F0C"/>
    <w:rsid w:val="00761997"/>
    <w:rsid w:val="00761B20"/>
    <w:rsid w:val="00762643"/>
    <w:rsid w:val="0076608F"/>
    <w:rsid w:val="007667E1"/>
    <w:rsid w:val="00766D81"/>
    <w:rsid w:val="00767330"/>
    <w:rsid w:val="007676DC"/>
    <w:rsid w:val="00767C7B"/>
    <w:rsid w:val="00772FE6"/>
    <w:rsid w:val="007731B5"/>
    <w:rsid w:val="00773528"/>
    <w:rsid w:val="00774113"/>
    <w:rsid w:val="00774540"/>
    <w:rsid w:val="0077482E"/>
    <w:rsid w:val="007754A4"/>
    <w:rsid w:val="00775BB8"/>
    <w:rsid w:val="00776CBF"/>
    <w:rsid w:val="007774B4"/>
    <w:rsid w:val="00777B8B"/>
    <w:rsid w:val="007801F8"/>
    <w:rsid w:val="00781195"/>
    <w:rsid w:val="00781726"/>
    <w:rsid w:val="00782E25"/>
    <w:rsid w:val="00782FB2"/>
    <w:rsid w:val="0078515B"/>
    <w:rsid w:val="0078592E"/>
    <w:rsid w:val="007869FE"/>
    <w:rsid w:val="00787469"/>
    <w:rsid w:val="00787A23"/>
    <w:rsid w:val="007901F5"/>
    <w:rsid w:val="00790B30"/>
    <w:rsid w:val="007928D4"/>
    <w:rsid w:val="00792AF6"/>
    <w:rsid w:val="0079334A"/>
    <w:rsid w:val="007934CB"/>
    <w:rsid w:val="00793FA4"/>
    <w:rsid w:val="007959B2"/>
    <w:rsid w:val="0079697D"/>
    <w:rsid w:val="007975CE"/>
    <w:rsid w:val="00797E03"/>
    <w:rsid w:val="007A128B"/>
    <w:rsid w:val="007A1607"/>
    <w:rsid w:val="007A31BF"/>
    <w:rsid w:val="007A3D27"/>
    <w:rsid w:val="007A5A83"/>
    <w:rsid w:val="007B06C6"/>
    <w:rsid w:val="007B3CE0"/>
    <w:rsid w:val="007B3F60"/>
    <w:rsid w:val="007B582D"/>
    <w:rsid w:val="007B5A46"/>
    <w:rsid w:val="007B5E42"/>
    <w:rsid w:val="007B5ED5"/>
    <w:rsid w:val="007B6C03"/>
    <w:rsid w:val="007C0912"/>
    <w:rsid w:val="007C0ADC"/>
    <w:rsid w:val="007C1F6F"/>
    <w:rsid w:val="007C2A46"/>
    <w:rsid w:val="007C3503"/>
    <w:rsid w:val="007C491D"/>
    <w:rsid w:val="007C5909"/>
    <w:rsid w:val="007C6590"/>
    <w:rsid w:val="007C7714"/>
    <w:rsid w:val="007D09C9"/>
    <w:rsid w:val="007D569D"/>
    <w:rsid w:val="007D6BEA"/>
    <w:rsid w:val="007E0287"/>
    <w:rsid w:val="007E1272"/>
    <w:rsid w:val="007E239E"/>
    <w:rsid w:val="007E2424"/>
    <w:rsid w:val="007E283D"/>
    <w:rsid w:val="007E58CE"/>
    <w:rsid w:val="007E77D7"/>
    <w:rsid w:val="007F0C54"/>
    <w:rsid w:val="007F16AA"/>
    <w:rsid w:val="007F556B"/>
    <w:rsid w:val="007F5CF5"/>
    <w:rsid w:val="007F6761"/>
    <w:rsid w:val="007F6EFB"/>
    <w:rsid w:val="007F7CC1"/>
    <w:rsid w:val="0080124B"/>
    <w:rsid w:val="00801362"/>
    <w:rsid w:val="008017B6"/>
    <w:rsid w:val="00801FEA"/>
    <w:rsid w:val="00802FDD"/>
    <w:rsid w:val="008056A0"/>
    <w:rsid w:val="00806322"/>
    <w:rsid w:val="00806753"/>
    <w:rsid w:val="00806D04"/>
    <w:rsid w:val="00807BCF"/>
    <w:rsid w:val="00816368"/>
    <w:rsid w:val="0082189C"/>
    <w:rsid w:val="0082212A"/>
    <w:rsid w:val="00823401"/>
    <w:rsid w:val="00824D5A"/>
    <w:rsid w:val="00825DAA"/>
    <w:rsid w:val="0082607F"/>
    <w:rsid w:val="008266D4"/>
    <w:rsid w:val="0082724B"/>
    <w:rsid w:val="00827623"/>
    <w:rsid w:val="00833F71"/>
    <w:rsid w:val="0083450F"/>
    <w:rsid w:val="0083569B"/>
    <w:rsid w:val="00840579"/>
    <w:rsid w:val="00840940"/>
    <w:rsid w:val="008409AE"/>
    <w:rsid w:val="00841133"/>
    <w:rsid w:val="00841590"/>
    <w:rsid w:val="008420A7"/>
    <w:rsid w:val="00842104"/>
    <w:rsid w:val="00842FFF"/>
    <w:rsid w:val="00850378"/>
    <w:rsid w:val="008507EE"/>
    <w:rsid w:val="00851B16"/>
    <w:rsid w:val="00852808"/>
    <w:rsid w:val="00861636"/>
    <w:rsid w:val="0086231C"/>
    <w:rsid w:val="00862D44"/>
    <w:rsid w:val="00862DF8"/>
    <w:rsid w:val="00864B2A"/>
    <w:rsid w:val="008658B2"/>
    <w:rsid w:val="008668C9"/>
    <w:rsid w:val="00866C5D"/>
    <w:rsid w:val="00866F79"/>
    <w:rsid w:val="00870D81"/>
    <w:rsid w:val="00871643"/>
    <w:rsid w:val="0087384C"/>
    <w:rsid w:val="008741B0"/>
    <w:rsid w:val="008745BA"/>
    <w:rsid w:val="008756D6"/>
    <w:rsid w:val="00882109"/>
    <w:rsid w:val="0088212F"/>
    <w:rsid w:val="00883622"/>
    <w:rsid w:val="00883706"/>
    <w:rsid w:val="00883AF0"/>
    <w:rsid w:val="008876CF"/>
    <w:rsid w:val="00890356"/>
    <w:rsid w:val="00890B6A"/>
    <w:rsid w:val="0089254A"/>
    <w:rsid w:val="00892860"/>
    <w:rsid w:val="00893819"/>
    <w:rsid w:val="008949AF"/>
    <w:rsid w:val="00894F6C"/>
    <w:rsid w:val="0089645B"/>
    <w:rsid w:val="00897A85"/>
    <w:rsid w:val="00897AFF"/>
    <w:rsid w:val="008A4072"/>
    <w:rsid w:val="008A4B69"/>
    <w:rsid w:val="008A760A"/>
    <w:rsid w:val="008A7B50"/>
    <w:rsid w:val="008B00A6"/>
    <w:rsid w:val="008B2380"/>
    <w:rsid w:val="008B4B15"/>
    <w:rsid w:val="008B53C1"/>
    <w:rsid w:val="008B5F64"/>
    <w:rsid w:val="008B67FC"/>
    <w:rsid w:val="008B725B"/>
    <w:rsid w:val="008B7D3D"/>
    <w:rsid w:val="008B7F55"/>
    <w:rsid w:val="008C0A22"/>
    <w:rsid w:val="008C0DCF"/>
    <w:rsid w:val="008C27D2"/>
    <w:rsid w:val="008C3997"/>
    <w:rsid w:val="008C5667"/>
    <w:rsid w:val="008C6158"/>
    <w:rsid w:val="008C7985"/>
    <w:rsid w:val="008D1B10"/>
    <w:rsid w:val="008D235B"/>
    <w:rsid w:val="008D2633"/>
    <w:rsid w:val="008D2C54"/>
    <w:rsid w:val="008D3070"/>
    <w:rsid w:val="008D46D9"/>
    <w:rsid w:val="008D52E0"/>
    <w:rsid w:val="008D6246"/>
    <w:rsid w:val="008D65B8"/>
    <w:rsid w:val="008D66A7"/>
    <w:rsid w:val="008D7902"/>
    <w:rsid w:val="008E10F2"/>
    <w:rsid w:val="008E13AB"/>
    <w:rsid w:val="008E2F44"/>
    <w:rsid w:val="008E3161"/>
    <w:rsid w:val="008E510C"/>
    <w:rsid w:val="008E66F0"/>
    <w:rsid w:val="008E68D5"/>
    <w:rsid w:val="008F00A8"/>
    <w:rsid w:val="008F2529"/>
    <w:rsid w:val="008F45EA"/>
    <w:rsid w:val="008F52F9"/>
    <w:rsid w:val="009001A7"/>
    <w:rsid w:val="0090074C"/>
    <w:rsid w:val="00900DED"/>
    <w:rsid w:val="00901B90"/>
    <w:rsid w:val="00903CDE"/>
    <w:rsid w:val="009052C0"/>
    <w:rsid w:val="00905516"/>
    <w:rsid w:val="009071CF"/>
    <w:rsid w:val="00910070"/>
    <w:rsid w:val="0091167D"/>
    <w:rsid w:val="009144AD"/>
    <w:rsid w:val="00915ABA"/>
    <w:rsid w:val="009175A8"/>
    <w:rsid w:val="009200D1"/>
    <w:rsid w:val="00920E3D"/>
    <w:rsid w:val="00922FB3"/>
    <w:rsid w:val="0092417F"/>
    <w:rsid w:val="009274F3"/>
    <w:rsid w:val="00930D47"/>
    <w:rsid w:val="00930F7B"/>
    <w:rsid w:val="00931518"/>
    <w:rsid w:val="00931931"/>
    <w:rsid w:val="00932C75"/>
    <w:rsid w:val="00940DEB"/>
    <w:rsid w:val="009419CE"/>
    <w:rsid w:val="0094654F"/>
    <w:rsid w:val="00950C28"/>
    <w:rsid w:val="00950D14"/>
    <w:rsid w:val="00954D97"/>
    <w:rsid w:val="0095640C"/>
    <w:rsid w:val="009567F1"/>
    <w:rsid w:val="00960A82"/>
    <w:rsid w:val="00961822"/>
    <w:rsid w:val="00964D1E"/>
    <w:rsid w:val="0097056F"/>
    <w:rsid w:val="00970DCE"/>
    <w:rsid w:val="00972E0F"/>
    <w:rsid w:val="00973658"/>
    <w:rsid w:val="00973F69"/>
    <w:rsid w:val="00974F04"/>
    <w:rsid w:val="009759E3"/>
    <w:rsid w:val="009814AF"/>
    <w:rsid w:val="009818F7"/>
    <w:rsid w:val="009830A2"/>
    <w:rsid w:val="00994628"/>
    <w:rsid w:val="009950D0"/>
    <w:rsid w:val="00995623"/>
    <w:rsid w:val="00996D30"/>
    <w:rsid w:val="00996E74"/>
    <w:rsid w:val="00997421"/>
    <w:rsid w:val="00997563"/>
    <w:rsid w:val="009A0486"/>
    <w:rsid w:val="009A0DE2"/>
    <w:rsid w:val="009A6290"/>
    <w:rsid w:val="009A66CE"/>
    <w:rsid w:val="009A6D6D"/>
    <w:rsid w:val="009B35C3"/>
    <w:rsid w:val="009B520B"/>
    <w:rsid w:val="009B5F51"/>
    <w:rsid w:val="009B6B0D"/>
    <w:rsid w:val="009B6D8E"/>
    <w:rsid w:val="009C07B7"/>
    <w:rsid w:val="009C1F1C"/>
    <w:rsid w:val="009C674D"/>
    <w:rsid w:val="009C6E32"/>
    <w:rsid w:val="009D04F0"/>
    <w:rsid w:val="009D2153"/>
    <w:rsid w:val="009D2EF5"/>
    <w:rsid w:val="009D506E"/>
    <w:rsid w:val="009D52B4"/>
    <w:rsid w:val="009D542C"/>
    <w:rsid w:val="009E2416"/>
    <w:rsid w:val="009E27D2"/>
    <w:rsid w:val="009E33DB"/>
    <w:rsid w:val="009E5887"/>
    <w:rsid w:val="009E7ABC"/>
    <w:rsid w:val="009E7FA9"/>
    <w:rsid w:val="009F18D8"/>
    <w:rsid w:val="009F2193"/>
    <w:rsid w:val="009F391B"/>
    <w:rsid w:val="009F3C0F"/>
    <w:rsid w:val="009F44EB"/>
    <w:rsid w:val="009F75BE"/>
    <w:rsid w:val="00A00489"/>
    <w:rsid w:val="00A021CA"/>
    <w:rsid w:val="00A06E2A"/>
    <w:rsid w:val="00A0794E"/>
    <w:rsid w:val="00A12557"/>
    <w:rsid w:val="00A12CC6"/>
    <w:rsid w:val="00A14E2C"/>
    <w:rsid w:val="00A16A5B"/>
    <w:rsid w:val="00A17E9A"/>
    <w:rsid w:val="00A20F96"/>
    <w:rsid w:val="00A20FF0"/>
    <w:rsid w:val="00A21467"/>
    <w:rsid w:val="00A2232C"/>
    <w:rsid w:val="00A2389C"/>
    <w:rsid w:val="00A24847"/>
    <w:rsid w:val="00A275FA"/>
    <w:rsid w:val="00A2768E"/>
    <w:rsid w:val="00A27781"/>
    <w:rsid w:val="00A328ED"/>
    <w:rsid w:val="00A35FD4"/>
    <w:rsid w:val="00A40199"/>
    <w:rsid w:val="00A406C8"/>
    <w:rsid w:val="00A43D7C"/>
    <w:rsid w:val="00A44D68"/>
    <w:rsid w:val="00A460FC"/>
    <w:rsid w:val="00A46BA2"/>
    <w:rsid w:val="00A5184F"/>
    <w:rsid w:val="00A5308D"/>
    <w:rsid w:val="00A5330F"/>
    <w:rsid w:val="00A547C9"/>
    <w:rsid w:val="00A5604F"/>
    <w:rsid w:val="00A57880"/>
    <w:rsid w:val="00A611F7"/>
    <w:rsid w:val="00A63C2A"/>
    <w:rsid w:val="00A64077"/>
    <w:rsid w:val="00A6499A"/>
    <w:rsid w:val="00A64CD7"/>
    <w:rsid w:val="00A659BA"/>
    <w:rsid w:val="00A67FA8"/>
    <w:rsid w:val="00A71B2F"/>
    <w:rsid w:val="00A73403"/>
    <w:rsid w:val="00A75437"/>
    <w:rsid w:val="00A75CFD"/>
    <w:rsid w:val="00A76719"/>
    <w:rsid w:val="00A76A40"/>
    <w:rsid w:val="00A76D33"/>
    <w:rsid w:val="00A80985"/>
    <w:rsid w:val="00A81276"/>
    <w:rsid w:val="00A848DB"/>
    <w:rsid w:val="00A903A5"/>
    <w:rsid w:val="00A91C9E"/>
    <w:rsid w:val="00A92637"/>
    <w:rsid w:val="00A93B5C"/>
    <w:rsid w:val="00A97A13"/>
    <w:rsid w:val="00AA00E1"/>
    <w:rsid w:val="00AA1087"/>
    <w:rsid w:val="00AA3667"/>
    <w:rsid w:val="00AA44A7"/>
    <w:rsid w:val="00AA514E"/>
    <w:rsid w:val="00AA54DF"/>
    <w:rsid w:val="00AA7F51"/>
    <w:rsid w:val="00AB2056"/>
    <w:rsid w:val="00AB20AE"/>
    <w:rsid w:val="00AB2D4B"/>
    <w:rsid w:val="00AB2DEB"/>
    <w:rsid w:val="00AB2E6C"/>
    <w:rsid w:val="00AB3DD5"/>
    <w:rsid w:val="00AB410A"/>
    <w:rsid w:val="00AC0A59"/>
    <w:rsid w:val="00AC1085"/>
    <w:rsid w:val="00AC1519"/>
    <w:rsid w:val="00AC30F7"/>
    <w:rsid w:val="00AC33A9"/>
    <w:rsid w:val="00AC431A"/>
    <w:rsid w:val="00AC6D4B"/>
    <w:rsid w:val="00AD3BBA"/>
    <w:rsid w:val="00AD41AA"/>
    <w:rsid w:val="00AD4707"/>
    <w:rsid w:val="00AD629E"/>
    <w:rsid w:val="00AD69AF"/>
    <w:rsid w:val="00AD6E05"/>
    <w:rsid w:val="00AE1F3D"/>
    <w:rsid w:val="00AE298A"/>
    <w:rsid w:val="00AE37F9"/>
    <w:rsid w:val="00AE38AD"/>
    <w:rsid w:val="00AE5205"/>
    <w:rsid w:val="00AE550C"/>
    <w:rsid w:val="00AE5F21"/>
    <w:rsid w:val="00AE7993"/>
    <w:rsid w:val="00AE7CAC"/>
    <w:rsid w:val="00AF0BDD"/>
    <w:rsid w:val="00AF4136"/>
    <w:rsid w:val="00AF5A27"/>
    <w:rsid w:val="00AF5FD4"/>
    <w:rsid w:val="00AF778C"/>
    <w:rsid w:val="00B0052B"/>
    <w:rsid w:val="00B01685"/>
    <w:rsid w:val="00B03097"/>
    <w:rsid w:val="00B06E1D"/>
    <w:rsid w:val="00B10CDC"/>
    <w:rsid w:val="00B10F1C"/>
    <w:rsid w:val="00B1243B"/>
    <w:rsid w:val="00B14E7D"/>
    <w:rsid w:val="00B156A9"/>
    <w:rsid w:val="00B16F44"/>
    <w:rsid w:val="00B17D2A"/>
    <w:rsid w:val="00B2193A"/>
    <w:rsid w:val="00B226DE"/>
    <w:rsid w:val="00B235E9"/>
    <w:rsid w:val="00B24365"/>
    <w:rsid w:val="00B25CF3"/>
    <w:rsid w:val="00B261A2"/>
    <w:rsid w:val="00B279AC"/>
    <w:rsid w:val="00B316D2"/>
    <w:rsid w:val="00B31AA8"/>
    <w:rsid w:val="00B364F0"/>
    <w:rsid w:val="00B36ABC"/>
    <w:rsid w:val="00B37996"/>
    <w:rsid w:val="00B40A22"/>
    <w:rsid w:val="00B41170"/>
    <w:rsid w:val="00B42815"/>
    <w:rsid w:val="00B45505"/>
    <w:rsid w:val="00B46ECA"/>
    <w:rsid w:val="00B473EA"/>
    <w:rsid w:val="00B50CC0"/>
    <w:rsid w:val="00B5130D"/>
    <w:rsid w:val="00B5184D"/>
    <w:rsid w:val="00B51DAD"/>
    <w:rsid w:val="00B52CDA"/>
    <w:rsid w:val="00B53BDF"/>
    <w:rsid w:val="00B54918"/>
    <w:rsid w:val="00B54F5F"/>
    <w:rsid w:val="00B6009F"/>
    <w:rsid w:val="00B632FC"/>
    <w:rsid w:val="00B63C01"/>
    <w:rsid w:val="00B650DB"/>
    <w:rsid w:val="00B65C5E"/>
    <w:rsid w:val="00B70F6E"/>
    <w:rsid w:val="00B76493"/>
    <w:rsid w:val="00B77A66"/>
    <w:rsid w:val="00B77F22"/>
    <w:rsid w:val="00B8057E"/>
    <w:rsid w:val="00B81BEE"/>
    <w:rsid w:val="00B82452"/>
    <w:rsid w:val="00B830BA"/>
    <w:rsid w:val="00B83E68"/>
    <w:rsid w:val="00B8406D"/>
    <w:rsid w:val="00B84CDD"/>
    <w:rsid w:val="00B8555E"/>
    <w:rsid w:val="00B87B03"/>
    <w:rsid w:val="00B90286"/>
    <w:rsid w:val="00B92E53"/>
    <w:rsid w:val="00B93DDB"/>
    <w:rsid w:val="00B941BF"/>
    <w:rsid w:val="00B94958"/>
    <w:rsid w:val="00B954DB"/>
    <w:rsid w:val="00B96BF4"/>
    <w:rsid w:val="00BA01C2"/>
    <w:rsid w:val="00BA2F2B"/>
    <w:rsid w:val="00BA3277"/>
    <w:rsid w:val="00BA4117"/>
    <w:rsid w:val="00BA5406"/>
    <w:rsid w:val="00BA7001"/>
    <w:rsid w:val="00BA7EEA"/>
    <w:rsid w:val="00BB2E91"/>
    <w:rsid w:val="00BB5313"/>
    <w:rsid w:val="00BB5550"/>
    <w:rsid w:val="00BC00DB"/>
    <w:rsid w:val="00BC10A9"/>
    <w:rsid w:val="00BC1551"/>
    <w:rsid w:val="00BC3C0D"/>
    <w:rsid w:val="00BC60AF"/>
    <w:rsid w:val="00BC742A"/>
    <w:rsid w:val="00BD255D"/>
    <w:rsid w:val="00BD38C1"/>
    <w:rsid w:val="00BD38CC"/>
    <w:rsid w:val="00BD3933"/>
    <w:rsid w:val="00BD43E5"/>
    <w:rsid w:val="00BD4CE2"/>
    <w:rsid w:val="00BD4E0A"/>
    <w:rsid w:val="00BD5840"/>
    <w:rsid w:val="00BD5D09"/>
    <w:rsid w:val="00BD79EE"/>
    <w:rsid w:val="00BE05C3"/>
    <w:rsid w:val="00BE1291"/>
    <w:rsid w:val="00BE2523"/>
    <w:rsid w:val="00BE277B"/>
    <w:rsid w:val="00BE303C"/>
    <w:rsid w:val="00BE513C"/>
    <w:rsid w:val="00BE5F99"/>
    <w:rsid w:val="00BF1B59"/>
    <w:rsid w:val="00BF1D35"/>
    <w:rsid w:val="00BF1F57"/>
    <w:rsid w:val="00BF272D"/>
    <w:rsid w:val="00BF2AE6"/>
    <w:rsid w:val="00BF7D84"/>
    <w:rsid w:val="00C018DE"/>
    <w:rsid w:val="00C0234C"/>
    <w:rsid w:val="00C028D5"/>
    <w:rsid w:val="00C035D8"/>
    <w:rsid w:val="00C04D5D"/>
    <w:rsid w:val="00C04F43"/>
    <w:rsid w:val="00C07CAC"/>
    <w:rsid w:val="00C10405"/>
    <w:rsid w:val="00C118A3"/>
    <w:rsid w:val="00C12444"/>
    <w:rsid w:val="00C125BD"/>
    <w:rsid w:val="00C13377"/>
    <w:rsid w:val="00C1348C"/>
    <w:rsid w:val="00C139B9"/>
    <w:rsid w:val="00C14964"/>
    <w:rsid w:val="00C14C40"/>
    <w:rsid w:val="00C1715D"/>
    <w:rsid w:val="00C201FA"/>
    <w:rsid w:val="00C207BD"/>
    <w:rsid w:val="00C20999"/>
    <w:rsid w:val="00C2172A"/>
    <w:rsid w:val="00C22420"/>
    <w:rsid w:val="00C25910"/>
    <w:rsid w:val="00C3249C"/>
    <w:rsid w:val="00C32A53"/>
    <w:rsid w:val="00C32AE7"/>
    <w:rsid w:val="00C332FE"/>
    <w:rsid w:val="00C34127"/>
    <w:rsid w:val="00C35B18"/>
    <w:rsid w:val="00C37D71"/>
    <w:rsid w:val="00C40105"/>
    <w:rsid w:val="00C40709"/>
    <w:rsid w:val="00C42196"/>
    <w:rsid w:val="00C44C0E"/>
    <w:rsid w:val="00C45251"/>
    <w:rsid w:val="00C45529"/>
    <w:rsid w:val="00C4616F"/>
    <w:rsid w:val="00C462F8"/>
    <w:rsid w:val="00C50BEE"/>
    <w:rsid w:val="00C50EEC"/>
    <w:rsid w:val="00C52751"/>
    <w:rsid w:val="00C54E25"/>
    <w:rsid w:val="00C552A3"/>
    <w:rsid w:val="00C63A60"/>
    <w:rsid w:val="00C63C19"/>
    <w:rsid w:val="00C64421"/>
    <w:rsid w:val="00C64EAE"/>
    <w:rsid w:val="00C66D40"/>
    <w:rsid w:val="00C67047"/>
    <w:rsid w:val="00C70AFB"/>
    <w:rsid w:val="00C75C90"/>
    <w:rsid w:val="00C77DD3"/>
    <w:rsid w:val="00C80061"/>
    <w:rsid w:val="00C805C2"/>
    <w:rsid w:val="00C83239"/>
    <w:rsid w:val="00C83251"/>
    <w:rsid w:val="00C86DE9"/>
    <w:rsid w:val="00C8782A"/>
    <w:rsid w:val="00C904C8"/>
    <w:rsid w:val="00C909C4"/>
    <w:rsid w:val="00C924C2"/>
    <w:rsid w:val="00C92CDF"/>
    <w:rsid w:val="00C9331B"/>
    <w:rsid w:val="00C9341D"/>
    <w:rsid w:val="00C934B7"/>
    <w:rsid w:val="00C94E10"/>
    <w:rsid w:val="00C959A1"/>
    <w:rsid w:val="00CA04D2"/>
    <w:rsid w:val="00CB01AC"/>
    <w:rsid w:val="00CB0EAC"/>
    <w:rsid w:val="00CB328E"/>
    <w:rsid w:val="00CB3AB5"/>
    <w:rsid w:val="00CB4C33"/>
    <w:rsid w:val="00CB4CB5"/>
    <w:rsid w:val="00CB5C7E"/>
    <w:rsid w:val="00CC076C"/>
    <w:rsid w:val="00CC1A08"/>
    <w:rsid w:val="00CC1C1D"/>
    <w:rsid w:val="00CC428C"/>
    <w:rsid w:val="00CD2038"/>
    <w:rsid w:val="00CD21D9"/>
    <w:rsid w:val="00CD64BE"/>
    <w:rsid w:val="00CD751F"/>
    <w:rsid w:val="00CE1724"/>
    <w:rsid w:val="00CE385F"/>
    <w:rsid w:val="00CE4BBA"/>
    <w:rsid w:val="00CE5170"/>
    <w:rsid w:val="00CE5AFD"/>
    <w:rsid w:val="00CE5CE5"/>
    <w:rsid w:val="00CE68C1"/>
    <w:rsid w:val="00CE6D60"/>
    <w:rsid w:val="00CE78B4"/>
    <w:rsid w:val="00CE7C3F"/>
    <w:rsid w:val="00CF1F58"/>
    <w:rsid w:val="00CF375A"/>
    <w:rsid w:val="00CF45DC"/>
    <w:rsid w:val="00CF66AD"/>
    <w:rsid w:val="00CF6D56"/>
    <w:rsid w:val="00D0027D"/>
    <w:rsid w:val="00D007BC"/>
    <w:rsid w:val="00D0206F"/>
    <w:rsid w:val="00D03408"/>
    <w:rsid w:val="00D0558D"/>
    <w:rsid w:val="00D05F63"/>
    <w:rsid w:val="00D0614F"/>
    <w:rsid w:val="00D06DFB"/>
    <w:rsid w:val="00D0739C"/>
    <w:rsid w:val="00D07E35"/>
    <w:rsid w:val="00D1085A"/>
    <w:rsid w:val="00D1134D"/>
    <w:rsid w:val="00D124A7"/>
    <w:rsid w:val="00D13280"/>
    <w:rsid w:val="00D14161"/>
    <w:rsid w:val="00D21A39"/>
    <w:rsid w:val="00D27090"/>
    <w:rsid w:val="00D27311"/>
    <w:rsid w:val="00D276A0"/>
    <w:rsid w:val="00D277C1"/>
    <w:rsid w:val="00D30C37"/>
    <w:rsid w:val="00D31ED5"/>
    <w:rsid w:val="00D32CC2"/>
    <w:rsid w:val="00D3430F"/>
    <w:rsid w:val="00D3480E"/>
    <w:rsid w:val="00D36150"/>
    <w:rsid w:val="00D37338"/>
    <w:rsid w:val="00D415D1"/>
    <w:rsid w:val="00D42645"/>
    <w:rsid w:val="00D43156"/>
    <w:rsid w:val="00D43C16"/>
    <w:rsid w:val="00D45166"/>
    <w:rsid w:val="00D4680C"/>
    <w:rsid w:val="00D4721F"/>
    <w:rsid w:val="00D4774E"/>
    <w:rsid w:val="00D47B7F"/>
    <w:rsid w:val="00D47C00"/>
    <w:rsid w:val="00D51817"/>
    <w:rsid w:val="00D52238"/>
    <w:rsid w:val="00D52286"/>
    <w:rsid w:val="00D53206"/>
    <w:rsid w:val="00D55FC6"/>
    <w:rsid w:val="00D57EE3"/>
    <w:rsid w:val="00D613A4"/>
    <w:rsid w:val="00D63A6D"/>
    <w:rsid w:val="00D63C86"/>
    <w:rsid w:val="00D63CD5"/>
    <w:rsid w:val="00D63F3A"/>
    <w:rsid w:val="00D670CD"/>
    <w:rsid w:val="00D67A8D"/>
    <w:rsid w:val="00D67A91"/>
    <w:rsid w:val="00D724E6"/>
    <w:rsid w:val="00D733C6"/>
    <w:rsid w:val="00D74E86"/>
    <w:rsid w:val="00D759AA"/>
    <w:rsid w:val="00D761F0"/>
    <w:rsid w:val="00D7668C"/>
    <w:rsid w:val="00D76C14"/>
    <w:rsid w:val="00D8049E"/>
    <w:rsid w:val="00D80CEA"/>
    <w:rsid w:val="00D827F0"/>
    <w:rsid w:val="00D83229"/>
    <w:rsid w:val="00D86179"/>
    <w:rsid w:val="00D90CFA"/>
    <w:rsid w:val="00D919DE"/>
    <w:rsid w:val="00D93C4E"/>
    <w:rsid w:val="00D94937"/>
    <w:rsid w:val="00D94D7A"/>
    <w:rsid w:val="00DA1525"/>
    <w:rsid w:val="00DA19F0"/>
    <w:rsid w:val="00DA239C"/>
    <w:rsid w:val="00DA6F10"/>
    <w:rsid w:val="00DA6F96"/>
    <w:rsid w:val="00DA70C2"/>
    <w:rsid w:val="00DA736C"/>
    <w:rsid w:val="00DA7B3D"/>
    <w:rsid w:val="00DB1DE5"/>
    <w:rsid w:val="00DB2257"/>
    <w:rsid w:val="00DB23C8"/>
    <w:rsid w:val="00DB2BFA"/>
    <w:rsid w:val="00DB5029"/>
    <w:rsid w:val="00DB56CA"/>
    <w:rsid w:val="00DB56E6"/>
    <w:rsid w:val="00DB6213"/>
    <w:rsid w:val="00DB76B4"/>
    <w:rsid w:val="00DC2142"/>
    <w:rsid w:val="00DC2359"/>
    <w:rsid w:val="00DC25CD"/>
    <w:rsid w:val="00DC3B9A"/>
    <w:rsid w:val="00DC5409"/>
    <w:rsid w:val="00DC5E9F"/>
    <w:rsid w:val="00DC6876"/>
    <w:rsid w:val="00DC752B"/>
    <w:rsid w:val="00DC76AF"/>
    <w:rsid w:val="00DC7D09"/>
    <w:rsid w:val="00DD27B2"/>
    <w:rsid w:val="00DD2B18"/>
    <w:rsid w:val="00DD32B2"/>
    <w:rsid w:val="00DD583A"/>
    <w:rsid w:val="00DD5C11"/>
    <w:rsid w:val="00DD5DB9"/>
    <w:rsid w:val="00DD6B8A"/>
    <w:rsid w:val="00DE0996"/>
    <w:rsid w:val="00DE1B7D"/>
    <w:rsid w:val="00DE4AD3"/>
    <w:rsid w:val="00DE53ED"/>
    <w:rsid w:val="00DE62DC"/>
    <w:rsid w:val="00DE6336"/>
    <w:rsid w:val="00DE6605"/>
    <w:rsid w:val="00DE685A"/>
    <w:rsid w:val="00DF07DE"/>
    <w:rsid w:val="00DF082C"/>
    <w:rsid w:val="00DF144F"/>
    <w:rsid w:val="00DF22A5"/>
    <w:rsid w:val="00DF2A27"/>
    <w:rsid w:val="00DF46B4"/>
    <w:rsid w:val="00DF4B48"/>
    <w:rsid w:val="00DF652D"/>
    <w:rsid w:val="00DF7723"/>
    <w:rsid w:val="00E023DB"/>
    <w:rsid w:val="00E02F9F"/>
    <w:rsid w:val="00E041DE"/>
    <w:rsid w:val="00E13C23"/>
    <w:rsid w:val="00E14269"/>
    <w:rsid w:val="00E14661"/>
    <w:rsid w:val="00E15AFC"/>
    <w:rsid w:val="00E21F5E"/>
    <w:rsid w:val="00E220E4"/>
    <w:rsid w:val="00E2391F"/>
    <w:rsid w:val="00E2580C"/>
    <w:rsid w:val="00E26E5B"/>
    <w:rsid w:val="00E31C1A"/>
    <w:rsid w:val="00E34271"/>
    <w:rsid w:val="00E3546D"/>
    <w:rsid w:val="00E36FC1"/>
    <w:rsid w:val="00E371E1"/>
    <w:rsid w:val="00E37602"/>
    <w:rsid w:val="00E407F9"/>
    <w:rsid w:val="00E40ABA"/>
    <w:rsid w:val="00E41C47"/>
    <w:rsid w:val="00E438D0"/>
    <w:rsid w:val="00E46514"/>
    <w:rsid w:val="00E469E5"/>
    <w:rsid w:val="00E47B6B"/>
    <w:rsid w:val="00E52649"/>
    <w:rsid w:val="00E52CE5"/>
    <w:rsid w:val="00E53CFB"/>
    <w:rsid w:val="00E53E1F"/>
    <w:rsid w:val="00E5510F"/>
    <w:rsid w:val="00E55D17"/>
    <w:rsid w:val="00E56F6C"/>
    <w:rsid w:val="00E65857"/>
    <w:rsid w:val="00E70ABF"/>
    <w:rsid w:val="00E71887"/>
    <w:rsid w:val="00E719E3"/>
    <w:rsid w:val="00E72954"/>
    <w:rsid w:val="00E748C8"/>
    <w:rsid w:val="00E74C87"/>
    <w:rsid w:val="00E7561C"/>
    <w:rsid w:val="00E762B3"/>
    <w:rsid w:val="00E7730F"/>
    <w:rsid w:val="00E8086A"/>
    <w:rsid w:val="00E810CF"/>
    <w:rsid w:val="00E830BE"/>
    <w:rsid w:val="00E8386E"/>
    <w:rsid w:val="00E85805"/>
    <w:rsid w:val="00E86EB4"/>
    <w:rsid w:val="00E871E7"/>
    <w:rsid w:val="00E904BA"/>
    <w:rsid w:val="00E90E7A"/>
    <w:rsid w:val="00E9159E"/>
    <w:rsid w:val="00E928FC"/>
    <w:rsid w:val="00E93104"/>
    <w:rsid w:val="00E93385"/>
    <w:rsid w:val="00E93F55"/>
    <w:rsid w:val="00E9421A"/>
    <w:rsid w:val="00E97D86"/>
    <w:rsid w:val="00EA390A"/>
    <w:rsid w:val="00EA3935"/>
    <w:rsid w:val="00EA54C3"/>
    <w:rsid w:val="00EA6D86"/>
    <w:rsid w:val="00EB41AF"/>
    <w:rsid w:val="00EB42A0"/>
    <w:rsid w:val="00EB464A"/>
    <w:rsid w:val="00EB548C"/>
    <w:rsid w:val="00EB62FB"/>
    <w:rsid w:val="00EB6396"/>
    <w:rsid w:val="00EB7465"/>
    <w:rsid w:val="00EC04E9"/>
    <w:rsid w:val="00EC0A26"/>
    <w:rsid w:val="00EC456C"/>
    <w:rsid w:val="00EC4616"/>
    <w:rsid w:val="00EC6AE9"/>
    <w:rsid w:val="00ED5D6F"/>
    <w:rsid w:val="00EE01DA"/>
    <w:rsid w:val="00EE023B"/>
    <w:rsid w:val="00EE1EAB"/>
    <w:rsid w:val="00EE5271"/>
    <w:rsid w:val="00EE73C0"/>
    <w:rsid w:val="00EE7B95"/>
    <w:rsid w:val="00EF2223"/>
    <w:rsid w:val="00EF2B11"/>
    <w:rsid w:val="00EF3E95"/>
    <w:rsid w:val="00F01ADA"/>
    <w:rsid w:val="00F029CA"/>
    <w:rsid w:val="00F04002"/>
    <w:rsid w:val="00F06DAB"/>
    <w:rsid w:val="00F0754A"/>
    <w:rsid w:val="00F07C51"/>
    <w:rsid w:val="00F07D2D"/>
    <w:rsid w:val="00F1043B"/>
    <w:rsid w:val="00F1251F"/>
    <w:rsid w:val="00F13C32"/>
    <w:rsid w:val="00F15413"/>
    <w:rsid w:val="00F23543"/>
    <w:rsid w:val="00F25464"/>
    <w:rsid w:val="00F255F2"/>
    <w:rsid w:val="00F26F5F"/>
    <w:rsid w:val="00F27019"/>
    <w:rsid w:val="00F272D4"/>
    <w:rsid w:val="00F304CA"/>
    <w:rsid w:val="00F335B4"/>
    <w:rsid w:val="00F41172"/>
    <w:rsid w:val="00F41799"/>
    <w:rsid w:val="00F42724"/>
    <w:rsid w:val="00F42C35"/>
    <w:rsid w:val="00F42FE5"/>
    <w:rsid w:val="00F45221"/>
    <w:rsid w:val="00F45CE0"/>
    <w:rsid w:val="00F5248B"/>
    <w:rsid w:val="00F53A1F"/>
    <w:rsid w:val="00F53ED9"/>
    <w:rsid w:val="00F60133"/>
    <w:rsid w:val="00F615A3"/>
    <w:rsid w:val="00F630C7"/>
    <w:rsid w:val="00F63C7F"/>
    <w:rsid w:val="00F647DB"/>
    <w:rsid w:val="00F65B71"/>
    <w:rsid w:val="00F65DAF"/>
    <w:rsid w:val="00F66546"/>
    <w:rsid w:val="00F6746F"/>
    <w:rsid w:val="00F676AE"/>
    <w:rsid w:val="00F701B6"/>
    <w:rsid w:val="00F7098F"/>
    <w:rsid w:val="00F71EB9"/>
    <w:rsid w:val="00F736F2"/>
    <w:rsid w:val="00F75E3E"/>
    <w:rsid w:val="00F77793"/>
    <w:rsid w:val="00F77F8B"/>
    <w:rsid w:val="00F80C24"/>
    <w:rsid w:val="00F81B0C"/>
    <w:rsid w:val="00F8255F"/>
    <w:rsid w:val="00F829FC"/>
    <w:rsid w:val="00F833B6"/>
    <w:rsid w:val="00F835F4"/>
    <w:rsid w:val="00F84255"/>
    <w:rsid w:val="00F84456"/>
    <w:rsid w:val="00F86473"/>
    <w:rsid w:val="00F8791F"/>
    <w:rsid w:val="00F87AC4"/>
    <w:rsid w:val="00F90F36"/>
    <w:rsid w:val="00F910F3"/>
    <w:rsid w:val="00F91F6A"/>
    <w:rsid w:val="00F9258C"/>
    <w:rsid w:val="00F92972"/>
    <w:rsid w:val="00F93088"/>
    <w:rsid w:val="00F9511B"/>
    <w:rsid w:val="00F978C6"/>
    <w:rsid w:val="00FA0817"/>
    <w:rsid w:val="00FA0AD6"/>
    <w:rsid w:val="00FA1F46"/>
    <w:rsid w:val="00FA3EF5"/>
    <w:rsid w:val="00FA49E5"/>
    <w:rsid w:val="00FA4DE3"/>
    <w:rsid w:val="00FA709D"/>
    <w:rsid w:val="00FA790A"/>
    <w:rsid w:val="00FB019D"/>
    <w:rsid w:val="00FB1B06"/>
    <w:rsid w:val="00FB1C28"/>
    <w:rsid w:val="00FB1F47"/>
    <w:rsid w:val="00FB4833"/>
    <w:rsid w:val="00FB75EB"/>
    <w:rsid w:val="00FC0F66"/>
    <w:rsid w:val="00FC12B9"/>
    <w:rsid w:val="00FC19B5"/>
    <w:rsid w:val="00FC2107"/>
    <w:rsid w:val="00FC3192"/>
    <w:rsid w:val="00FC3700"/>
    <w:rsid w:val="00FC3EF7"/>
    <w:rsid w:val="00FC56F2"/>
    <w:rsid w:val="00FC6626"/>
    <w:rsid w:val="00FC69B4"/>
    <w:rsid w:val="00FC6A45"/>
    <w:rsid w:val="00FC7518"/>
    <w:rsid w:val="00FD1124"/>
    <w:rsid w:val="00FD127F"/>
    <w:rsid w:val="00FD3FC0"/>
    <w:rsid w:val="00FD454E"/>
    <w:rsid w:val="00FD573C"/>
    <w:rsid w:val="00FE1959"/>
    <w:rsid w:val="00FF045B"/>
    <w:rsid w:val="00FF08FE"/>
    <w:rsid w:val="00FF4107"/>
    <w:rsid w:val="00FF411E"/>
    <w:rsid w:val="3E27667B"/>
    <w:rsid w:val="53C62CBC"/>
    <w:rsid w:val="7111CA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C18B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9F0"/>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D14161"/>
    <w:pPr>
      <w:keepNext/>
      <w:keepLines/>
      <w:spacing w:after="360"/>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350C46"/>
    <w:pPr>
      <w:keepNext/>
      <w:keepLines/>
      <w:ind w:left="709"/>
      <w:jc w:val="left"/>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D14161"/>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E8386E"/>
    <w:pPr>
      <w:spacing w:before="240" w:after="240" w:line="240" w:lineRule="auto"/>
      <w:ind w:right="284"/>
      <w:jc w:val="left"/>
    </w:pPr>
  </w:style>
  <w:style w:type="paragraph" w:styleId="TDC2">
    <w:name w:val="toc 2"/>
    <w:basedOn w:val="Normal"/>
    <w:next w:val="Normal"/>
    <w:autoRedefine/>
    <w:uiPriority w:val="39"/>
    <w:unhideWhenUsed/>
    <w:rsid w:val="00E8386E"/>
    <w:pPr>
      <w:spacing w:before="240" w:after="240" w:line="240" w:lineRule="auto"/>
      <w:ind w:left="238" w:right="284"/>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E8386E"/>
    <w:pPr>
      <w:spacing w:before="240" w:after="240" w:line="240" w:lineRule="auto"/>
      <w:ind w:left="442" w:right="284"/>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350C46"/>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E8386E"/>
    <w:pPr>
      <w:spacing w:before="240" w:after="240" w:line="240" w:lineRule="auto"/>
      <w:ind w:left="720" w:right="284"/>
      <w:jc w:val="left"/>
    </w:pPr>
  </w:style>
  <w:style w:type="paragraph" w:styleId="TDC5">
    <w:name w:val="toc 5"/>
    <w:basedOn w:val="Normal"/>
    <w:next w:val="Normal"/>
    <w:autoRedefine/>
    <w:uiPriority w:val="39"/>
    <w:semiHidden/>
    <w:unhideWhenUsed/>
    <w:rsid w:val="00E8386E"/>
    <w:pPr>
      <w:spacing w:before="240" w:after="240" w:line="240" w:lineRule="auto"/>
      <w:ind w:left="958" w:right="284"/>
      <w:jc w:val="left"/>
    </w:pPr>
  </w:style>
  <w:style w:type="paragraph" w:styleId="Tabladeilustraciones">
    <w:name w:val="table of figures"/>
    <w:basedOn w:val="Normal"/>
    <w:next w:val="Normal"/>
    <w:uiPriority w:val="99"/>
    <w:unhideWhenUsed/>
    <w:rsid w:val="00192722"/>
    <w:pPr>
      <w:spacing w:before="240" w:after="240" w:line="240" w:lineRule="auto"/>
      <w:ind w:right="284"/>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qFormat/>
    <w:rsid w:val="00CE5AFD"/>
    <w:pPr>
      <w:spacing w:after="0" w:line="240" w:lineRule="auto"/>
    </w:pPr>
    <w:rPr>
      <w:rFonts w:ascii="Calibri" w:eastAsia="Calibri" w:hAnsi="Calibri" w:cs="Times New Roman"/>
    </w:rPr>
  </w:style>
  <w:style w:type="paragraph" w:customStyle="1" w:styleId="Normal1">
    <w:name w:val="Normal1"/>
    <w:basedOn w:val="Normal"/>
    <w:link w:val="normalCar"/>
    <w:qFormat/>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Fuerte">
    <w:name w:val="Strong"/>
    <w:basedOn w:val="Fuentedeprrafopredeter"/>
    <w:uiPriority w:val="22"/>
    <w:qFormat/>
    <w:rsid w:val="00D007BC"/>
    <w:rPr>
      <w:b/>
      <w:bCs/>
    </w:rPr>
  </w:style>
  <w:style w:type="paragraph" w:styleId="z-Principiodelformulario">
    <w:name w:val="HTML Top of Form"/>
    <w:basedOn w:val="Normal"/>
    <w:next w:val="Normal"/>
    <w:link w:val="z-PrincipiodelformularioCar"/>
    <w:hidden/>
    <w:uiPriority w:val="99"/>
    <w:semiHidden/>
    <w:unhideWhenUsed/>
    <w:rsid w:val="00F701B6"/>
    <w:pPr>
      <w:pBdr>
        <w:bottom w:val="single" w:sz="6" w:space="1" w:color="auto"/>
      </w:pBdr>
      <w:spacing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F701B6"/>
    <w:rPr>
      <w:rFonts w:ascii="Arial" w:eastAsia="Times New Roman" w:hAnsi="Arial" w:cs="Arial"/>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F701B6"/>
    <w:pPr>
      <w:pBdr>
        <w:top w:val="single" w:sz="6" w:space="1" w:color="auto"/>
      </w:pBdr>
      <w:spacing w:line="240" w:lineRule="auto"/>
      <w:jc w:val="center"/>
    </w:pPr>
    <w:rPr>
      <w:rFonts w:ascii="Arial" w:eastAsia="Times New Roman" w:hAnsi="Arial" w:cs="Arial"/>
      <w:vanish/>
      <w:sz w:val="16"/>
      <w:szCs w:val="16"/>
      <w:lang w:eastAsia="es-CO"/>
    </w:rPr>
  </w:style>
  <w:style w:type="character" w:customStyle="1" w:styleId="z-FinaldelformularioCar">
    <w:name w:val="z-Final del formulario Car"/>
    <w:basedOn w:val="Fuentedeprrafopredeter"/>
    <w:link w:val="z-Finaldelformulario"/>
    <w:uiPriority w:val="99"/>
    <w:semiHidden/>
    <w:rsid w:val="00F701B6"/>
    <w:rPr>
      <w:rFonts w:ascii="Arial" w:eastAsia="Times New Roman" w:hAnsi="Arial" w:cs="Arial"/>
      <w:vanish/>
      <w:sz w:val="16"/>
      <w:szCs w:val="16"/>
      <w:lang w:eastAsia="es-CO"/>
    </w:rPr>
  </w:style>
  <w:style w:type="table" w:styleId="Tablanormal5">
    <w:name w:val="Plain Table 5"/>
    <w:basedOn w:val="Tablanormal"/>
    <w:uiPriority w:val="45"/>
    <w:rsid w:val="002A64A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4614">
      <w:bodyDiv w:val="1"/>
      <w:marLeft w:val="0"/>
      <w:marRight w:val="0"/>
      <w:marTop w:val="0"/>
      <w:marBottom w:val="0"/>
      <w:divBdr>
        <w:top w:val="none" w:sz="0" w:space="0" w:color="auto"/>
        <w:left w:val="none" w:sz="0" w:space="0" w:color="auto"/>
        <w:bottom w:val="none" w:sz="0" w:space="0" w:color="auto"/>
        <w:right w:val="none" w:sz="0" w:space="0" w:color="auto"/>
      </w:divBdr>
      <w:divsChild>
        <w:div w:id="429786132">
          <w:marLeft w:val="0"/>
          <w:marRight w:val="0"/>
          <w:marTop w:val="0"/>
          <w:marBottom w:val="0"/>
          <w:divBdr>
            <w:top w:val="none" w:sz="0" w:space="0" w:color="auto"/>
            <w:left w:val="none" w:sz="0" w:space="0" w:color="auto"/>
            <w:bottom w:val="none" w:sz="0" w:space="0" w:color="auto"/>
            <w:right w:val="none" w:sz="0" w:space="0" w:color="auto"/>
          </w:divBdr>
          <w:divsChild>
            <w:div w:id="592469640">
              <w:marLeft w:val="0"/>
              <w:marRight w:val="0"/>
              <w:marTop w:val="0"/>
              <w:marBottom w:val="0"/>
              <w:divBdr>
                <w:top w:val="none" w:sz="0" w:space="0" w:color="auto"/>
                <w:left w:val="none" w:sz="0" w:space="0" w:color="auto"/>
                <w:bottom w:val="none" w:sz="0" w:space="0" w:color="auto"/>
                <w:right w:val="none" w:sz="0" w:space="0" w:color="auto"/>
              </w:divBdr>
              <w:divsChild>
                <w:div w:id="99643597">
                  <w:marLeft w:val="0"/>
                  <w:marRight w:val="0"/>
                  <w:marTop w:val="0"/>
                  <w:marBottom w:val="0"/>
                  <w:divBdr>
                    <w:top w:val="none" w:sz="0" w:space="0" w:color="auto"/>
                    <w:left w:val="none" w:sz="0" w:space="0" w:color="auto"/>
                    <w:bottom w:val="none" w:sz="0" w:space="0" w:color="auto"/>
                    <w:right w:val="none" w:sz="0" w:space="0" w:color="auto"/>
                  </w:divBdr>
                  <w:divsChild>
                    <w:div w:id="8689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857863">
      <w:bodyDiv w:val="1"/>
      <w:marLeft w:val="0"/>
      <w:marRight w:val="0"/>
      <w:marTop w:val="0"/>
      <w:marBottom w:val="0"/>
      <w:divBdr>
        <w:top w:val="none" w:sz="0" w:space="0" w:color="auto"/>
        <w:left w:val="none" w:sz="0" w:space="0" w:color="auto"/>
        <w:bottom w:val="none" w:sz="0" w:space="0" w:color="auto"/>
        <w:right w:val="none" w:sz="0" w:space="0" w:color="auto"/>
      </w:divBdr>
      <w:divsChild>
        <w:div w:id="1499540253">
          <w:marLeft w:val="0"/>
          <w:marRight w:val="0"/>
          <w:marTop w:val="0"/>
          <w:marBottom w:val="0"/>
          <w:divBdr>
            <w:top w:val="none" w:sz="0" w:space="0" w:color="auto"/>
            <w:left w:val="none" w:sz="0" w:space="0" w:color="auto"/>
            <w:bottom w:val="none" w:sz="0" w:space="0" w:color="auto"/>
            <w:right w:val="none" w:sz="0" w:space="0" w:color="auto"/>
          </w:divBdr>
          <w:divsChild>
            <w:div w:id="1949654538">
              <w:marLeft w:val="0"/>
              <w:marRight w:val="0"/>
              <w:marTop w:val="0"/>
              <w:marBottom w:val="0"/>
              <w:divBdr>
                <w:top w:val="none" w:sz="0" w:space="0" w:color="auto"/>
                <w:left w:val="none" w:sz="0" w:space="0" w:color="auto"/>
                <w:bottom w:val="none" w:sz="0" w:space="0" w:color="auto"/>
                <w:right w:val="none" w:sz="0" w:space="0" w:color="auto"/>
              </w:divBdr>
              <w:divsChild>
                <w:div w:id="430512977">
                  <w:marLeft w:val="0"/>
                  <w:marRight w:val="0"/>
                  <w:marTop w:val="0"/>
                  <w:marBottom w:val="0"/>
                  <w:divBdr>
                    <w:top w:val="none" w:sz="0" w:space="0" w:color="auto"/>
                    <w:left w:val="none" w:sz="0" w:space="0" w:color="auto"/>
                    <w:bottom w:val="none" w:sz="0" w:space="0" w:color="auto"/>
                    <w:right w:val="none" w:sz="0" w:space="0" w:color="auto"/>
                  </w:divBdr>
                  <w:divsChild>
                    <w:div w:id="1796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713185">
      <w:bodyDiv w:val="1"/>
      <w:marLeft w:val="0"/>
      <w:marRight w:val="0"/>
      <w:marTop w:val="0"/>
      <w:marBottom w:val="0"/>
      <w:divBdr>
        <w:top w:val="none" w:sz="0" w:space="0" w:color="auto"/>
        <w:left w:val="none" w:sz="0" w:space="0" w:color="auto"/>
        <w:bottom w:val="none" w:sz="0" w:space="0" w:color="auto"/>
        <w:right w:val="none" w:sz="0" w:space="0" w:color="auto"/>
      </w:divBdr>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818301077">
      <w:bodyDiv w:val="1"/>
      <w:marLeft w:val="0"/>
      <w:marRight w:val="0"/>
      <w:marTop w:val="0"/>
      <w:marBottom w:val="0"/>
      <w:divBdr>
        <w:top w:val="none" w:sz="0" w:space="0" w:color="auto"/>
        <w:left w:val="none" w:sz="0" w:space="0" w:color="auto"/>
        <w:bottom w:val="none" w:sz="0" w:space="0" w:color="auto"/>
        <w:right w:val="none" w:sz="0" w:space="0" w:color="auto"/>
      </w:divBdr>
      <w:divsChild>
        <w:div w:id="1600798545">
          <w:marLeft w:val="0"/>
          <w:marRight w:val="0"/>
          <w:marTop w:val="0"/>
          <w:marBottom w:val="0"/>
          <w:divBdr>
            <w:top w:val="none" w:sz="0" w:space="0" w:color="auto"/>
            <w:left w:val="none" w:sz="0" w:space="0" w:color="auto"/>
            <w:bottom w:val="none" w:sz="0" w:space="0" w:color="auto"/>
            <w:right w:val="none" w:sz="0" w:space="0" w:color="auto"/>
          </w:divBdr>
          <w:divsChild>
            <w:div w:id="2122725035">
              <w:marLeft w:val="0"/>
              <w:marRight w:val="0"/>
              <w:marTop w:val="0"/>
              <w:marBottom w:val="0"/>
              <w:divBdr>
                <w:top w:val="none" w:sz="0" w:space="0" w:color="auto"/>
                <w:left w:val="none" w:sz="0" w:space="0" w:color="auto"/>
                <w:bottom w:val="none" w:sz="0" w:space="0" w:color="auto"/>
                <w:right w:val="none" w:sz="0" w:space="0" w:color="auto"/>
              </w:divBdr>
              <w:divsChild>
                <w:div w:id="1218855991">
                  <w:marLeft w:val="0"/>
                  <w:marRight w:val="0"/>
                  <w:marTop w:val="0"/>
                  <w:marBottom w:val="0"/>
                  <w:divBdr>
                    <w:top w:val="none" w:sz="0" w:space="0" w:color="auto"/>
                    <w:left w:val="none" w:sz="0" w:space="0" w:color="auto"/>
                    <w:bottom w:val="none" w:sz="0" w:space="0" w:color="auto"/>
                    <w:right w:val="none" w:sz="0" w:space="0" w:color="auto"/>
                  </w:divBdr>
                  <w:divsChild>
                    <w:div w:id="20625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13333">
      <w:bodyDiv w:val="1"/>
      <w:marLeft w:val="0"/>
      <w:marRight w:val="0"/>
      <w:marTop w:val="0"/>
      <w:marBottom w:val="0"/>
      <w:divBdr>
        <w:top w:val="none" w:sz="0" w:space="0" w:color="auto"/>
        <w:left w:val="none" w:sz="0" w:space="0" w:color="auto"/>
        <w:bottom w:val="none" w:sz="0" w:space="0" w:color="auto"/>
        <w:right w:val="none" w:sz="0" w:space="0" w:color="auto"/>
      </w:divBdr>
      <w:divsChild>
        <w:div w:id="1940722297">
          <w:marLeft w:val="0"/>
          <w:marRight w:val="0"/>
          <w:marTop w:val="0"/>
          <w:marBottom w:val="0"/>
          <w:divBdr>
            <w:top w:val="none" w:sz="0" w:space="0" w:color="auto"/>
            <w:left w:val="none" w:sz="0" w:space="0" w:color="auto"/>
            <w:bottom w:val="none" w:sz="0" w:space="0" w:color="auto"/>
            <w:right w:val="none" w:sz="0" w:space="0" w:color="auto"/>
          </w:divBdr>
          <w:divsChild>
            <w:div w:id="1644311548">
              <w:marLeft w:val="0"/>
              <w:marRight w:val="0"/>
              <w:marTop w:val="0"/>
              <w:marBottom w:val="0"/>
              <w:divBdr>
                <w:top w:val="none" w:sz="0" w:space="0" w:color="auto"/>
                <w:left w:val="none" w:sz="0" w:space="0" w:color="auto"/>
                <w:bottom w:val="none" w:sz="0" w:space="0" w:color="auto"/>
                <w:right w:val="none" w:sz="0" w:space="0" w:color="auto"/>
              </w:divBdr>
              <w:divsChild>
                <w:div w:id="1661763535">
                  <w:marLeft w:val="0"/>
                  <w:marRight w:val="0"/>
                  <w:marTop w:val="0"/>
                  <w:marBottom w:val="0"/>
                  <w:divBdr>
                    <w:top w:val="none" w:sz="0" w:space="0" w:color="auto"/>
                    <w:left w:val="none" w:sz="0" w:space="0" w:color="auto"/>
                    <w:bottom w:val="none" w:sz="0" w:space="0" w:color="auto"/>
                    <w:right w:val="none" w:sz="0" w:space="0" w:color="auto"/>
                  </w:divBdr>
                  <w:divsChild>
                    <w:div w:id="16704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09296">
      <w:bodyDiv w:val="1"/>
      <w:marLeft w:val="0"/>
      <w:marRight w:val="0"/>
      <w:marTop w:val="0"/>
      <w:marBottom w:val="0"/>
      <w:divBdr>
        <w:top w:val="none" w:sz="0" w:space="0" w:color="auto"/>
        <w:left w:val="none" w:sz="0" w:space="0" w:color="auto"/>
        <w:bottom w:val="none" w:sz="0" w:space="0" w:color="auto"/>
        <w:right w:val="none" w:sz="0" w:space="0" w:color="auto"/>
      </w:divBdr>
      <w:divsChild>
        <w:div w:id="115611581">
          <w:marLeft w:val="0"/>
          <w:marRight w:val="0"/>
          <w:marTop w:val="0"/>
          <w:marBottom w:val="0"/>
          <w:divBdr>
            <w:top w:val="none" w:sz="0" w:space="0" w:color="auto"/>
            <w:left w:val="none" w:sz="0" w:space="0" w:color="auto"/>
            <w:bottom w:val="none" w:sz="0" w:space="0" w:color="auto"/>
            <w:right w:val="none" w:sz="0" w:space="0" w:color="auto"/>
          </w:divBdr>
          <w:divsChild>
            <w:div w:id="518393220">
              <w:marLeft w:val="0"/>
              <w:marRight w:val="0"/>
              <w:marTop w:val="0"/>
              <w:marBottom w:val="0"/>
              <w:divBdr>
                <w:top w:val="none" w:sz="0" w:space="0" w:color="auto"/>
                <w:left w:val="none" w:sz="0" w:space="0" w:color="auto"/>
                <w:bottom w:val="none" w:sz="0" w:space="0" w:color="auto"/>
                <w:right w:val="none" w:sz="0" w:space="0" w:color="auto"/>
              </w:divBdr>
              <w:divsChild>
                <w:div w:id="1888373679">
                  <w:marLeft w:val="0"/>
                  <w:marRight w:val="0"/>
                  <w:marTop w:val="0"/>
                  <w:marBottom w:val="0"/>
                  <w:divBdr>
                    <w:top w:val="none" w:sz="0" w:space="0" w:color="auto"/>
                    <w:left w:val="none" w:sz="0" w:space="0" w:color="auto"/>
                    <w:bottom w:val="none" w:sz="0" w:space="0" w:color="auto"/>
                    <w:right w:val="none" w:sz="0" w:space="0" w:color="auto"/>
                  </w:divBdr>
                  <w:divsChild>
                    <w:div w:id="9935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667385">
      <w:bodyDiv w:val="1"/>
      <w:marLeft w:val="0"/>
      <w:marRight w:val="0"/>
      <w:marTop w:val="0"/>
      <w:marBottom w:val="0"/>
      <w:divBdr>
        <w:top w:val="none" w:sz="0" w:space="0" w:color="auto"/>
        <w:left w:val="none" w:sz="0" w:space="0" w:color="auto"/>
        <w:bottom w:val="none" w:sz="0" w:space="0" w:color="auto"/>
        <w:right w:val="none" w:sz="0" w:space="0" w:color="auto"/>
      </w:divBdr>
      <w:divsChild>
        <w:div w:id="1569920251">
          <w:marLeft w:val="0"/>
          <w:marRight w:val="0"/>
          <w:marTop w:val="0"/>
          <w:marBottom w:val="0"/>
          <w:divBdr>
            <w:top w:val="none" w:sz="0" w:space="0" w:color="auto"/>
            <w:left w:val="none" w:sz="0" w:space="0" w:color="auto"/>
            <w:bottom w:val="none" w:sz="0" w:space="0" w:color="auto"/>
            <w:right w:val="none" w:sz="0" w:space="0" w:color="auto"/>
          </w:divBdr>
          <w:divsChild>
            <w:div w:id="705250471">
              <w:marLeft w:val="0"/>
              <w:marRight w:val="0"/>
              <w:marTop w:val="0"/>
              <w:marBottom w:val="0"/>
              <w:divBdr>
                <w:top w:val="none" w:sz="0" w:space="0" w:color="auto"/>
                <w:left w:val="none" w:sz="0" w:space="0" w:color="auto"/>
                <w:bottom w:val="none" w:sz="0" w:space="0" w:color="auto"/>
                <w:right w:val="none" w:sz="0" w:space="0" w:color="auto"/>
              </w:divBdr>
              <w:divsChild>
                <w:div w:id="143399161">
                  <w:marLeft w:val="0"/>
                  <w:marRight w:val="0"/>
                  <w:marTop w:val="0"/>
                  <w:marBottom w:val="0"/>
                  <w:divBdr>
                    <w:top w:val="none" w:sz="0" w:space="0" w:color="auto"/>
                    <w:left w:val="none" w:sz="0" w:space="0" w:color="auto"/>
                    <w:bottom w:val="none" w:sz="0" w:space="0" w:color="auto"/>
                    <w:right w:val="none" w:sz="0" w:space="0" w:color="auto"/>
                  </w:divBdr>
                  <w:divsChild>
                    <w:div w:id="1597248744">
                      <w:marLeft w:val="0"/>
                      <w:marRight w:val="0"/>
                      <w:marTop w:val="0"/>
                      <w:marBottom w:val="0"/>
                      <w:divBdr>
                        <w:top w:val="none" w:sz="0" w:space="0" w:color="auto"/>
                        <w:left w:val="none" w:sz="0" w:space="0" w:color="auto"/>
                        <w:bottom w:val="none" w:sz="0" w:space="0" w:color="auto"/>
                        <w:right w:val="none" w:sz="0" w:space="0" w:color="auto"/>
                      </w:divBdr>
                      <w:divsChild>
                        <w:div w:id="537396016">
                          <w:marLeft w:val="0"/>
                          <w:marRight w:val="0"/>
                          <w:marTop w:val="0"/>
                          <w:marBottom w:val="0"/>
                          <w:divBdr>
                            <w:top w:val="none" w:sz="0" w:space="0" w:color="auto"/>
                            <w:left w:val="none" w:sz="0" w:space="0" w:color="auto"/>
                            <w:bottom w:val="none" w:sz="0" w:space="0" w:color="auto"/>
                            <w:right w:val="none" w:sz="0" w:space="0" w:color="auto"/>
                          </w:divBdr>
                          <w:divsChild>
                            <w:div w:id="1288581201">
                              <w:marLeft w:val="0"/>
                              <w:marRight w:val="0"/>
                              <w:marTop w:val="0"/>
                              <w:marBottom w:val="0"/>
                              <w:divBdr>
                                <w:top w:val="none" w:sz="0" w:space="0" w:color="auto"/>
                                <w:left w:val="none" w:sz="0" w:space="0" w:color="auto"/>
                                <w:bottom w:val="none" w:sz="0" w:space="0" w:color="auto"/>
                                <w:right w:val="none" w:sz="0" w:space="0" w:color="auto"/>
                              </w:divBdr>
                              <w:divsChild>
                                <w:div w:id="1341735292">
                                  <w:marLeft w:val="0"/>
                                  <w:marRight w:val="0"/>
                                  <w:marTop w:val="0"/>
                                  <w:marBottom w:val="0"/>
                                  <w:divBdr>
                                    <w:top w:val="none" w:sz="0" w:space="0" w:color="auto"/>
                                    <w:left w:val="none" w:sz="0" w:space="0" w:color="auto"/>
                                    <w:bottom w:val="none" w:sz="0" w:space="0" w:color="auto"/>
                                    <w:right w:val="none" w:sz="0" w:space="0" w:color="auto"/>
                                  </w:divBdr>
                                  <w:divsChild>
                                    <w:div w:id="1644044109">
                                      <w:marLeft w:val="0"/>
                                      <w:marRight w:val="0"/>
                                      <w:marTop w:val="0"/>
                                      <w:marBottom w:val="0"/>
                                      <w:divBdr>
                                        <w:top w:val="none" w:sz="0" w:space="0" w:color="auto"/>
                                        <w:left w:val="none" w:sz="0" w:space="0" w:color="auto"/>
                                        <w:bottom w:val="none" w:sz="0" w:space="0" w:color="auto"/>
                                        <w:right w:val="none" w:sz="0" w:space="0" w:color="auto"/>
                                      </w:divBdr>
                                      <w:divsChild>
                                        <w:div w:id="1602834730">
                                          <w:marLeft w:val="0"/>
                                          <w:marRight w:val="0"/>
                                          <w:marTop w:val="0"/>
                                          <w:marBottom w:val="0"/>
                                          <w:divBdr>
                                            <w:top w:val="none" w:sz="0" w:space="0" w:color="auto"/>
                                            <w:left w:val="none" w:sz="0" w:space="0" w:color="auto"/>
                                            <w:bottom w:val="none" w:sz="0" w:space="0" w:color="auto"/>
                                            <w:right w:val="none" w:sz="0" w:space="0" w:color="auto"/>
                                          </w:divBdr>
                                          <w:divsChild>
                                            <w:div w:id="2010864719">
                                              <w:marLeft w:val="0"/>
                                              <w:marRight w:val="0"/>
                                              <w:marTop w:val="0"/>
                                              <w:marBottom w:val="0"/>
                                              <w:divBdr>
                                                <w:top w:val="none" w:sz="0" w:space="0" w:color="auto"/>
                                                <w:left w:val="none" w:sz="0" w:space="0" w:color="auto"/>
                                                <w:bottom w:val="none" w:sz="0" w:space="0" w:color="auto"/>
                                                <w:right w:val="none" w:sz="0" w:space="0" w:color="auto"/>
                                              </w:divBdr>
                                              <w:divsChild>
                                                <w:div w:id="585727939">
                                                  <w:marLeft w:val="0"/>
                                                  <w:marRight w:val="0"/>
                                                  <w:marTop w:val="0"/>
                                                  <w:marBottom w:val="0"/>
                                                  <w:divBdr>
                                                    <w:top w:val="none" w:sz="0" w:space="0" w:color="auto"/>
                                                    <w:left w:val="none" w:sz="0" w:space="0" w:color="auto"/>
                                                    <w:bottom w:val="none" w:sz="0" w:space="0" w:color="auto"/>
                                                    <w:right w:val="none" w:sz="0" w:space="0" w:color="auto"/>
                                                  </w:divBdr>
                                                  <w:divsChild>
                                                    <w:div w:id="483160039">
                                                      <w:marLeft w:val="0"/>
                                                      <w:marRight w:val="0"/>
                                                      <w:marTop w:val="0"/>
                                                      <w:marBottom w:val="0"/>
                                                      <w:divBdr>
                                                        <w:top w:val="none" w:sz="0" w:space="0" w:color="auto"/>
                                                        <w:left w:val="none" w:sz="0" w:space="0" w:color="auto"/>
                                                        <w:bottom w:val="none" w:sz="0" w:space="0" w:color="auto"/>
                                                        <w:right w:val="none" w:sz="0" w:space="0" w:color="auto"/>
                                                      </w:divBdr>
                                                      <w:divsChild>
                                                        <w:div w:id="5632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45934">
          <w:marLeft w:val="0"/>
          <w:marRight w:val="0"/>
          <w:marTop w:val="0"/>
          <w:marBottom w:val="0"/>
          <w:divBdr>
            <w:top w:val="none" w:sz="0" w:space="0" w:color="auto"/>
            <w:left w:val="none" w:sz="0" w:space="0" w:color="auto"/>
            <w:bottom w:val="none" w:sz="0" w:space="0" w:color="auto"/>
            <w:right w:val="none" w:sz="0" w:space="0" w:color="auto"/>
          </w:divBdr>
          <w:divsChild>
            <w:div w:id="1294865009">
              <w:marLeft w:val="0"/>
              <w:marRight w:val="0"/>
              <w:marTop w:val="0"/>
              <w:marBottom w:val="0"/>
              <w:divBdr>
                <w:top w:val="none" w:sz="0" w:space="0" w:color="auto"/>
                <w:left w:val="none" w:sz="0" w:space="0" w:color="auto"/>
                <w:bottom w:val="none" w:sz="0" w:space="0" w:color="auto"/>
                <w:right w:val="none" w:sz="0" w:space="0" w:color="auto"/>
              </w:divBdr>
              <w:divsChild>
                <w:div w:id="1318148815">
                  <w:marLeft w:val="0"/>
                  <w:marRight w:val="0"/>
                  <w:marTop w:val="0"/>
                  <w:marBottom w:val="0"/>
                  <w:divBdr>
                    <w:top w:val="none" w:sz="0" w:space="0" w:color="auto"/>
                    <w:left w:val="none" w:sz="0" w:space="0" w:color="auto"/>
                    <w:bottom w:val="none" w:sz="0" w:space="0" w:color="auto"/>
                    <w:right w:val="none" w:sz="0" w:space="0" w:color="auto"/>
                  </w:divBdr>
                  <w:divsChild>
                    <w:div w:id="1147358452">
                      <w:marLeft w:val="0"/>
                      <w:marRight w:val="0"/>
                      <w:marTop w:val="0"/>
                      <w:marBottom w:val="0"/>
                      <w:divBdr>
                        <w:top w:val="none" w:sz="0" w:space="0" w:color="auto"/>
                        <w:left w:val="none" w:sz="0" w:space="0" w:color="auto"/>
                        <w:bottom w:val="none" w:sz="0" w:space="0" w:color="auto"/>
                        <w:right w:val="none" w:sz="0" w:space="0" w:color="auto"/>
                      </w:divBdr>
                      <w:divsChild>
                        <w:div w:id="581135966">
                          <w:marLeft w:val="0"/>
                          <w:marRight w:val="0"/>
                          <w:marTop w:val="0"/>
                          <w:marBottom w:val="0"/>
                          <w:divBdr>
                            <w:top w:val="none" w:sz="0" w:space="0" w:color="auto"/>
                            <w:left w:val="none" w:sz="0" w:space="0" w:color="auto"/>
                            <w:bottom w:val="none" w:sz="0" w:space="0" w:color="auto"/>
                            <w:right w:val="none" w:sz="0" w:space="0" w:color="auto"/>
                          </w:divBdr>
                          <w:divsChild>
                            <w:div w:id="2088841997">
                              <w:marLeft w:val="0"/>
                              <w:marRight w:val="0"/>
                              <w:marTop w:val="0"/>
                              <w:marBottom w:val="0"/>
                              <w:divBdr>
                                <w:top w:val="none" w:sz="0" w:space="0" w:color="auto"/>
                                <w:left w:val="none" w:sz="0" w:space="0" w:color="auto"/>
                                <w:bottom w:val="none" w:sz="0" w:space="0" w:color="auto"/>
                                <w:right w:val="none" w:sz="0" w:space="0" w:color="auto"/>
                              </w:divBdr>
                              <w:divsChild>
                                <w:div w:id="782260600">
                                  <w:marLeft w:val="0"/>
                                  <w:marRight w:val="0"/>
                                  <w:marTop w:val="0"/>
                                  <w:marBottom w:val="0"/>
                                  <w:divBdr>
                                    <w:top w:val="none" w:sz="0" w:space="0" w:color="auto"/>
                                    <w:left w:val="none" w:sz="0" w:space="0" w:color="auto"/>
                                    <w:bottom w:val="none" w:sz="0" w:space="0" w:color="auto"/>
                                    <w:right w:val="none" w:sz="0" w:space="0" w:color="auto"/>
                                  </w:divBdr>
                                  <w:divsChild>
                                    <w:div w:id="221868234">
                                      <w:marLeft w:val="0"/>
                                      <w:marRight w:val="0"/>
                                      <w:marTop w:val="0"/>
                                      <w:marBottom w:val="0"/>
                                      <w:divBdr>
                                        <w:top w:val="none" w:sz="0" w:space="0" w:color="auto"/>
                                        <w:left w:val="none" w:sz="0" w:space="0" w:color="auto"/>
                                        <w:bottom w:val="none" w:sz="0" w:space="0" w:color="auto"/>
                                        <w:right w:val="none" w:sz="0" w:space="0" w:color="auto"/>
                                      </w:divBdr>
                                      <w:divsChild>
                                        <w:div w:id="7604832">
                                          <w:marLeft w:val="0"/>
                                          <w:marRight w:val="0"/>
                                          <w:marTop w:val="0"/>
                                          <w:marBottom w:val="0"/>
                                          <w:divBdr>
                                            <w:top w:val="none" w:sz="0" w:space="0" w:color="auto"/>
                                            <w:left w:val="none" w:sz="0" w:space="0" w:color="auto"/>
                                            <w:bottom w:val="none" w:sz="0" w:space="0" w:color="auto"/>
                                            <w:right w:val="none" w:sz="0" w:space="0" w:color="auto"/>
                                          </w:divBdr>
                                          <w:divsChild>
                                            <w:div w:id="36859104">
                                              <w:marLeft w:val="0"/>
                                              <w:marRight w:val="0"/>
                                              <w:marTop w:val="0"/>
                                              <w:marBottom w:val="0"/>
                                              <w:divBdr>
                                                <w:top w:val="none" w:sz="0" w:space="0" w:color="auto"/>
                                                <w:left w:val="none" w:sz="0" w:space="0" w:color="auto"/>
                                                <w:bottom w:val="none" w:sz="0" w:space="0" w:color="auto"/>
                                                <w:right w:val="none" w:sz="0" w:space="0" w:color="auto"/>
                                              </w:divBdr>
                                              <w:divsChild>
                                                <w:div w:id="1659190443">
                                                  <w:marLeft w:val="0"/>
                                                  <w:marRight w:val="0"/>
                                                  <w:marTop w:val="0"/>
                                                  <w:marBottom w:val="0"/>
                                                  <w:divBdr>
                                                    <w:top w:val="none" w:sz="0" w:space="0" w:color="auto"/>
                                                    <w:left w:val="none" w:sz="0" w:space="0" w:color="auto"/>
                                                    <w:bottom w:val="none" w:sz="0" w:space="0" w:color="auto"/>
                                                    <w:right w:val="none" w:sz="0" w:space="0" w:color="auto"/>
                                                  </w:divBdr>
                                                  <w:divsChild>
                                                    <w:div w:id="20153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727041">
      <w:bodyDiv w:val="1"/>
      <w:marLeft w:val="0"/>
      <w:marRight w:val="0"/>
      <w:marTop w:val="0"/>
      <w:marBottom w:val="0"/>
      <w:divBdr>
        <w:top w:val="none" w:sz="0" w:space="0" w:color="auto"/>
        <w:left w:val="none" w:sz="0" w:space="0" w:color="auto"/>
        <w:bottom w:val="none" w:sz="0" w:space="0" w:color="auto"/>
        <w:right w:val="none" w:sz="0" w:space="0" w:color="auto"/>
      </w:divBdr>
      <w:divsChild>
        <w:div w:id="1292788490">
          <w:marLeft w:val="0"/>
          <w:marRight w:val="0"/>
          <w:marTop w:val="0"/>
          <w:marBottom w:val="0"/>
          <w:divBdr>
            <w:top w:val="none" w:sz="0" w:space="0" w:color="auto"/>
            <w:left w:val="none" w:sz="0" w:space="0" w:color="auto"/>
            <w:bottom w:val="none" w:sz="0" w:space="0" w:color="auto"/>
            <w:right w:val="none" w:sz="0" w:space="0" w:color="auto"/>
          </w:divBdr>
          <w:divsChild>
            <w:div w:id="87167119">
              <w:marLeft w:val="0"/>
              <w:marRight w:val="0"/>
              <w:marTop w:val="0"/>
              <w:marBottom w:val="0"/>
              <w:divBdr>
                <w:top w:val="none" w:sz="0" w:space="0" w:color="auto"/>
                <w:left w:val="none" w:sz="0" w:space="0" w:color="auto"/>
                <w:bottom w:val="none" w:sz="0" w:space="0" w:color="auto"/>
                <w:right w:val="none" w:sz="0" w:space="0" w:color="auto"/>
              </w:divBdr>
              <w:divsChild>
                <w:div w:id="145439445">
                  <w:marLeft w:val="0"/>
                  <w:marRight w:val="0"/>
                  <w:marTop w:val="0"/>
                  <w:marBottom w:val="0"/>
                  <w:divBdr>
                    <w:top w:val="none" w:sz="0" w:space="0" w:color="auto"/>
                    <w:left w:val="none" w:sz="0" w:space="0" w:color="auto"/>
                    <w:bottom w:val="none" w:sz="0" w:space="0" w:color="auto"/>
                    <w:right w:val="none" w:sz="0" w:space="0" w:color="auto"/>
                  </w:divBdr>
                  <w:divsChild>
                    <w:div w:id="1561865219">
                      <w:marLeft w:val="0"/>
                      <w:marRight w:val="0"/>
                      <w:marTop w:val="0"/>
                      <w:marBottom w:val="0"/>
                      <w:divBdr>
                        <w:top w:val="none" w:sz="0" w:space="0" w:color="auto"/>
                        <w:left w:val="none" w:sz="0" w:space="0" w:color="auto"/>
                        <w:bottom w:val="none" w:sz="0" w:space="0" w:color="auto"/>
                        <w:right w:val="none" w:sz="0" w:space="0" w:color="auto"/>
                      </w:divBdr>
                      <w:divsChild>
                        <w:div w:id="1962151018">
                          <w:marLeft w:val="0"/>
                          <w:marRight w:val="0"/>
                          <w:marTop w:val="0"/>
                          <w:marBottom w:val="0"/>
                          <w:divBdr>
                            <w:top w:val="none" w:sz="0" w:space="0" w:color="auto"/>
                            <w:left w:val="none" w:sz="0" w:space="0" w:color="auto"/>
                            <w:bottom w:val="none" w:sz="0" w:space="0" w:color="auto"/>
                            <w:right w:val="none" w:sz="0" w:space="0" w:color="auto"/>
                          </w:divBdr>
                          <w:divsChild>
                            <w:div w:id="874734629">
                              <w:marLeft w:val="0"/>
                              <w:marRight w:val="0"/>
                              <w:marTop w:val="0"/>
                              <w:marBottom w:val="0"/>
                              <w:divBdr>
                                <w:top w:val="none" w:sz="0" w:space="0" w:color="auto"/>
                                <w:left w:val="none" w:sz="0" w:space="0" w:color="auto"/>
                                <w:bottom w:val="none" w:sz="0" w:space="0" w:color="auto"/>
                                <w:right w:val="none" w:sz="0" w:space="0" w:color="auto"/>
                              </w:divBdr>
                              <w:divsChild>
                                <w:div w:id="1869367222">
                                  <w:marLeft w:val="0"/>
                                  <w:marRight w:val="0"/>
                                  <w:marTop w:val="0"/>
                                  <w:marBottom w:val="0"/>
                                  <w:divBdr>
                                    <w:top w:val="none" w:sz="0" w:space="0" w:color="auto"/>
                                    <w:left w:val="none" w:sz="0" w:space="0" w:color="auto"/>
                                    <w:bottom w:val="none" w:sz="0" w:space="0" w:color="auto"/>
                                    <w:right w:val="none" w:sz="0" w:space="0" w:color="auto"/>
                                  </w:divBdr>
                                  <w:divsChild>
                                    <w:div w:id="2363332">
                                      <w:marLeft w:val="0"/>
                                      <w:marRight w:val="0"/>
                                      <w:marTop w:val="0"/>
                                      <w:marBottom w:val="0"/>
                                      <w:divBdr>
                                        <w:top w:val="none" w:sz="0" w:space="0" w:color="auto"/>
                                        <w:left w:val="none" w:sz="0" w:space="0" w:color="auto"/>
                                        <w:bottom w:val="none" w:sz="0" w:space="0" w:color="auto"/>
                                        <w:right w:val="none" w:sz="0" w:space="0" w:color="auto"/>
                                      </w:divBdr>
                                      <w:divsChild>
                                        <w:div w:id="528835457">
                                          <w:marLeft w:val="0"/>
                                          <w:marRight w:val="0"/>
                                          <w:marTop w:val="0"/>
                                          <w:marBottom w:val="0"/>
                                          <w:divBdr>
                                            <w:top w:val="none" w:sz="0" w:space="0" w:color="auto"/>
                                            <w:left w:val="none" w:sz="0" w:space="0" w:color="auto"/>
                                            <w:bottom w:val="none" w:sz="0" w:space="0" w:color="auto"/>
                                            <w:right w:val="none" w:sz="0" w:space="0" w:color="auto"/>
                                          </w:divBdr>
                                          <w:divsChild>
                                            <w:div w:id="1482189762">
                                              <w:marLeft w:val="0"/>
                                              <w:marRight w:val="0"/>
                                              <w:marTop w:val="0"/>
                                              <w:marBottom w:val="0"/>
                                              <w:divBdr>
                                                <w:top w:val="none" w:sz="0" w:space="0" w:color="auto"/>
                                                <w:left w:val="none" w:sz="0" w:space="0" w:color="auto"/>
                                                <w:bottom w:val="none" w:sz="0" w:space="0" w:color="auto"/>
                                                <w:right w:val="none" w:sz="0" w:space="0" w:color="auto"/>
                                              </w:divBdr>
                                              <w:divsChild>
                                                <w:div w:id="205412257">
                                                  <w:marLeft w:val="0"/>
                                                  <w:marRight w:val="0"/>
                                                  <w:marTop w:val="0"/>
                                                  <w:marBottom w:val="0"/>
                                                  <w:divBdr>
                                                    <w:top w:val="none" w:sz="0" w:space="0" w:color="auto"/>
                                                    <w:left w:val="none" w:sz="0" w:space="0" w:color="auto"/>
                                                    <w:bottom w:val="none" w:sz="0" w:space="0" w:color="auto"/>
                                                    <w:right w:val="none" w:sz="0" w:space="0" w:color="auto"/>
                                                  </w:divBdr>
                                                  <w:divsChild>
                                                    <w:div w:id="468132149">
                                                      <w:marLeft w:val="0"/>
                                                      <w:marRight w:val="0"/>
                                                      <w:marTop w:val="0"/>
                                                      <w:marBottom w:val="0"/>
                                                      <w:divBdr>
                                                        <w:top w:val="none" w:sz="0" w:space="0" w:color="auto"/>
                                                        <w:left w:val="none" w:sz="0" w:space="0" w:color="auto"/>
                                                        <w:bottom w:val="none" w:sz="0" w:space="0" w:color="auto"/>
                                                        <w:right w:val="none" w:sz="0" w:space="0" w:color="auto"/>
                                                      </w:divBdr>
                                                      <w:divsChild>
                                                        <w:div w:id="15793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565475">
          <w:marLeft w:val="0"/>
          <w:marRight w:val="0"/>
          <w:marTop w:val="0"/>
          <w:marBottom w:val="0"/>
          <w:divBdr>
            <w:top w:val="none" w:sz="0" w:space="0" w:color="auto"/>
            <w:left w:val="none" w:sz="0" w:space="0" w:color="auto"/>
            <w:bottom w:val="none" w:sz="0" w:space="0" w:color="auto"/>
            <w:right w:val="none" w:sz="0" w:space="0" w:color="auto"/>
          </w:divBdr>
          <w:divsChild>
            <w:div w:id="1970012919">
              <w:marLeft w:val="0"/>
              <w:marRight w:val="0"/>
              <w:marTop w:val="0"/>
              <w:marBottom w:val="0"/>
              <w:divBdr>
                <w:top w:val="none" w:sz="0" w:space="0" w:color="auto"/>
                <w:left w:val="none" w:sz="0" w:space="0" w:color="auto"/>
                <w:bottom w:val="none" w:sz="0" w:space="0" w:color="auto"/>
                <w:right w:val="none" w:sz="0" w:space="0" w:color="auto"/>
              </w:divBdr>
              <w:divsChild>
                <w:div w:id="1828742534">
                  <w:marLeft w:val="0"/>
                  <w:marRight w:val="0"/>
                  <w:marTop w:val="0"/>
                  <w:marBottom w:val="0"/>
                  <w:divBdr>
                    <w:top w:val="none" w:sz="0" w:space="0" w:color="auto"/>
                    <w:left w:val="none" w:sz="0" w:space="0" w:color="auto"/>
                    <w:bottom w:val="none" w:sz="0" w:space="0" w:color="auto"/>
                    <w:right w:val="none" w:sz="0" w:space="0" w:color="auto"/>
                  </w:divBdr>
                  <w:divsChild>
                    <w:div w:id="1305112944">
                      <w:marLeft w:val="0"/>
                      <w:marRight w:val="0"/>
                      <w:marTop w:val="0"/>
                      <w:marBottom w:val="0"/>
                      <w:divBdr>
                        <w:top w:val="none" w:sz="0" w:space="0" w:color="auto"/>
                        <w:left w:val="none" w:sz="0" w:space="0" w:color="auto"/>
                        <w:bottom w:val="none" w:sz="0" w:space="0" w:color="auto"/>
                        <w:right w:val="none" w:sz="0" w:space="0" w:color="auto"/>
                      </w:divBdr>
                      <w:divsChild>
                        <w:div w:id="1168248024">
                          <w:marLeft w:val="0"/>
                          <w:marRight w:val="0"/>
                          <w:marTop w:val="0"/>
                          <w:marBottom w:val="0"/>
                          <w:divBdr>
                            <w:top w:val="none" w:sz="0" w:space="0" w:color="auto"/>
                            <w:left w:val="none" w:sz="0" w:space="0" w:color="auto"/>
                            <w:bottom w:val="none" w:sz="0" w:space="0" w:color="auto"/>
                            <w:right w:val="none" w:sz="0" w:space="0" w:color="auto"/>
                          </w:divBdr>
                          <w:divsChild>
                            <w:div w:id="1849519967">
                              <w:marLeft w:val="0"/>
                              <w:marRight w:val="0"/>
                              <w:marTop w:val="0"/>
                              <w:marBottom w:val="0"/>
                              <w:divBdr>
                                <w:top w:val="none" w:sz="0" w:space="0" w:color="auto"/>
                                <w:left w:val="none" w:sz="0" w:space="0" w:color="auto"/>
                                <w:bottom w:val="none" w:sz="0" w:space="0" w:color="auto"/>
                                <w:right w:val="none" w:sz="0" w:space="0" w:color="auto"/>
                              </w:divBdr>
                              <w:divsChild>
                                <w:div w:id="1878272262">
                                  <w:marLeft w:val="0"/>
                                  <w:marRight w:val="0"/>
                                  <w:marTop w:val="0"/>
                                  <w:marBottom w:val="0"/>
                                  <w:divBdr>
                                    <w:top w:val="none" w:sz="0" w:space="0" w:color="auto"/>
                                    <w:left w:val="none" w:sz="0" w:space="0" w:color="auto"/>
                                    <w:bottom w:val="none" w:sz="0" w:space="0" w:color="auto"/>
                                    <w:right w:val="none" w:sz="0" w:space="0" w:color="auto"/>
                                  </w:divBdr>
                                  <w:divsChild>
                                    <w:div w:id="1427578605">
                                      <w:marLeft w:val="0"/>
                                      <w:marRight w:val="0"/>
                                      <w:marTop w:val="0"/>
                                      <w:marBottom w:val="0"/>
                                      <w:divBdr>
                                        <w:top w:val="none" w:sz="0" w:space="0" w:color="auto"/>
                                        <w:left w:val="none" w:sz="0" w:space="0" w:color="auto"/>
                                        <w:bottom w:val="none" w:sz="0" w:space="0" w:color="auto"/>
                                        <w:right w:val="none" w:sz="0" w:space="0" w:color="auto"/>
                                      </w:divBdr>
                                      <w:divsChild>
                                        <w:div w:id="909464868">
                                          <w:marLeft w:val="0"/>
                                          <w:marRight w:val="0"/>
                                          <w:marTop w:val="0"/>
                                          <w:marBottom w:val="0"/>
                                          <w:divBdr>
                                            <w:top w:val="none" w:sz="0" w:space="0" w:color="auto"/>
                                            <w:left w:val="none" w:sz="0" w:space="0" w:color="auto"/>
                                            <w:bottom w:val="none" w:sz="0" w:space="0" w:color="auto"/>
                                            <w:right w:val="none" w:sz="0" w:space="0" w:color="auto"/>
                                          </w:divBdr>
                                          <w:divsChild>
                                            <w:div w:id="1641375599">
                                              <w:marLeft w:val="0"/>
                                              <w:marRight w:val="0"/>
                                              <w:marTop w:val="0"/>
                                              <w:marBottom w:val="0"/>
                                              <w:divBdr>
                                                <w:top w:val="none" w:sz="0" w:space="0" w:color="auto"/>
                                                <w:left w:val="none" w:sz="0" w:space="0" w:color="auto"/>
                                                <w:bottom w:val="none" w:sz="0" w:space="0" w:color="auto"/>
                                                <w:right w:val="none" w:sz="0" w:space="0" w:color="auto"/>
                                              </w:divBdr>
                                              <w:divsChild>
                                                <w:div w:id="68702042">
                                                  <w:marLeft w:val="0"/>
                                                  <w:marRight w:val="0"/>
                                                  <w:marTop w:val="0"/>
                                                  <w:marBottom w:val="0"/>
                                                  <w:divBdr>
                                                    <w:top w:val="none" w:sz="0" w:space="0" w:color="auto"/>
                                                    <w:left w:val="none" w:sz="0" w:space="0" w:color="auto"/>
                                                    <w:bottom w:val="none" w:sz="0" w:space="0" w:color="auto"/>
                                                    <w:right w:val="none" w:sz="0" w:space="0" w:color="auto"/>
                                                  </w:divBdr>
                                                  <w:divsChild>
                                                    <w:div w:id="3168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777242">
      <w:bodyDiv w:val="1"/>
      <w:marLeft w:val="0"/>
      <w:marRight w:val="0"/>
      <w:marTop w:val="0"/>
      <w:marBottom w:val="0"/>
      <w:divBdr>
        <w:top w:val="none" w:sz="0" w:space="0" w:color="auto"/>
        <w:left w:val="none" w:sz="0" w:space="0" w:color="auto"/>
        <w:bottom w:val="none" w:sz="0" w:space="0" w:color="auto"/>
        <w:right w:val="none" w:sz="0" w:space="0" w:color="auto"/>
      </w:divBdr>
    </w:div>
    <w:div w:id="1597401572">
      <w:bodyDiv w:val="1"/>
      <w:marLeft w:val="0"/>
      <w:marRight w:val="0"/>
      <w:marTop w:val="0"/>
      <w:marBottom w:val="0"/>
      <w:divBdr>
        <w:top w:val="none" w:sz="0" w:space="0" w:color="auto"/>
        <w:left w:val="none" w:sz="0" w:space="0" w:color="auto"/>
        <w:bottom w:val="none" w:sz="0" w:space="0" w:color="auto"/>
        <w:right w:val="none" w:sz="0" w:space="0" w:color="auto"/>
      </w:divBdr>
      <w:divsChild>
        <w:div w:id="1525941084">
          <w:marLeft w:val="0"/>
          <w:marRight w:val="0"/>
          <w:marTop w:val="0"/>
          <w:marBottom w:val="0"/>
          <w:divBdr>
            <w:top w:val="none" w:sz="0" w:space="0" w:color="auto"/>
            <w:left w:val="none" w:sz="0" w:space="0" w:color="auto"/>
            <w:bottom w:val="none" w:sz="0" w:space="0" w:color="auto"/>
            <w:right w:val="none" w:sz="0" w:space="0" w:color="auto"/>
          </w:divBdr>
          <w:divsChild>
            <w:div w:id="500780437">
              <w:marLeft w:val="0"/>
              <w:marRight w:val="0"/>
              <w:marTop w:val="0"/>
              <w:marBottom w:val="0"/>
              <w:divBdr>
                <w:top w:val="none" w:sz="0" w:space="0" w:color="auto"/>
                <w:left w:val="none" w:sz="0" w:space="0" w:color="auto"/>
                <w:bottom w:val="none" w:sz="0" w:space="0" w:color="auto"/>
                <w:right w:val="none" w:sz="0" w:space="0" w:color="auto"/>
              </w:divBdr>
              <w:divsChild>
                <w:div w:id="1941793740">
                  <w:marLeft w:val="0"/>
                  <w:marRight w:val="0"/>
                  <w:marTop w:val="0"/>
                  <w:marBottom w:val="0"/>
                  <w:divBdr>
                    <w:top w:val="none" w:sz="0" w:space="0" w:color="auto"/>
                    <w:left w:val="none" w:sz="0" w:space="0" w:color="auto"/>
                    <w:bottom w:val="none" w:sz="0" w:space="0" w:color="auto"/>
                    <w:right w:val="none" w:sz="0" w:space="0" w:color="auto"/>
                  </w:divBdr>
                  <w:divsChild>
                    <w:div w:id="1580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827458">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623920799">
      <w:bodyDiv w:val="1"/>
      <w:marLeft w:val="0"/>
      <w:marRight w:val="0"/>
      <w:marTop w:val="0"/>
      <w:marBottom w:val="0"/>
      <w:divBdr>
        <w:top w:val="none" w:sz="0" w:space="0" w:color="auto"/>
        <w:left w:val="none" w:sz="0" w:space="0" w:color="auto"/>
        <w:bottom w:val="none" w:sz="0" w:space="0" w:color="auto"/>
        <w:right w:val="none" w:sz="0" w:space="0" w:color="auto"/>
      </w:divBdr>
    </w:div>
    <w:div w:id="1793867085">
      <w:bodyDiv w:val="1"/>
      <w:marLeft w:val="0"/>
      <w:marRight w:val="0"/>
      <w:marTop w:val="0"/>
      <w:marBottom w:val="0"/>
      <w:divBdr>
        <w:top w:val="none" w:sz="0" w:space="0" w:color="auto"/>
        <w:left w:val="none" w:sz="0" w:space="0" w:color="auto"/>
        <w:bottom w:val="none" w:sz="0" w:space="0" w:color="auto"/>
        <w:right w:val="none" w:sz="0" w:space="0" w:color="auto"/>
      </w:divBdr>
      <w:divsChild>
        <w:div w:id="1884711676">
          <w:marLeft w:val="0"/>
          <w:marRight w:val="0"/>
          <w:marTop w:val="0"/>
          <w:marBottom w:val="0"/>
          <w:divBdr>
            <w:top w:val="none" w:sz="0" w:space="0" w:color="auto"/>
            <w:left w:val="none" w:sz="0" w:space="0" w:color="auto"/>
            <w:bottom w:val="none" w:sz="0" w:space="0" w:color="auto"/>
            <w:right w:val="none" w:sz="0" w:space="0" w:color="auto"/>
          </w:divBdr>
          <w:divsChild>
            <w:div w:id="59523076">
              <w:marLeft w:val="0"/>
              <w:marRight w:val="0"/>
              <w:marTop w:val="0"/>
              <w:marBottom w:val="0"/>
              <w:divBdr>
                <w:top w:val="none" w:sz="0" w:space="0" w:color="auto"/>
                <w:left w:val="none" w:sz="0" w:space="0" w:color="auto"/>
                <w:bottom w:val="none" w:sz="0" w:space="0" w:color="auto"/>
                <w:right w:val="none" w:sz="0" w:space="0" w:color="auto"/>
              </w:divBdr>
              <w:divsChild>
                <w:div w:id="1810708247">
                  <w:marLeft w:val="0"/>
                  <w:marRight w:val="0"/>
                  <w:marTop w:val="0"/>
                  <w:marBottom w:val="0"/>
                  <w:divBdr>
                    <w:top w:val="none" w:sz="0" w:space="0" w:color="auto"/>
                    <w:left w:val="none" w:sz="0" w:space="0" w:color="auto"/>
                    <w:bottom w:val="none" w:sz="0" w:space="0" w:color="auto"/>
                    <w:right w:val="none" w:sz="0" w:space="0" w:color="auto"/>
                  </w:divBdr>
                  <w:divsChild>
                    <w:div w:id="64385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870957">
      <w:bodyDiv w:val="1"/>
      <w:marLeft w:val="0"/>
      <w:marRight w:val="0"/>
      <w:marTop w:val="0"/>
      <w:marBottom w:val="0"/>
      <w:divBdr>
        <w:top w:val="none" w:sz="0" w:space="0" w:color="auto"/>
        <w:left w:val="none" w:sz="0" w:space="0" w:color="auto"/>
        <w:bottom w:val="none" w:sz="0" w:space="0" w:color="auto"/>
        <w:right w:val="none" w:sz="0" w:space="0" w:color="auto"/>
      </w:divBdr>
      <w:divsChild>
        <w:div w:id="2138528354">
          <w:marLeft w:val="0"/>
          <w:marRight w:val="0"/>
          <w:marTop w:val="0"/>
          <w:marBottom w:val="0"/>
          <w:divBdr>
            <w:top w:val="none" w:sz="0" w:space="0" w:color="auto"/>
            <w:left w:val="none" w:sz="0" w:space="0" w:color="auto"/>
            <w:bottom w:val="none" w:sz="0" w:space="0" w:color="auto"/>
            <w:right w:val="none" w:sz="0" w:space="0" w:color="auto"/>
          </w:divBdr>
          <w:divsChild>
            <w:div w:id="1069814682">
              <w:marLeft w:val="0"/>
              <w:marRight w:val="0"/>
              <w:marTop w:val="0"/>
              <w:marBottom w:val="0"/>
              <w:divBdr>
                <w:top w:val="none" w:sz="0" w:space="0" w:color="auto"/>
                <w:left w:val="none" w:sz="0" w:space="0" w:color="auto"/>
                <w:bottom w:val="none" w:sz="0" w:space="0" w:color="auto"/>
                <w:right w:val="none" w:sz="0" w:space="0" w:color="auto"/>
              </w:divBdr>
              <w:divsChild>
                <w:div w:id="1075665164">
                  <w:marLeft w:val="0"/>
                  <w:marRight w:val="0"/>
                  <w:marTop w:val="0"/>
                  <w:marBottom w:val="0"/>
                  <w:divBdr>
                    <w:top w:val="none" w:sz="0" w:space="0" w:color="auto"/>
                    <w:left w:val="none" w:sz="0" w:space="0" w:color="auto"/>
                    <w:bottom w:val="none" w:sz="0" w:space="0" w:color="auto"/>
                    <w:right w:val="none" w:sz="0" w:space="0" w:color="auto"/>
                  </w:divBdr>
                  <w:divsChild>
                    <w:div w:id="795370845">
                      <w:marLeft w:val="0"/>
                      <w:marRight w:val="0"/>
                      <w:marTop w:val="0"/>
                      <w:marBottom w:val="0"/>
                      <w:divBdr>
                        <w:top w:val="none" w:sz="0" w:space="0" w:color="auto"/>
                        <w:left w:val="none" w:sz="0" w:space="0" w:color="auto"/>
                        <w:bottom w:val="none" w:sz="0" w:space="0" w:color="auto"/>
                        <w:right w:val="none" w:sz="0" w:space="0" w:color="auto"/>
                      </w:divBdr>
                      <w:divsChild>
                        <w:div w:id="1255701300">
                          <w:marLeft w:val="0"/>
                          <w:marRight w:val="0"/>
                          <w:marTop w:val="0"/>
                          <w:marBottom w:val="0"/>
                          <w:divBdr>
                            <w:top w:val="none" w:sz="0" w:space="0" w:color="auto"/>
                            <w:left w:val="none" w:sz="0" w:space="0" w:color="auto"/>
                            <w:bottom w:val="none" w:sz="0" w:space="0" w:color="auto"/>
                            <w:right w:val="none" w:sz="0" w:space="0" w:color="auto"/>
                          </w:divBdr>
                          <w:divsChild>
                            <w:div w:id="907037042">
                              <w:marLeft w:val="0"/>
                              <w:marRight w:val="0"/>
                              <w:marTop w:val="0"/>
                              <w:marBottom w:val="0"/>
                              <w:divBdr>
                                <w:top w:val="none" w:sz="0" w:space="0" w:color="auto"/>
                                <w:left w:val="none" w:sz="0" w:space="0" w:color="auto"/>
                                <w:bottom w:val="none" w:sz="0" w:space="0" w:color="auto"/>
                                <w:right w:val="none" w:sz="0" w:space="0" w:color="auto"/>
                              </w:divBdr>
                              <w:divsChild>
                                <w:div w:id="1606843045">
                                  <w:marLeft w:val="0"/>
                                  <w:marRight w:val="0"/>
                                  <w:marTop w:val="0"/>
                                  <w:marBottom w:val="0"/>
                                  <w:divBdr>
                                    <w:top w:val="none" w:sz="0" w:space="0" w:color="auto"/>
                                    <w:left w:val="none" w:sz="0" w:space="0" w:color="auto"/>
                                    <w:bottom w:val="none" w:sz="0" w:space="0" w:color="auto"/>
                                    <w:right w:val="none" w:sz="0" w:space="0" w:color="auto"/>
                                  </w:divBdr>
                                  <w:divsChild>
                                    <w:div w:id="646471048">
                                      <w:marLeft w:val="0"/>
                                      <w:marRight w:val="0"/>
                                      <w:marTop w:val="0"/>
                                      <w:marBottom w:val="0"/>
                                      <w:divBdr>
                                        <w:top w:val="none" w:sz="0" w:space="0" w:color="auto"/>
                                        <w:left w:val="none" w:sz="0" w:space="0" w:color="auto"/>
                                        <w:bottom w:val="none" w:sz="0" w:space="0" w:color="auto"/>
                                        <w:right w:val="none" w:sz="0" w:space="0" w:color="auto"/>
                                      </w:divBdr>
                                      <w:divsChild>
                                        <w:div w:id="315768584">
                                          <w:marLeft w:val="0"/>
                                          <w:marRight w:val="0"/>
                                          <w:marTop w:val="0"/>
                                          <w:marBottom w:val="0"/>
                                          <w:divBdr>
                                            <w:top w:val="none" w:sz="0" w:space="0" w:color="auto"/>
                                            <w:left w:val="none" w:sz="0" w:space="0" w:color="auto"/>
                                            <w:bottom w:val="none" w:sz="0" w:space="0" w:color="auto"/>
                                            <w:right w:val="none" w:sz="0" w:space="0" w:color="auto"/>
                                          </w:divBdr>
                                          <w:divsChild>
                                            <w:div w:id="1167937585">
                                              <w:marLeft w:val="0"/>
                                              <w:marRight w:val="0"/>
                                              <w:marTop w:val="0"/>
                                              <w:marBottom w:val="0"/>
                                              <w:divBdr>
                                                <w:top w:val="none" w:sz="0" w:space="0" w:color="auto"/>
                                                <w:left w:val="none" w:sz="0" w:space="0" w:color="auto"/>
                                                <w:bottom w:val="none" w:sz="0" w:space="0" w:color="auto"/>
                                                <w:right w:val="none" w:sz="0" w:space="0" w:color="auto"/>
                                              </w:divBdr>
                                              <w:divsChild>
                                                <w:div w:id="1012337533">
                                                  <w:marLeft w:val="0"/>
                                                  <w:marRight w:val="0"/>
                                                  <w:marTop w:val="0"/>
                                                  <w:marBottom w:val="0"/>
                                                  <w:divBdr>
                                                    <w:top w:val="none" w:sz="0" w:space="0" w:color="auto"/>
                                                    <w:left w:val="none" w:sz="0" w:space="0" w:color="auto"/>
                                                    <w:bottom w:val="none" w:sz="0" w:space="0" w:color="auto"/>
                                                    <w:right w:val="none" w:sz="0" w:space="0" w:color="auto"/>
                                                  </w:divBdr>
                                                  <w:divsChild>
                                                    <w:div w:id="216858996">
                                                      <w:marLeft w:val="0"/>
                                                      <w:marRight w:val="0"/>
                                                      <w:marTop w:val="0"/>
                                                      <w:marBottom w:val="0"/>
                                                      <w:divBdr>
                                                        <w:top w:val="none" w:sz="0" w:space="0" w:color="auto"/>
                                                        <w:left w:val="none" w:sz="0" w:space="0" w:color="auto"/>
                                                        <w:bottom w:val="none" w:sz="0" w:space="0" w:color="auto"/>
                                                        <w:right w:val="none" w:sz="0" w:space="0" w:color="auto"/>
                                                      </w:divBdr>
                                                      <w:divsChild>
                                                        <w:div w:id="189827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270107">
          <w:marLeft w:val="0"/>
          <w:marRight w:val="0"/>
          <w:marTop w:val="0"/>
          <w:marBottom w:val="0"/>
          <w:divBdr>
            <w:top w:val="none" w:sz="0" w:space="0" w:color="auto"/>
            <w:left w:val="none" w:sz="0" w:space="0" w:color="auto"/>
            <w:bottom w:val="none" w:sz="0" w:space="0" w:color="auto"/>
            <w:right w:val="none" w:sz="0" w:space="0" w:color="auto"/>
          </w:divBdr>
          <w:divsChild>
            <w:div w:id="467169419">
              <w:marLeft w:val="0"/>
              <w:marRight w:val="0"/>
              <w:marTop w:val="0"/>
              <w:marBottom w:val="0"/>
              <w:divBdr>
                <w:top w:val="none" w:sz="0" w:space="0" w:color="auto"/>
                <w:left w:val="none" w:sz="0" w:space="0" w:color="auto"/>
                <w:bottom w:val="none" w:sz="0" w:space="0" w:color="auto"/>
                <w:right w:val="none" w:sz="0" w:space="0" w:color="auto"/>
              </w:divBdr>
              <w:divsChild>
                <w:div w:id="1545287765">
                  <w:marLeft w:val="0"/>
                  <w:marRight w:val="0"/>
                  <w:marTop w:val="0"/>
                  <w:marBottom w:val="0"/>
                  <w:divBdr>
                    <w:top w:val="none" w:sz="0" w:space="0" w:color="auto"/>
                    <w:left w:val="none" w:sz="0" w:space="0" w:color="auto"/>
                    <w:bottom w:val="none" w:sz="0" w:space="0" w:color="auto"/>
                    <w:right w:val="none" w:sz="0" w:space="0" w:color="auto"/>
                  </w:divBdr>
                  <w:divsChild>
                    <w:div w:id="269971836">
                      <w:marLeft w:val="0"/>
                      <w:marRight w:val="0"/>
                      <w:marTop w:val="0"/>
                      <w:marBottom w:val="0"/>
                      <w:divBdr>
                        <w:top w:val="none" w:sz="0" w:space="0" w:color="auto"/>
                        <w:left w:val="none" w:sz="0" w:space="0" w:color="auto"/>
                        <w:bottom w:val="none" w:sz="0" w:space="0" w:color="auto"/>
                        <w:right w:val="none" w:sz="0" w:space="0" w:color="auto"/>
                      </w:divBdr>
                      <w:divsChild>
                        <w:div w:id="568535093">
                          <w:marLeft w:val="0"/>
                          <w:marRight w:val="0"/>
                          <w:marTop w:val="0"/>
                          <w:marBottom w:val="0"/>
                          <w:divBdr>
                            <w:top w:val="none" w:sz="0" w:space="0" w:color="auto"/>
                            <w:left w:val="none" w:sz="0" w:space="0" w:color="auto"/>
                            <w:bottom w:val="none" w:sz="0" w:space="0" w:color="auto"/>
                            <w:right w:val="none" w:sz="0" w:space="0" w:color="auto"/>
                          </w:divBdr>
                          <w:divsChild>
                            <w:div w:id="1991056410">
                              <w:marLeft w:val="0"/>
                              <w:marRight w:val="0"/>
                              <w:marTop w:val="0"/>
                              <w:marBottom w:val="0"/>
                              <w:divBdr>
                                <w:top w:val="none" w:sz="0" w:space="0" w:color="auto"/>
                                <w:left w:val="none" w:sz="0" w:space="0" w:color="auto"/>
                                <w:bottom w:val="none" w:sz="0" w:space="0" w:color="auto"/>
                                <w:right w:val="none" w:sz="0" w:space="0" w:color="auto"/>
                              </w:divBdr>
                              <w:divsChild>
                                <w:div w:id="1996109601">
                                  <w:marLeft w:val="0"/>
                                  <w:marRight w:val="0"/>
                                  <w:marTop w:val="0"/>
                                  <w:marBottom w:val="0"/>
                                  <w:divBdr>
                                    <w:top w:val="none" w:sz="0" w:space="0" w:color="auto"/>
                                    <w:left w:val="none" w:sz="0" w:space="0" w:color="auto"/>
                                    <w:bottom w:val="none" w:sz="0" w:space="0" w:color="auto"/>
                                    <w:right w:val="none" w:sz="0" w:space="0" w:color="auto"/>
                                  </w:divBdr>
                                  <w:divsChild>
                                    <w:div w:id="1453593127">
                                      <w:marLeft w:val="0"/>
                                      <w:marRight w:val="0"/>
                                      <w:marTop w:val="0"/>
                                      <w:marBottom w:val="0"/>
                                      <w:divBdr>
                                        <w:top w:val="none" w:sz="0" w:space="0" w:color="auto"/>
                                        <w:left w:val="none" w:sz="0" w:space="0" w:color="auto"/>
                                        <w:bottom w:val="none" w:sz="0" w:space="0" w:color="auto"/>
                                        <w:right w:val="none" w:sz="0" w:space="0" w:color="auto"/>
                                      </w:divBdr>
                                      <w:divsChild>
                                        <w:div w:id="1326934159">
                                          <w:marLeft w:val="0"/>
                                          <w:marRight w:val="0"/>
                                          <w:marTop w:val="0"/>
                                          <w:marBottom w:val="0"/>
                                          <w:divBdr>
                                            <w:top w:val="none" w:sz="0" w:space="0" w:color="auto"/>
                                            <w:left w:val="none" w:sz="0" w:space="0" w:color="auto"/>
                                            <w:bottom w:val="none" w:sz="0" w:space="0" w:color="auto"/>
                                            <w:right w:val="none" w:sz="0" w:space="0" w:color="auto"/>
                                          </w:divBdr>
                                          <w:divsChild>
                                            <w:div w:id="174855438">
                                              <w:marLeft w:val="0"/>
                                              <w:marRight w:val="0"/>
                                              <w:marTop w:val="0"/>
                                              <w:marBottom w:val="0"/>
                                              <w:divBdr>
                                                <w:top w:val="none" w:sz="0" w:space="0" w:color="auto"/>
                                                <w:left w:val="none" w:sz="0" w:space="0" w:color="auto"/>
                                                <w:bottom w:val="none" w:sz="0" w:space="0" w:color="auto"/>
                                                <w:right w:val="none" w:sz="0" w:space="0" w:color="auto"/>
                                              </w:divBdr>
                                              <w:divsChild>
                                                <w:div w:id="833496694">
                                                  <w:marLeft w:val="0"/>
                                                  <w:marRight w:val="0"/>
                                                  <w:marTop w:val="0"/>
                                                  <w:marBottom w:val="0"/>
                                                  <w:divBdr>
                                                    <w:top w:val="none" w:sz="0" w:space="0" w:color="auto"/>
                                                    <w:left w:val="none" w:sz="0" w:space="0" w:color="auto"/>
                                                    <w:bottom w:val="none" w:sz="0" w:space="0" w:color="auto"/>
                                                    <w:right w:val="none" w:sz="0" w:space="0" w:color="auto"/>
                                                  </w:divBdr>
                                                  <w:divsChild>
                                                    <w:div w:id="31700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125183">
      <w:bodyDiv w:val="1"/>
      <w:marLeft w:val="0"/>
      <w:marRight w:val="0"/>
      <w:marTop w:val="0"/>
      <w:marBottom w:val="0"/>
      <w:divBdr>
        <w:top w:val="none" w:sz="0" w:space="0" w:color="auto"/>
        <w:left w:val="none" w:sz="0" w:space="0" w:color="auto"/>
        <w:bottom w:val="none" w:sz="0" w:space="0" w:color="auto"/>
        <w:right w:val="none" w:sz="0" w:space="0" w:color="auto"/>
      </w:divBdr>
      <w:divsChild>
        <w:div w:id="103043291">
          <w:marLeft w:val="0"/>
          <w:marRight w:val="0"/>
          <w:marTop w:val="0"/>
          <w:marBottom w:val="0"/>
          <w:divBdr>
            <w:top w:val="none" w:sz="0" w:space="0" w:color="auto"/>
            <w:left w:val="none" w:sz="0" w:space="0" w:color="auto"/>
            <w:bottom w:val="none" w:sz="0" w:space="0" w:color="auto"/>
            <w:right w:val="none" w:sz="0" w:space="0" w:color="auto"/>
          </w:divBdr>
          <w:divsChild>
            <w:div w:id="1157065422">
              <w:marLeft w:val="0"/>
              <w:marRight w:val="0"/>
              <w:marTop w:val="0"/>
              <w:marBottom w:val="0"/>
              <w:divBdr>
                <w:top w:val="none" w:sz="0" w:space="0" w:color="auto"/>
                <w:left w:val="none" w:sz="0" w:space="0" w:color="auto"/>
                <w:bottom w:val="none" w:sz="0" w:space="0" w:color="auto"/>
                <w:right w:val="none" w:sz="0" w:space="0" w:color="auto"/>
              </w:divBdr>
              <w:divsChild>
                <w:div w:id="2135824844">
                  <w:marLeft w:val="0"/>
                  <w:marRight w:val="0"/>
                  <w:marTop w:val="0"/>
                  <w:marBottom w:val="0"/>
                  <w:divBdr>
                    <w:top w:val="none" w:sz="0" w:space="0" w:color="auto"/>
                    <w:left w:val="none" w:sz="0" w:space="0" w:color="auto"/>
                    <w:bottom w:val="none" w:sz="0" w:space="0" w:color="auto"/>
                    <w:right w:val="none" w:sz="0" w:space="0" w:color="auto"/>
                  </w:divBdr>
                  <w:divsChild>
                    <w:div w:id="15178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julia_4m9iwa1\Desktop\Juli&#225;n\IUSH\Investigaci&#243;n\DiagramaDeGann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s-CO" sz="2000">
                <a:latin typeface="Times New Roman" panose="02020603050405020304" pitchFamily="18" charset="0"/>
                <a:cs typeface="Times New Roman" panose="02020603050405020304" pitchFamily="18" charset="0"/>
              </a:rPr>
              <a:t>Cronograma</a:t>
            </a:r>
          </a:p>
        </c:rich>
      </c:tx>
      <c:overlay val="0"/>
      <c:spPr>
        <a:noFill/>
        <a:ln>
          <a:noFill/>
        </a:ln>
        <a:effectLst/>
      </c:spPr>
      <c:txPr>
        <a:bodyPr rot="0" spcFirstLastPara="1" vertOverflow="ellipsis" vert="horz" wrap="square" anchor="ctr" anchorCtr="1"/>
        <a:lstStyle/>
        <a:p>
          <a:pPr>
            <a:defRPr sz="20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title>
    <c:autoTitleDeleted val="0"/>
    <c:plotArea>
      <c:layout/>
      <c:barChart>
        <c:barDir val="bar"/>
        <c:grouping val="stacked"/>
        <c:varyColors val="0"/>
        <c:ser>
          <c:idx val="0"/>
          <c:order val="0"/>
          <c:spPr>
            <a:noFill/>
            <a:ln>
              <a:noFill/>
            </a:ln>
            <a:effectLst/>
          </c:spPr>
          <c:invertIfNegative val="0"/>
          <c:cat>
            <c:strRef>
              <c:f>Cronograma!$B$3:$B$13</c:f>
              <c:strCache>
                <c:ptCount val="11"/>
                <c:pt idx="0">
                  <c:v>Actividad 1</c:v>
                </c:pt>
                <c:pt idx="1">
                  <c:v>Actividad 2</c:v>
                </c:pt>
                <c:pt idx="2">
                  <c:v>Actividad 3</c:v>
                </c:pt>
                <c:pt idx="3">
                  <c:v>Actividad 4</c:v>
                </c:pt>
                <c:pt idx="4">
                  <c:v>Actividad 5</c:v>
                </c:pt>
                <c:pt idx="5">
                  <c:v>Actividad 6</c:v>
                </c:pt>
                <c:pt idx="6">
                  <c:v>Actividad 7</c:v>
                </c:pt>
                <c:pt idx="7">
                  <c:v>Actividad 8</c:v>
                </c:pt>
                <c:pt idx="8">
                  <c:v>Actividad 9</c:v>
                </c:pt>
                <c:pt idx="9">
                  <c:v>Actividad 10</c:v>
                </c:pt>
                <c:pt idx="10">
                  <c:v>Actividad 11</c:v>
                </c:pt>
              </c:strCache>
            </c:strRef>
          </c:cat>
          <c:val>
            <c:numRef>
              <c:f>Cronograma!$C$3:$C$13</c:f>
              <c:numCache>
                <c:formatCode>d\-mmm</c:formatCode>
                <c:ptCount val="11"/>
                <c:pt idx="0">
                  <c:v>46068</c:v>
                </c:pt>
                <c:pt idx="1">
                  <c:v>46081</c:v>
                </c:pt>
                <c:pt idx="2">
                  <c:v>46091</c:v>
                </c:pt>
                <c:pt idx="3">
                  <c:v>46096</c:v>
                </c:pt>
                <c:pt idx="4">
                  <c:v>46104</c:v>
                </c:pt>
                <c:pt idx="5">
                  <c:v>46105</c:v>
                </c:pt>
                <c:pt idx="6">
                  <c:v>46113</c:v>
                </c:pt>
                <c:pt idx="7">
                  <c:v>46157</c:v>
                </c:pt>
                <c:pt idx="8">
                  <c:v>46204</c:v>
                </c:pt>
                <c:pt idx="9">
                  <c:v>46249</c:v>
                </c:pt>
                <c:pt idx="10">
                  <c:v>46233</c:v>
                </c:pt>
              </c:numCache>
            </c:numRef>
          </c:val>
          <c:extLst>
            <c:ext xmlns:c16="http://schemas.microsoft.com/office/drawing/2014/chart" uri="{C3380CC4-5D6E-409C-BE32-E72D297353CC}">
              <c16:uniqueId val="{00000000-DE1B-4125-86A6-40630C19FA9E}"/>
            </c:ext>
          </c:extLst>
        </c:ser>
        <c:ser>
          <c:idx val="1"/>
          <c:order val="1"/>
          <c:spPr>
            <a:solidFill>
              <a:schemeClr val="accent2"/>
            </a:solidFill>
            <a:ln w="0">
              <a:solidFill>
                <a:schemeClr val="accent1">
                  <a:lumMod val="20000"/>
                  <a:lumOff val="80000"/>
                </a:schemeClr>
              </a:solidFill>
              <a:round/>
            </a:ln>
            <a:effectLst/>
          </c:spPr>
          <c:invertIfNegative val="0"/>
          <c:dPt>
            <c:idx val="0"/>
            <c:invertIfNegative val="0"/>
            <c:bubble3D val="0"/>
            <c:spPr>
              <a:solidFill>
                <a:schemeClr val="accent5">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2-DE1B-4125-86A6-40630C19FA9E}"/>
              </c:ext>
            </c:extLst>
          </c:dPt>
          <c:dPt>
            <c:idx val="1"/>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4-DE1B-4125-86A6-40630C19FA9E}"/>
              </c:ext>
            </c:extLst>
          </c:dPt>
          <c:dPt>
            <c:idx val="2"/>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6-DE1B-4125-86A6-40630C19FA9E}"/>
              </c:ext>
            </c:extLst>
          </c:dPt>
          <c:dPt>
            <c:idx val="3"/>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8-DE1B-4125-86A6-40630C19FA9E}"/>
              </c:ext>
            </c:extLst>
          </c:dPt>
          <c:dPt>
            <c:idx val="4"/>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A-DE1B-4125-86A6-40630C19FA9E}"/>
              </c:ext>
            </c:extLst>
          </c:dPt>
          <c:dPt>
            <c:idx val="5"/>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C-DE1B-4125-86A6-40630C19FA9E}"/>
              </c:ext>
            </c:extLst>
          </c:dPt>
          <c:dPt>
            <c:idx val="6"/>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E-DE1B-4125-86A6-40630C19FA9E}"/>
              </c:ext>
            </c:extLst>
          </c:dPt>
          <c:dPt>
            <c:idx val="7"/>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10-DE1B-4125-86A6-40630C19FA9E}"/>
              </c:ext>
            </c:extLst>
          </c:dPt>
          <c:cat>
            <c:strRef>
              <c:f>Cronograma!$B$3:$B$13</c:f>
              <c:strCache>
                <c:ptCount val="11"/>
                <c:pt idx="0">
                  <c:v>Actividad 1</c:v>
                </c:pt>
                <c:pt idx="1">
                  <c:v>Actividad 2</c:v>
                </c:pt>
                <c:pt idx="2">
                  <c:v>Actividad 3</c:v>
                </c:pt>
                <c:pt idx="3">
                  <c:v>Actividad 4</c:v>
                </c:pt>
                <c:pt idx="4">
                  <c:v>Actividad 5</c:v>
                </c:pt>
                <c:pt idx="5">
                  <c:v>Actividad 6</c:v>
                </c:pt>
                <c:pt idx="6">
                  <c:v>Actividad 7</c:v>
                </c:pt>
                <c:pt idx="7">
                  <c:v>Actividad 8</c:v>
                </c:pt>
                <c:pt idx="8">
                  <c:v>Actividad 9</c:v>
                </c:pt>
                <c:pt idx="9">
                  <c:v>Actividad 10</c:v>
                </c:pt>
                <c:pt idx="10">
                  <c:v>Actividad 11</c:v>
                </c:pt>
              </c:strCache>
            </c:strRef>
          </c:cat>
          <c:val>
            <c:numRef>
              <c:f>Cronograma!$D$3:$D$13</c:f>
              <c:numCache>
                <c:formatCode>General</c:formatCode>
                <c:ptCount val="11"/>
                <c:pt idx="0">
                  <c:v>30</c:v>
                </c:pt>
                <c:pt idx="1">
                  <c:v>30</c:v>
                </c:pt>
                <c:pt idx="2">
                  <c:v>30</c:v>
                </c:pt>
                <c:pt idx="3">
                  <c:v>20</c:v>
                </c:pt>
                <c:pt idx="4">
                  <c:v>60</c:v>
                </c:pt>
                <c:pt idx="5">
                  <c:v>30</c:v>
                </c:pt>
                <c:pt idx="6">
                  <c:v>70</c:v>
                </c:pt>
                <c:pt idx="7">
                  <c:v>40</c:v>
                </c:pt>
                <c:pt idx="8">
                  <c:v>70</c:v>
                </c:pt>
                <c:pt idx="9">
                  <c:v>90</c:v>
                </c:pt>
                <c:pt idx="10">
                  <c:v>330</c:v>
                </c:pt>
              </c:numCache>
            </c:numRef>
          </c:val>
          <c:extLst>
            <c:ext xmlns:c16="http://schemas.microsoft.com/office/drawing/2014/chart" uri="{C3380CC4-5D6E-409C-BE32-E72D297353CC}">
              <c16:uniqueId val="{00000011-DE1B-4125-86A6-40630C19FA9E}"/>
            </c:ext>
          </c:extLst>
        </c:ser>
        <c:dLbls>
          <c:showLegendKey val="0"/>
          <c:showVal val="0"/>
          <c:showCatName val="0"/>
          <c:showSerName val="0"/>
          <c:showPercent val="0"/>
          <c:showBubbleSize val="0"/>
        </c:dLbls>
        <c:gapWidth val="150"/>
        <c:overlap val="100"/>
        <c:axId val="1792246992"/>
        <c:axId val="1792244112"/>
      </c:barChart>
      <c:catAx>
        <c:axId val="1792246992"/>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crossAx val="1792244112"/>
        <c:crosses val="autoZero"/>
        <c:auto val="1"/>
        <c:lblAlgn val="ctr"/>
        <c:lblOffset val="100"/>
        <c:noMultiLvlLbl val="0"/>
      </c:catAx>
      <c:valAx>
        <c:axId val="1792244112"/>
        <c:scaling>
          <c:orientation val="minMax"/>
          <c:max val="46362"/>
          <c:min val="46062"/>
        </c:scaling>
        <c:delete val="0"/>
        <c:axPos val="t"/>
        <c:majorGridlines>
          <c:spPr>
            <a:ln w="25400" cap="flat" cmpd="dbl" algn="ctr">
              <a:solidFill>
                <a:srgbClr val="002060"/>
              </a:solidFill>
              <a:prstDash val="sysDot"/>
              <a:round/>
            </a:ln>
            <a:effectLst/>
          </c:spPr>
        </c:majorGridlines>
        <c:numFmt formatCode="d\-mmm" sourceLinked="1"/>
        <c:majorTickMark val="none"/>
        <c:minorTickMark val="none"/>
        <c:tickLblPos val="nextTo"/>
        <c:spPr>
          <a:noFill/>
          <a:ln>
            <a:noFill/>
          </a:ln>
          <a:effectLst/>
        </c:spPr>
        <c:txPr>
          <a:bodyPr rot="-60000000" spcFirstLastPara="1" vertOverflow="ellipsis" vert="horz" wrap="square" anchor="ctr" anchorCtr="1"/>
          <a:lstStyle/>
          <a:p>
            <a:pPr>
              <a:defRPr sz="14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crossAx val="1792246992"/>
        <c:crosses val="autoZero"/>
        <c:crossBetween val="between"/>
        <c:majorUnit val="32"/>
        <c:minorUnit val="6"/>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Men90</b:Tag>
    <b:SourceType>JournalArticle</b:SourceType>
    <b:Guid>{730FD2E1-9B60-4C43-84BA-17047ACBCB58}</b:Guid>
    <b:Author>
      <b:Author>
        <b:NameList>
          <b:Person>
            <b:Last>Mendo</b:Last>
            <b:First>Concepción</b:First>
          </b:Person>
        </b:NameList>
      </b:Author>
    </b:Author>
    <b:Title>La industria del cuero en la Villa y tierra de Madrid a finales de la Edad Media</b:Title>
    <b:JournalName>Espacio Tiempo y Forma. Serie III, Historia Medieval</b:JournalName>
    <b:Year>1990</b:Year>
    <b:Pages>181-21</b:Pages>
    <b:RefOrder>1</b:RefOrder>
  </b:Source>
  <b:Source>
    <b:Tag>Red12</b:Tag>
    <b:SourceType>JournalArticle</b:SourceType>
    <b:Guid>{E0699824-FB06-4340-8710-05C3B9D1973F}</b:Guid>
    <b:Title>The challenges of the leather industry</b:Title>
    <b:Year>2012</b:Year>
    <b:Author>
      <b:Author>
        <b:NameList>
          <b:Person>
            <b:Last>Redwood</b:Last>
            <b:First>Michael</b:First>
          </b:Person>
        </b:NameList>
      </b:Author>
    </b:Author>
    <b:JournalName>Journal of the Society of Leather Technologists and Chemists</b:JournalName>
    <b:Pages>179-182</b:Pages>
    <b:Volume>92</b:Volume>
    <b:Issue>2</b:Issue>
    <b:RefOrder>2</b:RefOrder>
  </b:Source>
  <b:Source>
    <b:Tag>Dep04</b:Tag>
    <b:SourceType>BookSection</b:SourceType>
    <b:Guid>{5FC0D674-6E61-104E-89C1-D5DC9F3CF3B7}</b:Guid>
    <b:Title>Cuero, calzado e industria marroquinera</b:Title>
    <b:Year>2004</b:Year>
    <b:Pages>155-172</b:Pages>
    <b:Author>
      <b:Author>
        <b:Corporate>Departamento Nacional de Planeación</b:Corporate>
      </b:Author>
    </b:Author>
    <b:BookTitle>Cadenas Productivas. Estructura, comercio internacional y protección</b:BookTitle>
    <b:RefOrder>3</b:RefOrder>
  </b:Source>
  <b:Source>
    <b:Tag>OCD22</b:Tag>
    <b:SourceType>Report</b:SourceType>
    <b:Guid>{D672F5C7-DA5C-4CFC-A930-BC060D331259}</b:Guid>
    <b:Title>Conducta empresarial responsable en el sector textil y del calzado en América Latina y el Caribe</b:Title>
    <b:Year>2022</b:Year>
    <b:Author>
      <b:Author>
        <b:NameList>
          <b:Person>
            <b:Last>OCDE</b:Last>
          </b:Person>
        </b:NameList>
      </b:Author>
    </b:Author>
    <b:RefOrder>4</b:RefOrder>
  </b:Source>
  <b:Source>
    <b:Tag>Bar20</b:Tag>
    <b:SourceType>JournalArticle</b:SourceType>
    <b:Guid>{7BEFBEE7-B311-5241-8E0A-25043D7B2796}</b:Guid>
    <b:Title>Sobre la eficiencia de la industria del cuero en los sectores de calzado y marroquinería en Colombia</b:Title>
    <b:Year>2020</b:Year>
    <b:Author>
      <b:Author>
        <b:NameList>
          <b:Person>
            <b:Last>Barrientos</b:Last>
            <b:First>Jorge</b:First>
          </b:Person>
          <b:Person>
            <b:Last>Tobón</b:Last>
            <b:First>David</b:First>
          </b:Person>
          <b:Person>
            <b:Last>Gutiérrez</b:Last>
            <b:First>David</b:First>
          </b:Person>
        </b:NameList>
      </b:Author>
    </b:Author>
    <b:JournalName>Revista Universidad y Empresa</b:JournalName>
    <b:Pages>131-159</b:Pages>
    <b:Volume>22</b:Volume>
    <b:Issue>38</b:Issue>
    <b:RefOrder>5</b:RefOrder>
  </b:Source>
  <b:Source>
    <b:Tag>Qui20</b:Tag>
    <b:SourceType>DocumentFromInternetSite</b:SourceType>
    <b:Guid>{99054DD6-B85C-534E-820B-E82C3EF4AF03}</b:Guid>
    <b:Author>
      <b:Author>
        <b:NameList>
          <b:Person>
            <b:Last>Quintero</b:Last>
            <b:First>Yakeline</b:First>
          </b:Person>
        </b:NameList>
      </b:Author>
    </b:Author>
    <b:Title>Cadenas globales de valor en Colombia: un análisis desde el sector cuero, calzado y marroquinería</b:Title>
    <b:Year>2020</b:Year>
    <b:URL>https://ciencia.lasalle.edu.co/economia/1649</b:URL>
    <b:RefOrder>6</b:RefOrder>
  </b:Source>
  <b:Source>
    <b:Tag>Uri06</b:Tag>
    <b:SourceType>JournalArticle</b:SourceType>
    <b:Guid>{1CDE64BC-BDDE-9343-B945-527307A814C1}</b:Guid>
    <b:Author>
      <b:Author>
        <b:NameList>
          <b:Person>
            <b:Last>Uribe</b:Last>
            <b:First>Carlos</b:First>
            <b:Middle>Mario</b:Middle>
          </b:Person>
        </b:NameList>
      </b:Author>
    </b:Author>
    <b:Title>Atributos característicos de las marcas de bienes de lujo</b:Title>
    <b:JournalName>AD-minister</b:JournalName>
    <b:Year>2006</b:Year>
    <b:Pages>27-50</b:Pages>
    <b:RefOrder>7</b:RefOrder>
  </b:Source>
  <b:Source>
    <b:Tag>Lim12</b:Tag>
    <b:SourceType>JournalArticle</b:SourceType>
    <b:Guid>{1144ADAA-66C8-C546-8D39-AA471771AEF9}</b:Guid>
    <b:Author>
      <b:Author>
        <b:NameList>
          <b:Person>
            <b:Last>Lim</b:Last>
            <b:First>Weng</b:First>
            <b:Middle>Marc</b:Middle>
          </b:Person>
          <b:Person>
            <b:Last>Ting</b:Last>
            <b:First>Ding</b:First>
            <b:Middle>Hooi</b:Middle>
          </b:Person>
          <b:Person>
            <b:Last>Khoo</b:Last>
            <b:First>Pei</b:First>
            <b:Middle>Theng</b:Middle>
          </b:Person>
          <b:Person>
            <b:Last>Wong</b:Last>
            <b:First>Wei</b:First>
            <b:Middle>Yi</b:Middle>
          </b:Person>
        </b:NameList>
      </b:Author>
    </b:Author>
    <b:Title>Understanding consumer values and socialization — a case of luxury products.</b:Title>
    <b:JournalName>Management &amp; Marketing Challenges for the Knowledge Society</b:JournalName>
    <b:Year>2012</b:Year>
    <b:Pages>209-220</b:Pages>
    <b:Volume>7</b:Volume>
    <b:Issue>2</b:Issue>
    <b:RefOrder>8</b:RefOrder>
  </b:Source>
  <b:Source>
    <b:Tag>Joh18</b:Tag>
    <b:SourceType>JournalArticle</b:SourceType>
    <b:Guid>{E5E24030-E90A-7248-B7DA-1E7994128A8E}</b:Guid>
    <b:Author>
      <b:Author>
        <b:NameList>
          <b:Person>
            <b:Last>Johnson</b:Last>
            <b:First>Catherine</b:First>
          </b:Person>
          <b:Person>
            <b:Last>Tariq</b:Last>
            <b:First>Ayesha</b:First>
          </b:Person>
        </b:NameList>
      </b:Author>
    </b:Author>
    <b:Title>From Gucci to green bags: conspicuous consumption as a signal for pro-social behavior</b:Title>
    <b:JournalName>The Journal of Marketing Theory and Practice</b:JournalName>
    <b:Year>2018</b:Year>
    <b:Pages>339-356</b:Pages>
    <b:Volume>6</b:Volume>
    <b:Issue>4</b:Issue>
    <b:RefOrder>9</b:RefOrder>
  </b:Source>
  <b:Source>
    <b:Tag>Mar20</b:Tag>
    <b:SourceType>Report</b:SourceType>
    <b:Guid>{32D2A2AE-4CCE-7247-8BB5-77E6E390323F}</b:Guid>
    <b:Author>
      <b:Author>
        <b:NameList>
          <b:Person>
            <b:Last>Martínez</b:Last>
            <b:First>María</b:First>
            <b:Middle>del Pilar</b:Middle>
          </b:Person>
        </b:NameList>
      </b:Author>
    </b:Author>
    <b:Title>Análisis bibliométrico sobre el consumo conspicuo en los últimos veinte años</b:Title>
    <b:Year>2020</b:Year>
    <b:RefOrder>10</b:RefOrder>
  </b:Source>
  <b:Source>
    <b:Tag>Fra10</b:Tag>
    <b:SourceType>Report</b:SourceType>
    <b:Guid>{A69344B0-9F8D-824D-943A-B8FB64FD37D4}</b:Guid>
    <b:Author>
      <b:Author>
        <b:NameList>
          <b:Person>
            <b:Last>Franco</b:Last>
            <b:First>José</b:First>
            <b:Middle>Ricardo</b:Middle>
          </b:Person>
        </b:NameList>
      </b:Author>
    </b:Author>
    <b:Title>Consumo conspicuo: construcción de identidades entre adolescentes de sectores de bajos ingresos</b:Title>
    <b:Year>2010</b:Year>
    <b:RefOrder>11</b:RefOrder>
  </b:Source>
  <b:Source>
    <b:Tag>Ton23</b:Tag>
    <b:SourceType>JournalArticle</b:SourceType>
    <b:Guid>{1A33CC2A-25D7-3B45-90B5-0537FE0CCCD9}</b:Guid>
    <b:Author>
      <b:Author>
        <b:NameList>
          <b:Person>
            <b:Last>Tong</b:Last>
            <b:First>Liu</b:First>
          </b:Person>
          <b:Person>
            <b:Last>Quintero</b:Last>
            <b:First>Carolina</b:First>
          </b:Person>
          <b:Person>
            <b:Last>Huang</b:Last>
            <b:First>Wen-Chieh</b:First>
          </b:Person>
        </b:NameList>
      </b:Author>
    </b:Author>
    <b:Title>Measuring consumers’ dominant value perceptions to determine their purchase intention of luxury fashion consumption</b:Title>
    <b:JournalName>Cogent Business &amp; Management</b:JournalName>
    <b:Year>2023</b:Year>
    <b:Month>octubre</b:Month>
    <b:RefOrder>12</b:RefOrder>
  </b:Source>
  <b:Source>
    <b:Tag>Asc14</b:Tag>
    <b:SourceType>Report</b:SourceType>
    <b:Guid>{E17A48BE-22DE-487C-BB14-BD4F708434DD}</b:Guid>
    <b:Title>Estudio de los factores que afectan el proceso de toma de decisiones de compra en el segmento de la marroquinería de lujo con cueros exóticos</b:Title>
    <b:Year>2014</b:Year>
    <b:Author>
      <b:Author>
        <b:NameList>
          <b:Person>
            <b:Last>Ascátegui</b:Last>
            <b:First>María</b:First>
            <b:Middle>Lucía</b:Middle>
          </b:Person>
          <b:Person>
            <b:Last>Peláez</b:Last>
            <b:First>Tatiana</b:First>
          </b:Person>
        </b:NameList>
      </b:Author>
    </b:Author>
    <b:City>Bogotá</b:City>
    <b:RefOrder>13</b:RefOrder>
  </b:Source>
  <b:Source>
    <b:Tag>Veb99</b:Tag>
    <b:SourceType>Book</b:SourceType>
    <b:Guid>{72174499-9A26-7745-AAF4-E32EB201354F}</b:Guid>
    <b:Author>
      <b:Author>
        <b:NameList>
          <b:Person>
            <b:Last>Veblen</b:Last>
            <b:First>Thorstein</b:First>
          </b:Person>
        </b:NameList>
      </b:Author>
    </b:Author>
    <b:Title>Teoría de la Clase Ociosa</b:Title>
    <b:Publisher>Alianza Editorial</b:Publisher>
    <b:Year>1899</b:Year>
    <b:RefOrder>14</b:RefOrder>
  </b:Source>
  <b:Source>
    <b:Tag>Fra101</b:Tag>
    <b:SourceType>Report</b:SourceType>
    <b:Guid>{6F74C031-593B-E246-851D-5021451F3C22}</b:Guid>
    <b:Title>Consumo conspicuo: construcción de identidades sociales entre adolescentes de sectores de bajos ingresos</b:Title>
    <b:Year>2010</b:Year>
    <b:Author>
      <b:Author>
        <b:NameList>
          <b:Person>
            <b:Last>Franco</b:Last>
            <b:First>José</b:First>
            <b:Middle>Ricardo</b:Middle>
          </b:Person>
        </b:NameList>
      </b:Author>
    </b:Author>
    <b:City>Bogotá</b:City>
    <b:Institution>Universidad de los Andes</b:Institution>
    <b:RefOrder>15</b:RefOrder>
  </b:Source>
  <b:Source>
    <b:Tag>Alc24</b:Tag>
    <b:SourceType>InternetSite</b:SourceType>
    <b:Guid>{E5494532-6627-4B77-9C83-43CE5162F443}</b:Guid>
    <b:Title>Filosofia i Pensament</b:Title>
    <b:Year>2024</b:Year>
    <b:Author>
      <b:Author>
        <b:NameList>
          <b:Person>
            <b:Last>Alcoberro</b:Last>
            <b:First>Ramon</b:First>
          </b:Person>
        </b:NameList>
      </b:Author>
    </b:Author>
    <b:Month>mayo</b:Month>
    <b:Day>21</b:Day>
    <b:MonthAccessed>mayo</b:MonthAccessed>
    <b:ShortTitle>Introducción a Max Weber</b:ShortTitle>
    <b:URL>http://www.alcoberro.info/</b:URL>
    <b:RefOrder>16</b:RefOrder>
  </b:Source>
  <b:Source>
    <b:Tag>Alv16</b:Tag>
    <b:SourceType>Report</b:SourceType>
    <b:Guid>{EBBC875E-9290-4074-8907-203CAC5C5170}</b:Guid>
    <b:Title>Fatores que influenciam os jovenes universitários a ter uma melhor posição social por meio do materialismo eo consumo de estado</b:Title>
    <b:Year>2016</b:Year>
    <b:Author>
      <b:Author>
        <b:NameList>
          <b:Person>
            <b:Last>Alves</b:Last>
            <b:First>Luciano</b:First>
          </b:Person>
        </b:NameList>
      </b:Author>
    </b:Author>
    <b:RefOrder>17</b:RefOrder>
  </b:Source>
  <b:Source>
    <b:Tag>Kas10</b:Tag>
    <b:SourceType>Report</b:SourceType>
    <b:Guid>{28EA9A9A-B0F3-D046-A89D-26E87AFC4B29}</b:Guid>
    <b:Author>
      <b:Author>
        <b:NameList>
          <b:Person>
            <b:Last>Kastanakis</b:Last>
            <b:First>Minas</b:First>
            <b:Middle>N.</b:Middle>
          </b:Person>
        </b:NameList>
      </b:Author>
    </b:Author>
    <b:Title>Explaining variation in luxury consumption</b:Title>
    <b:Publisher>Unpublished Doctoral thesis</b:Publisher>
    <b:Year>2010</b:Year>
    <b:Institution>City University of London</b:Institution>
    <b:RefOrder>18</b:RefOrder>
  </b:Source>
  <b:Source>
    <b:Tag>Mar00</b:Tag>
    <b:SourceType>JournalArticle</b:SourceType>
    <b:Guid>{DDF2E861-78D9-4391-8E91-825EDCFAAFC4}</b:Guid>
    <b:Title>Simmel y la cultura del consumo</b:Title>
    <b:Year>2000</b:Year>
    <b:JournalName>Reis: Revista Española de Investigaciones Sociológicas</b:JournalName>
    <b:Pages>183-218</b:Pages>
    <b:Author>
      <b:Author>
        <b:NameList>
          <b:Person>
            <b:Last>Marinas</b:Last>
            <b:First>José</b:First>
            <b:Middle>Miguel</b:Middle>
          </b:Person>
        </b:NameList>
      </b:Author>
    </b:Author>
    <b:Issue>89</b:Issue>
    <b:DOI>https://doi.org/10.2307/40184230</b:DOI>
    <b:RefOrder>19</b:RefOrder>
  </b:Source>
  <b:Source>
    <b:Tag>SIC21</b:Tag>
    <b:SourceType>DocumentFromInternetSite</b:SourceType>
    <b:Guid>{CE4138DC-57E2-46ED-A98C-EA2517C95FFE}</b:Guid>
    <b:Year>2021</b:Year>
    <b:Author>
      <b:Author>
        <b:Corporate>SICEX</b:Corporate>
      </b:Author>
    </b:Author>
    <b:InternetSiteTitle>Industria del cuero: gran potencial y escalabilidad en el mercado</b:InternetSiteTitle>
    <b:Month>Agosto</b:Month>
    <b:Day>30</b:Day>
    <b:URL>https://sicex.com/blog/industria-del-cuero-en-colombia/</b:URL>
    <b:RefOrder>20</b:RefOrder>
  </b:Source>
  <b:Source>
    <b:Tag>Min22</b:Tag>
    <b:SourceType>DocumentFromInternetSite</b:SourceType>
    <b:Guid>{7334512B-3696-40C4-B43E-E0AF8B70667A}</b:Guid>
    <b:Author>
      <b:Author>
        <b:Corporate>Ministerio de Comercio, Industria y Turismo</b:Corporate>
      </b:Author>
    </b:Author>
    <b:Year>2022</b:Year>
    <b:Month>Febrero</b:Month>
    <b:Day>8</b:Day>
    <b:URL>https://www.mincit.gov.co/prensa/noticias/industria/crecen-exportaciones-cuero-calzado-y-marroquineria</b:URL>
    <b:RefOrder>21</b:RefOrder>
  </b:Source>
  <b:Source>
    <b:Tag>Tur07</b:Tag>
    <b:SourceType>JournalArticle</b:SourceType>
    <b:Guid>{1CA44050-247E-4B5C-9424-18EA0FF49F88}</b:Guid>
    <b:Title>Marroquinería del carriel antioqueño en el municipio de Envigado, Colombia</b:Title>
    <b:Year>2007</b:Year>
    <b:URL>https://bibliotecadigital.udea.edu.co/bitstream/10495/8231/1/TurbaySandra_2007_Marroquiner%c3%adaCarrielAntioque%c3%b1o.pdf</b:URL>
    <b:Author>
      <b:Author>
        <b:NameList>
          <b:Person>
            <b:Last>Turbay Ceballos</b:Last>
            <b:First>Sandra</b:First>
            <b:Middle>María</b:Middle>
          </b:Person>
        </b:NameList>
      </b:Author>
    </b:Author>
    <b:JournalName>Revista Artesanías de América</b:JournalName>
    <b:Pages>83-102</b:Pages>
    <b:RefOrder>22</b:RefOrder>
  </b:Source>
  <b:Source>
    <b:Tag>Hel07</b:Tag>
    <b:SourceType>JournalArticle</b:SourceType>
    <b:Guid>{1A2CFD19-AA20-48C7-A3C8-8B24C7FF1D7E}</b:Guid>
    <b:Title>El consumo como cultura. Una perspectiva teórica sistémica</b:Title>
    <b:Year>2007</b:Year>
    <b:URL>https://www.jstor.org/stable/40421106</b:URL>
    <b:Author>
      <b:Author>
        <b:NameList>
          <b:Person>
            <b:Last>Hellmann</b:Last>
            <b:First>Kai-Uwe</b:First>
          </b:Person>
        </b:NameList>
      </b:Author>
    </b:Author>
    <b:Pages>709-729</b:Pages>
    <b:Volume>25</b:Volume>
    <b:Issue>75</b:Issue>
    <b:RefOrder>23</b:RefOrder>
  </b:Source>
  <b:Source>
    <b:Tag>Reg00</b:Tag>
    <b:SourceType>Book</b:SourceType>
    <b:Guid>{47FD6128-270A-4CF0-A7DF-9FEC54D18599}</b:Guid>
    <b:Author>
      <b:Author>
        <b:NameList>
          <b:Person>
            <b:Last>Reguillo</b:Last>
            <b:First>Rossana</b:First>
          </b:Person>
        </b:NameList>
      </b:Author>
    </b:Author>
    <b:Title>Emergencia de culturas juveniles. Estrategias del desencanto</b:Title>
    <b:Year>2000</b:Year>
    <b:City>Bogotá</b:City>
    <b:Publisher>Grupo Editorial Norma</b:Publisher>
    <b:RefOrder>24</b:RefOrder>
  </b:Source>
  <b:Source>
    <b:Tag>Dep23</b:Tag>
    <b:SourceType>DocumentFromInternetSite</b:SourceType>
    <b:Guid>{24566BF6-A07B-435E-9806-BD6C8B7C1642}</b:Guid>
    <b:Title>Departamento Nacional de Planeación</b:Title>
    <b:Year>2023</b:Year>
    <b:Author>
      <b:Author>
        <b:Corporate>Departamento Nacional de Planeación</b:Corporate>
      </b:Author>
    </b:Author>
    <b:InternetSiteTitle>Departamento Nacional de Planeación</b:InternetSiteTitle>
    <b:Month>noviembre</b:Month>
    <b:Day>20</b:Day>
    <b:URL>https://colaboracion.dnp.gov.co/cdt/desarrollo%20empresarial/cueros.pdf</b:URL>
    <b:RefOrder>25</b:RefOrder>
  </b:Source>
  <b:Source>
    <b:Tag>Min20</b:Tag>
    <b:SourceType>DocumentFromInternetSite</b:SourceType>
    <b:Guid>{14BC7C9A-B81E-49B2-A1EE-D0EB7EB17EFD}</b:Guid>
    <b:Title>Textil, Cuero, Confección y Diseño de Moda</b:Title>
    <b:Year>2020</b:Year>
    <b:Author>
      <b:Author>
        <b:Corporate>Ministerio de Educación</b:Corporate>
      </b:Author>
    </b:Author>
    <b:URL>https://www.colombiaaprende.edu.co/sites/default/files/files_public/2021-12/caracterizacion-sector-moda.pdf</b:URL>
    <b:RefOrder>26</b:RefOrder>
  </b:Source>
  <b:Source>
    <b:Tag>Pro24</b:Tag>
    <b:SourceType>DocumentFromInternetSite</b:SourceType>
    <b:Guid>{8E26D5E2-63EE-4761-B240-050635BAD443}</b:Guid>
    <b:Title>Procolombia</b:Title>
    <b:Year>2024</b:Year>
    <b:Author>
      <b:Author>
        <b:NameList>
          <b:Person>
            <b:Last>Procolombia</b:Last>
          </b:Person>
        </b:NameList>
      </b:Author>
    </b:Author>
    <b:Month>Febrero</b:Month>
    <b:Day>2</b:Day>
    <b:URL>https://procolombia.co/sala-de-prensa/noticias/compradores-de-14-paises-buscan-marroquineria-y-calzado-en-colombia#:~:text=Las%20exportaciones%20de%20cuero%20en,Rica%2C%20Ecuador%20y%20Estados%20Unidos.</b:URL>
    <b:RefOrder>27</b:RefOrder>
  </b:Source>
  <b:Source>
    <b:Tag>Osi06</b:Tag>
    <b:SourceType>BookSection</b:SourceType>
    <b:Guid>{688D188F-324E-DA45-B847-2368A8A3A3D9}</b:Guid>
    <b:Author>
      <b:Author>
        <b:NameList>
          <b:Person>
            <b:Last>Osinsky</b:Last>
            <b:First>Debra</b:First>
          </b:Person>
          <b:Person>
            <b:Last>Baker</b:Last>
            <b:First>Dean</b:First>
            <b:Middle>B</b:Middle>
          </b:Person>
          <b:Person>
            <b:Last>Braid</b:Last>
            <b:First>P.E</b:First>
          </b:Person>
          <b:Person>
            <b:Last>Conradi</b:Last>
            <b:First>F.L</b:First>
          </b:Person>
          <b:Person>
            <b:Last>Portich</b:Last>
            <b:First>Paulo</b:First>
          </b:Person>
          <b:Person>
            <b:Last>Stern</b:Last>
            <b:First>Frank</b:First>
            <b:Middle>B</b:Middle>
          </b:Person>
          <b:Person>
            <b:Last>Spiegel</b:Last>
            <b:First>Jerry</b:First>
          </b:Person>
        </b:NameList>
      </b:Author>
    </b:Author>
    <b:Title>Cuero, pieles y calzado</b:Title>
    <b:Publisher>Organización Internacional del Trabajo (OIT)</b:Publisher>
    <b:Year>2006</b:Year>
    <b:RefOrder>28</b:RefOrder>
  </b:Source>
  <b:Source>
    <b:Tag>Gobsf</b:Tag>
    <b:SourceType>DocumentFromInternetSite</b:SourceType>
    <b:Guid>{9FC36485-D7E0-4C7B-BA56-97871F688913}</b:Guid>
    <b:Title>Artesanías de Colombia</b:Title>
    <b:Year>s.f.</b:Year>
    <b:Author>
      <b:Author>
        <b:Corporate>Gobierno de Colombia Mincomercio</b:Corporate>
      </b:Author>
    </b:Author>
    <b:URL>https://repositorio.artesaniasdecolombia.com.co/bitstream/001/6336/1/INST-D%202020.%20376.pdf</b:URL>
    <b:RefOrder>29</b:RefOrder>
  </b:Source>
  <b:Source>
    <b:Tag>Mur24</b:Tag>
    <b:SourceType>Report</b:SourceType>
    <b:Guid>{3BF4CD64-2004-4F3E-847B-DDE4991E1F7B}</b:Guid>
    <b:Title>Modelo de negocio para la creación y posicionamiento de una marca de calzado de lujo femenino en cuero en Colombia </b:Title>
    <b:Year>2024</b:Year>
    <b:Author>
      <b:Author>
        <b:NameList>
          <b:Person>
            <b:Last>Murillo</b:Last>
            <b:First>Sergio</b:First>
            <b:Middle>Andres</b:Middle>
          </b:Person>
        </b:NameList>
      </b:Author>
    </b:Author>
    <b:Publisher>Universidad Autónoma de Bucaramanga </b:Publisher>
    <b:City>Bucaramanga </b:City>
    <b:RefOrder>30</b:RefOrder>
  </b:Source>
  <b:Source>
    <b:Tag>Her12</b:Tag>
    <b:SourceType>JournalArticle</b:SourceType>
    <b:Guid>{C11BDC58-9F11-49EF-A6A6-E8014EA646A4}</b:Guid>
    <b:Author>
      <b:Author>
        <b:NameList>
          <b:Person>
            <b:Last>Hernández</b:Last>
            <b:First>Asunción</b:First>
          </b:Person>
        </b:NameList>
      </b:Author>
    </b:Author>
    <b:Title>El valor percibido por el consumidor: conceptualización y variables relacionadas. Camino para el éxito de un negocio</b:Title>
    <b:Year>2012</b:Year>
    <b:Volume>1</b:Volume>
    <b:JournalName>3c Empresa: investigación y pensamiento crítico</b:JournalName>
    <b:Issue>4</b:Issue>
    <b:RefOrder>31</b:RefOrder>
  </b:Source>
  <b:Source>
    <b:Tag>Lip06</b:Tag>
    <b:SourceType>Book</b:SourceType>
    <b:Guid>{3530CDFC-B78B-458A-9D43-0D9A67EEBD9E}</b:Guid>
    <b:Author>
      <b:Author>
        <b:NameList>
          <b:Person>
            <b:Last>Lipovetsky</b:Last>
            <b:First>Gilles</b:First>
          </b:Person>
          <b:Person>
            <b:Last>Roux</b:Last>
            <b:First>Elyette</b:First>
          </b:Person>
        </b:NameList>
      </b:Author>
    </b:Author>
    <b:Title>El lujo eterno. De la era de lo sagrado al tiempo de las marcas</b:Title>
    <b:Year>2006</b:Year>
    <b:Publisher>Editorial Anagrama</b:Publisher>
    <b:RefOrder>32</b:RefOrder>
  </b:Source>
  <b:Source>
    <b:Tag>UIS15</b:Tag>
    <b:SourceType>DocumentFromInternetSite</b:SourceType>
    <b:Guid>{B7ED3100-58E1-4B8E-9A57-83671325BEE7}</b:Guid>
    <b:Title>Factores que influyen en la calidad de la educación superior en América Latina y el Caribe</b:Title>
    <b:Year>2015</b:Year>
    <b:Author>
      <b:Author>
        <b:NameList>
          <b:Person>
            <b:Last>UNESCO</b:Last>
            <b:First>UIS</b:First>
          </b:Person>
        </b:NameList>
      </b:Author>
    </b:Author>
    <b:URL>https://uis.unesco.org/sites/default/files/documents/f_unesco1015_brochure_web_sp.pdf</b:URL>
    <b:RefOrder>33</b:RefOrder>
  </b:Source>
  <b:Source>
    <b:Tag>UNA20</b:Tag>
    <b:SourceType>DocumentFromInternetSite</b:SourceType>
    <b:Guid>{6AC0A95E-9016-4BB6-A7B8-0DD4B129EACB}</b:Guid>
    <b:Author>
      <b:Author>
        <b:Corporate>UNAM</b:Corporate>
      </b:Author>
    </b:Author>
    <b:Title>Transición de la educación media superior a la educación superior: estudio en la UNAM</b:Title>
    <b:InternetSiteTitle>Revista Digital Universitaria</b:InternetSiteTitle>
    <b:Year>2020</b:Year>
    <b:URL>https://www.revista.unam.mx/2021v22n2/transicion_de_la_educacion_media_superior_a_la_educacion_superior_estudio_en_la_unam/</b:URL>
    <b:RefOrder>34</b:RefOrder>
  </b:Source>
  <b:Source>
    <b:Tag>Fin101</b:Tag>
    <b:SourceType>Book</b:SourceType>
    <b:Guid>{9141EB1C-BBBA-4D3B-B420-08D61A852C51}</b:Guid>
    <b:Title>RFID Handbook</b:Title>
    <b:Year>2010</b:Year>
    <b:Author>
      <b:Author>
        <b:NameList>
          <b:Person>
            <b:Last>Finkenzeller</b:Last>
            <b:First>Klaus</b:First>
          </b:Person>
        </b:NameList>
      </b:Author>
    </b:Author>
    <b:City>Chinchester</b:City>
    <b:Publisher>John Wiley &amp; Sons</b:Publisher>
    <b:RefOrder>35</b:RefOrder>
  </b:Source>
  <b:Source>
    <b:Tag>Poz12</b:Tag>
    <b:SourceType>Book</b:SourceType>
    <b:Guid>{2A278AB5-34AB-4157-95FE-78997F08619A}</b:Guid>
    <b:Title>Microwave Engineering</b:Title>
    <b:Year>2012</b:Year>
    <b:City>Hoboken</b:City>
    <b:Publisher>John Wiley &amp; Sons</b:Publisher>
    <b:Author>
      <b:Author>
        <b:NameList>
          <b:Person>
            <b:Last>Pozar</b:Last>
            <b:First>David. M</b:First>
          </b:Person>
        </b:NameList>
      </b:Author>
    </b:Author>
    <b:RefOrder>36</b:RefOrder>
  </b:Source>
  <b:Source>
    <b:Tag>Bal16</b:Tag>
    <b:SourceType>Book</b:SourceType>
    <b:Guid>{96DE19E0-EAF8-46F9-B142-0AC3568F6E26}</b:Guid>
    <b:Title>Antenna Theory</b:Title>
    <b:Year>2016</b:Year>
    <b:City>Hoboken</b:City>
    <b:Publisher>John Wiley &amp; Sons</b:Publisher>
    <b:Author>
      <b:Author>
        <b:NameList>
          <b:Person>
            <b:Last>Balanis</b:Last>
            <b:First>Constatine A.</b:First>
          </b:Person>
        </b:NameList>
      </b:Author>
    </b:Author>
    <b:Edition>4th</b:Edition>
    <b:RefOrder>37</b:RefOrder>
  </b:Source>
  <b:Source>
    <b:Tag>Sad03</b:Tag>
    <b:SourceType>Book</b:SourceType>
    <b:Guid>{E4D4CF18-DFB3-45A9-860B-4CC6B9DA90A3}</b:Guid>
    <b:Title>Elementos de electromagnetismo</b:Title>
    <b:Year>2003</b:Year>
    <b:City>México D. F.</b:City>
    <b:Publisher>Oxford University Press</b:Publisher>
    <b:Author>
      <b:Author>
        <b:NameList>
          <b:Person>
            <b:Last>Sadiku</b:Last>
            <b:First>Matthew N. O.</b:First>
          </b:Person>
        </b:NameList>
      </b:Author>
    </b:Author>
    <b:Edition>3rd</b:Edition>
    <b:RefOrder>38</b:RefOrder>
  </b:Source>
  <b:Source>
    <b:Tag>MarcadorDePosición1</b:Tag>
    <b:SourceType>Book</b:SourceType>
    <b:Guid>{5A46FBCE-2317-4F01-9DD5-9F1C158BA9CE}</b:Guid>
    <b:Title>Microwave Engineering</b:Title>
    <b:Year>2012</b:Year>
    <b:City>Hoboken</b:City>
    <b:Publisher>John Wiley &amp; Sons</b:Publisher>
    <b:Author>
      <b:Author>
        <b:NameList>
          <b:Person>
            <b:Last>Pozar</b:Last>
            <b:First>David. M</b:First>
          </b:Person>
        </b:NameList>
      </b:Author>
    </b:Author>
    <b:Edition>4th</b:Edition>
    <b:RefOrder>39</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152b35e6-23a1-4beb-a1fd-2689778f6058"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15BDB27AF1A6EC4C99611A7AD03A3206" ma:contentTypeVersion="18" ma:contentTypeDescription="Crear nuevo documento." ma:contentTypeScope="" ma:versionID="56de9a8de695fa7f309cf2eb59d05ef4">
  <xsd:schema xmlns:xsd="http://www.w3.org/2001/XMLSchema" xmlns:xs="http://www.w3.org/2001/XMLSchema" xmlns:p="http://schemas.microsoft.com/office/2006/metadata/properties" xmlns:ns3="ed1181c6-4963-4f9c-a6e4-d7efb21233a0" xmlns:ns4="152b35e6-23a1-4beb-a1fd-2689778f6058" targetNamespace="http://schemas.microsoft.com/office/2006/metadata/properties" ma:root="true" ma:fieldsID="cae7528616b6d30ad4c29b83143ea2c0" ns3:_="" ns4:_="">
    <xsd:import namespace="ed1181c6-4963-4f9c-a6e4-d7efb21233a0"/>
    <xsd:import namespace="152b35e6-23a1-4beb-a1fd-2689778f605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MediaServiceAutoKeyPoints" minOccurs="0"/>
                <xsd:element ref="ns4:MediaServiceKeyPoints" minOccurs="0"/>
                <xsd:element ref="ns4:_activity" minOccurs="0"/>
                <xsd:element ref="ns4:MediaServiceObjectDetectorVersions" minOccurs="0"/>
                <xsd:element ref="ns4:MediaServiceLocation"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1181c6-4963-4f9c-a6e4-d7efb21233a0"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2b35e6-23a1-4beb-a1fd-2689778f605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36E029-DFBE-4035-BD65-6D509AFD34FF}">
  <ds:schemaRefs>
    <ds:schemaRef ds:uri="http://schemas.openxmlformats.org/officeDocument/2006/bibliography"/>
  </ds:schemaRefs>
</ds:datastoreItem>
</file>

<file path=customXml/itemProps2.xml><?xml version="1.0" encoding="utf-8"?>
<ds:datastoreItem xmlns:ds="http://schemas.openxmlformats.org/officeDocument/2006/customXml" ds:itemID="{7F74FD34-EBDF-4094-A9AD-E46225785B9A}">
  <ds:schemaRefs>
    <ds:schemaRef ds:uri="http://schemas.microsoft.com/sharepoint/v3/contenttype/forms"/>
  </ds:schemaRefs>
</ds:datastoreItem>
</file>

<file path=customXml/itemProps3.xml><?xml version="1.0" encoding="utf-8"?>
<ds:datastoreItem xmlns:ds="http://schemas.openxmlformats.org/officeDocument/2006/customXml" ds:itemID="{B58D4DAF-C7F0-4FA3-950B-89D41305B414}">
  <ds:schemaRefs>
    <ds:schemaRef ds:uri="http://schemas.microsoft.com/office/2006/metadata/properties"/>
    <ds:schemaRef ds:uri="http://schemas.microsoft.com/office/infopath/2007/PartnerControls"/>
    <ds:schemaRef ds:uri="152b35e6-23a1-4beb-a1fd-2689778f6058"/>
  </ds:schemaRefs>
</ds:datastoreItem>
</file>

<file path=customXml/itemProps4.xml><?xml version="1.0" encoding="utf-8"?>
<ds:datastoreItem xmlns:ds="http://schemas.openxmlformats.org/officeDocument/2006/customXml" ds:itemID="{71334E21-6B6C-4687-847F-D6F99FF4EB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1181c6-4963-4f9c-a6e4-d7efb21233a0"/>
    <ds:schemaRef ds:uri="152b35e6-23a1-4beb-a1fd-2689778f60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18733</Words>
  <Characters>103032</Characters>
  <Application>Microsoft Office Word</Application>
  <DocSecurity>0</DocSecurity>
  <Lines>858</Lines>
  <Paragraphs>243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2025-11-20T17:52:00Z</dcterms:created>
  <dcterms:modified xsi:type="dcterms:W3CDTF">2026-04-24T02:01:00Z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0x01010015BDB27AF1A6EC4C99611A7AD03A3206</vt:lpwstr>
  </property>
  <property fmtid="{D5CDD505-2E9C-101B-9397-08002B2CF9AE}" pid="3" name="GrammarlyDocumentId">
    <vt:lpwstr>7af31f91-70f7-4e00-8546-7083f251399e</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18th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d99da2c3-3027-3b08-a23f-a7a11fee75bc</vt:lpwstr>
  </property>
  <property fmtid="{D5CDD505-2E9C-101B-9397-08002B2CF9AE}" pid="26" name="Mendeley Citation Style_1">
    <vt:lpwstr>http://www.zotero.org/styles/apa</vt:lpwstr>
  </property>
</Properties>
</file>