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F90A4" w14:textId="10685572" w:rsidR="00CF0F4B" w:rsidRDefault="00CF0F4B" w:rsidP="00B25A3A">
      <w:pPr>
        <w:rPr>
          <w:b/>
          <w:bCs/>
        </w:rPr>
      </w:pPr>
      <w:r>
        <w:rPr>
          <w:b/>
          <w:bCs/>
        </w:rPr>
        <w:t>PART 2: Container Security Implementation</w:t>
      </w:r>
    </w:p>
    <w:p w14:paraId="3725416E" w14:textId="4D64D924" w:rsidR="00CF0F4B" w:rsidRDefault="00E406F5" w:rsidP="00B25A3A">
      <w:pPr>
        <w:rPr>
          <w:b/>
          <w:bCs/>
        </w:rPr>
      </w:pPr>
      <w:r>
        <w:rPr>
          <w:b/>
          <w:bCs/>
        </w:rPr>
        <w:t>Task 1: Docker Security Best Practices</w:t>
      </w:r>
    </w:p>
    <w:p w14:paraId="2538FCCC" w14:textId="77777777" w:rsidR="00E406F5" w:rsidRPr="00E406F5" w:rsidRDefault="00E406F5" w:rsidP="00E406F5">
      <w:r w:rsidRPr="00E406F5">
        <w:t>Best practices for creating efficient and secure Docker images. By following these best practices, you can create Docker images that are efficient, secure, and maintainable, ensuring a robust and reliable containerized environment.</w:t>
      </w:r>
    </w:p>
    <w:p w14:paraId="1646D82F" w14:textId="1F82A24E" w:rsidR="00E406F5" w:rsidRPr="00E406F5" w:rsidRDefault="00E406F5" w:rsidP="000C3D31">
      <w:pPr>
        <w:pStyle w:val="ListParagraph"/>
        <w:numPr>
          <w:ilvl w:val="0"/>
          <w:numId w:val="3"/>
        </w:numPr>
      </w:pPr>
      <w:r w:rsidRPr="00EF4563">
        <w:rPr>
          <w:b/>
          <w:bCs/>
        </w:rPr>
        <w:t>Use Official Base Images</w:t>
      </w:r>
      <w:r w:rsidR="00EF4563" w:rsidRPr="00EF4563">
        <w:rPr>
          <w:b/>
          <w:bCs/>
        </w:rPr>
        <w:t>:</w:t>
      </w:r>
      <w:r w:rsidRPr="00E406F5">
        <w:t> Start your Docker image from official base images provided by trusted organizations or communities. These images are regularly updated, well-maintained, and come with minimal security vulnerabilities.</w:t>
      </w:r>
    </w:p>
    <w:p w14:paraId="36E02DC9" w14:textId="7BA6EE5C" w:rsidR="00E406F5" w:rsidRPr="00E406F5" w:rsidRDefault="00E406F5" w:rsidP="00EF4563">
      <w:pPr>
        <w:pStyle w:val="ListParagraph"/>
        <w:numPr>
          <w:ilvl w:val="0"/>
          <w:numId w:val="3"/>
        </w:numPr>
      </w:pPr>
      <w:r w:rsidRPr="00EF4563">
        <w:rPr>
          <w:b/>
          <w:bCs/>
        </w:rPr>
        <w:t>Minimize Image Size:</w:t>
      </w:r>
      <w:r w:rsidRPr="00E406F5">
        <w:t> Keep your image size small by including only the necessary files and dependencies. Use multi-stage builds to separate build-time dependencies from the final runtime image.</w:t>
      </w:r>
    </w:p>
    <w:p w14:paraId="51494006" w14:textId="2ECA7ED7" w:rsidR="00E406F5" w:rsidRPr="00E406F5" w:rsidRDefault="00E406F5" w:rsidP="00EF4563">
      <w:pPr>
        <w:pStyle w:val="ListParagraph"/>
        <w:numPr>
          <w:ilvl w:val="0"/>
          <w:numId w:val="3"/>
        </w:numPr>
      </w:pPr>
      <w:r w:rsidRPr="00EF4563">
        <w:rPr>
          <w:b/>
          <w:bCs/>
        </w:rPr>
        <w:t>Leverage Caching:</w:t>
      </w:r>
      <w:r w:rsidRPr="00E406F5">
        <w:t> Utilize Docker's layer caching mechanism by ordering your build steps from the least frequently changed to the most frequently changed. This helps speed up the build process by reusing intermediate layers.</w:t>
      </w:r>
    </w:p>
    <w:p w14:paraId="022A1561" w14:textId="2EEF32E6" w:rsidR="00E406F5" w:rsidRPr="00E406F5" w:rsidRDefault="00E406F5" w:rsidP="007F76CE">
      <w:pPr>
        <w:pStyle w:val="ListParagraph"/>
        <w:numPr>
          <w:ilvl w:val="0"/>
          <w:numId w:val="3"/>
        </w:numPr>
      </w:pPr>
      <w:r w:rsidRPr="007F76CE">
        <w:rPr>
          <w:b/>
          <w:bCs/>
        </w:rPr>
        <w:t>Use Specific Tags:</w:t>
      </w:r>
      <w:r w:rsidRPr="00E406F5">
        <w:t> When pulling or referencing images, use specific tags instead of "latest." This ensures consistency and prevents unexpected updates that could introduce compatibility issues or security vulnerabilities.</w:t>
      </w:r>
    </w:p>
    <w:p w14:paraId="2382CCA2" w14:textId="5E35D841" w:rsidR="00E406F5" w:rsidRPr="00E406F5" w:rsidRDefault="00E406F5" w:rsidP="007F76CE">
      <w:pPr>
        <w:pStyle w:val="ListParagraph"/>
        <w:numPr>
          <w:ilvl w:val="0"/>
          <w:numId w:val="3"/>
        </w:numPr>
      </w:pPr>
      <w:r w:rsidRPr="007F76CE">
        <w:rPr>
          <w:b/>
          <w:bCs/>
        </w:rPr>
        <w:t>Apply Security Updates:</w:t>
      </w:r>
      <w:r w:rsidRPr="00E406F5">
        <w:t> Regularly update your base images and application dependencies to incorporate the latest security patches. Monitor security advisories and stay proactive in addressing vulnerabilities.</w:t>
      </w:r>
    </w:p>
    <w:p w14:paraId="6BF124A3" w14:textId="72941D90" w:rsidR="00E406F5" w:rsidRPr="00E406F5" w:rsidRDefault="00E406F5" w:rsidP="007F76CE">
      <w:pPr>
        <w:pStyle w:val="ListParagraph"/>
        <w:numPr>
          <w:ilvl w:val="0"/>
          <w:numId w:val="3"/>
        </w:numPr>
      </w:pPr>
      <w:r w:rsidRPr="007F76CE">
        <w:rPr>
          <w:b/>
          <w:bCs/>
        </w:rPr>
        <w:t>Implement Minimal Privileges: </w:t>
      </w:r>
      <w:r w:rsidRPr="00E406F5">
        <w:t>Run your containers with the least privileges required. Avoid running processes as root and ensure appropriate file permissions within the container.</w:t>
      </w:r>
    </w:p>
    <w:p w14:paraId="1D17847E" w14:textId="3CA8EEB7" w:rsidR="00E406F5" w:rsidRPr="00E406F5" w:rsidRDefault="00E406F5" w:rsidP="007F76CE">
      <w:pPr>
        <w:pStyle w:val="ListParagraph"/>
        <w:numPr>
          <w:ilvl w:val="0"/>
          <w:numId w:val="3"/>
        </w:numPr>
      </w:pPr>
      <w:r w:rsidRPr="007F76CE">
        <w:rPr>
          <w:b/>
          <w:bCs/>
        </w:rPr>
        <w:t>Secure Secrets and Configuration:</w:t>
      </w:r>
      <w:r w:rsidRPr="00E406F5">
        <w:t> Avoid hardcoding sensitive information (e.g., passwords, API keys) directly into the image. Instead, use environment variables or Docker secrets to pass such information securely at runtime.</w:t>
      </w:r>
    </w:p>
    <w:p w14:paraId="2A42923E" w14:textId="76825A2C" w:rsidR="00E406F5" w:rsidRPr="00E406F5" w:rsidRDefault="00E406F5" w:rsidP="007F76CE">
      <w:pPr>
        <w:pStyle w:val="ListParagraph"/>
        <w:numPr>
          <w:ilvl w:val="0"/>
          <w:numId w:val="3"/>
        </w:numPr>
      </w:pPr>
      <w:r w:rsidRPr="007F76CE">
        <w:rPr>
          <w:b/>
          <w:bCs/>
        </w:rPr>
        <w:t>Scan for Vulnerabilities:</w:t>
      </w:r>
      <w:r w:rsidRPr="00E406F5">
        <w:t> Utilize security scanning tools to analyze your Docker images for known vulnerabilities. These tools can help identify and address potential security risks before deploying your containers.</w:t>
      </w:r>
    </w:p>
    <w:p w14:paraId="56F11E67" w14:textId="79F56840" w:rsidR="00E406F5" w:rsidRPr="00E406F5" w:rsidRDefault="00E406F5" w:rsidP="007F76CE">
      <w:pPr>
        <w:pStyle w:val="ListParagraph"/>
        <w:numPr>
          <w:ilvl w:val="0"/>
          <w:numId w:val="3"/>
        </w:numPr>
      </w:pPr>
      <w:r w:rsidRPr="007F76CE">
        <w:rPr>
          <w:b/>
          <w:bCs/>
        </w:rPr>
        <w:t>Implement Image Signing and Verification:</w:t>
      </w:r>
      <w:r w:rsidRPr="00E406F5">
        <w:t> Sign your Docker images using digital signatures and verify their authenticity during deployment. This ensures that only trusted and verified images are used in your environment.</w:t>
      </w:r>
    </w:p>
    <w:p w14:paraId="79A5B4F2" w14:textId="3596EF5E" w:rsidR="00E43656" w:rsidRDefault="00E406F5" w:rsidP="00E43656">
      <w:pPr>
        <w:pStyle w:val="ListParagraph"/>
        <w:numPr>
          <w:ilvl w:val="0"/>
          <w:numId w:val="3"/>
        </w:numPr>
      </w:pPr>
      <w:r w:rsidRPr="007F76CE">
        <w:rPr>
          <w:b/>
          <w:bCs/>
        </w:rPr>
        <w:t>Regularly Audit and Update: </w:t>
      </w:r>
      <w:r w:rsidRPr="00E406F5">
        <w:t>Continuously review and update your Docker images, keeping up with changes in software dependencies, security updates, and best practices. Regularly perform audits to identify and remediate any security vulnerabilities.</w:t>
      </w:r>
    </w:p>
    <w:p w14:paraId="4298E18E" w14:textId="0BE84515" w:rsidR="00E43656" w:rsidRDefault="00E43656" w:rsidP="00E43656">
      <w:pPr>
        <w:rPr>
          <w:b/>
          <w:bCs/>
        </w:rPr>
      </w:pPr>
      <w:r w:rsidRPr="00BD39BD">
        <w:rPr>
          <w:b/>
          <w:bCs/>
        </w:rPr>
        <w:lastRenderedPageBreak/>
        <w:t xml:space="preserve">Task 2: </w:t>
      </w:r>
      <w:r w:rsidR="00BD39BD" w:rsidRPr="00BD39BD">
        <w:rPr>
          <w:b/>
          <w:bCs/>
        </w:rPr>
        <w:t>Kubernetes Security Configurations</w:t>
      </w:r>
    </w:p>
    <w:p w14:paraId="697C7C61" w14:textId="1CF8236A" w:rsidR="00966528" w:rsidRPr="0098722B" w:rsidRDefault="00544E02" w:rsidP="00966528">
      <w:pPr>
        <w:pStyle w:val="ListParagraph"/>
        <w:numPr>
          <w:ilvl w:val="0"/>
          <w:numId w:val="4"/>
        </w:numPr>
        <w:rPr>
          <w:b/>
          <w:bCs/>
        </w:rPr>
      </w:pPr>
      <w:r>
        <w:rPr>
          <w:b/>
          <w:bCs/>
        </w:rPr>
        <w:t xml:space="preserve">Role Based Access Control (RBAC): </w:t>
      </w:r>
      <w:r w:rsidR="0098722B" w:rsidRPr="0098722B">
        <w:t>RBAC regulates access to the API server by assigning roles to users, supporting the principle of least privilege. When granting RBAC access, avoid using the admin role</w:t>
      </w:r>
      <w:r w:rsidR="0098722B">
        <w:t>.</w:t>
      </w:r>
    </w:p>
    <w:p w14:paraId="454DF851" w14:textId="185E8562" w:rsidR="0098722B" w:rsidRPr="00BB0109" w:rsidRDefault="00726B37" w:rsidP="00966528">
      <w:pPr>
        <w:pStyle w:val="ListParagraph"/>
        <w:numPr>
          <w:ilvl w:val="0"/>
          <w:numId w:val="4"/>
        </w:numPr>
        <w:rPr>
          <w:b/>
          <w:bCs/>
        </w:rPr>
      </w:pPr>
      <w:r>
        <w:rPr>
          <w:b/>
          <w:bCs/>
        </w:rPr>
        <w:t xml:space="preserve">Isolate Pod Communication: </w:t>
      </w:r>
      <w:r w:rsidR="00BB0109" w:rsidRPr="00BB0109">
        <w:t>With the help of Kubernetes network policies, you can restrict communication between pods and control communication with external resources using ingress and egress rules</w:t>
      </w:r>
      <w:r w:rsidR="00BB0109">
        <w:t>.</w:t>
      </w:r>
    </w:p>
    <w:p w14:paraId="2A72710F" w14:textId="22266B35" w:rsidR="00BB0109" w:rsidRPr="00644EED" w:rsidRDefault="00A474A5" w:rsidP="00966528">
      <w:pPr>
        <w:pStyle w:val="ListParagraph"/>
        <w:numPr>
          <w:ilvl w:val="0"/>
          <w:numId w:val="4"/>
        </w:numPr>
        <w:rPr>
          <w:b/>
          <w:bCs/>
        </w:rPr>
      </w:pPr>
      <w:r>
        <w:rPr>
          <w:b/>
          <w:bCs/>
        </w:rPr>
        <w:t xml:space="preserve">Pod Security </w:t>
      </w:r>
      <w:r w:rsidR="00D571AB">
        <w:rPr>
          <w:b/>
          <w:bCs/>
        </w:rPr>
        <w:t xml:space="preserve">Standards (PSS) and Pod Security Admission (PSA): </w:t>
      </w:r>
      <w:r w:rsidR="00D571AB" w:rsidRPr="00995318">
        <w:t xml:space="preserve"> </w:t>
      </w:r>
      <w:r w:rsidR="00995318" w:rsidRPr="00995318">
        <w:t xml:space="preserve">Enforce PSS with </w:t>
      </w:r>
      <w:r w:rsidR="00995318" w:rsidRPr="00995318">
        <w:t>PSA and</w:t>
      </w:r>
      <w:r w:rsidR="00995318" w:rsidRPr="00995318">
        <w:t xml:space="preserve"> use PSA to define security context privileges and capabilities for pods.</w:t>
      </w:r>
    </w:p>
    <w:p w14:paraId="52ABD866" w14:textId="55E66DDD" w:rsidR="00644EED" w:rsidRPr="00FC0981" w:rsidRDefault="00644EED" w:rsidP="00966528">
      <w:pPr>
        <w:pStyle w:val="ListParagraph"/>
        <w:numPr>
          <w:ilvl w:val="0"/>
          <w:numId w:val="4"/>
        </w:numPr>
        <w:rPr>
          <w:b/>
          <w:bCs/>
        </w:rPr>
      </w:pPr>
      <w:r>
        <w:rPr>
          <w:b/>
          <w:bCs/>
        </w:rPr>
        <w:t xml:space="preserve">Audit Logs: </w:t>
      </w:r>
      <w:r w:rsidR="00FC0981" w:rsidRPr="00FC0981">
        <w:t>With e</w:t>
      </w:r>
      <w:r w:rsidR="00FC0981" w:rsidRPr="00FC0981">
        <w:t>nabl</w:t>
      </w:r>
      <w:r w:rsidR="00FC0981" w:rsidRPr="00FC0981">
        <w:t>ing</w:t>
      </w:r>
      <w:r w:rsidR="00FC0981" w:rsidRPr="00FC0981">
        <w:t xml:space="preserve"> Kubernetes Audit Logging to track changes and activities in the cluster. This can help identify unauthorized or suspicious activities.</w:t>
      </w:r>
    </w:p>
    <w:p w14:paraId="31104943" w14:textId="77777777" w:rsidR="00FC0981" w:rsidRPr="00FC0981" w:rsidRDefault="00FC0981" w:rsidP="00FC0981">
      <w:pPr>
        <w:rPr>
          <w:b/>
          <w:bCs/>
        </w:rPr>
      </w:pPr>
    </w:p>
    <w:p w14:paraId="4822709E" w14:textId="13214B3F" w:rsidR="00E406F5" w:rsidRDefault="003D0692" w:rsidP="00B25A3A">
      <w:pPr>
        <w:rPr>
          <w:b/>
          <w:bCs/>
        </w:rPr>
      </w:pPr>
      <w:r>
        <w:rPr>
          <w:b/>
          <w:bCs/>
        </w:rPr>
        <w:t>Task 3: IaaS Security Measures</w:t>
      </w:r>
    </w:p>
    <w:p w14:paraId="15411332" w14:textId="5C9A83CF" w:rsidR="00B25A3A" w:rsidRPr="00B25A3A" w:rsidRDefault="00B25A3A" w:rsidP="00B25A3A">
      <w:r w:rsidRPr="00B25A3A">
        <w:rPr>
          <w:b/>
          <w:bCs/>
        </w:rPr>
        <w:t>What is IaaS?</w:t>
      </w:r>
    </w:p>
    <w:p w14:paraId="7C8A15A4" w14:textId="77777777" w:rsidR="00B25A3A" w:rsidRPr="00B25A3A" w:rsidRDefault="00B25A3A" w:rsidP="00B25A3A">
      <w:r w:rsidRPr="00B25A3A">
        <w:t>Infrastructure as a Service (IaaS) offers the capability to create and manage your own infrastructure tailored to your specific application needs without the need for physical hardware purchases or maintenance. This model helps reduce costs associated with infrastructure setup and accelerates the time required to deploy and manage large server environments. Instead of spending years setting up physical servers and data centers, IaaS allows you to set up online servers in just a few minutes and scale your resources from terabytes to gigabytes as needed.</w:t>
      </w:r>
    </w:p>
    <w:p w14:paraId="586D226C" w14:textId="468190D4" w:rsidR="00B25A3A" w:rsidRPr="00B25A3A" w:rsidRDefault="00B25A3A" w:rsidP="00B25A3A">
      <w:r w:rsidRPr="00B25A3A">
        <w:t xml:space="preserve">With IaaS, you can deploy virtual servers, utilize scalable storage solutions, create specialized and secure networks, and monitor the health of both applications and infrastructure. You pay only for the resources you use and avoid costs associated with idle capacity. Additionally, IaaS removes the need to manage hardware maintenance, cooling, and other </w:t>
      </w:r>
      <w:r>
        <w:t>facility</w:t>
      </w:r>
      <w:r w:rsidRPr="00B25A3A">
        <w:t>-related tasks.</w:t>
      </w:r>
    </w:p>
    <w:p w14:paraId="6DCE6E29" w14:textId="77777777" w:rsidR="00B25A3A" w:rsidRPr="00B25A3A" w:rsidRDefault="00B25A3A" w:rsidP="00B25A3A">
      <w:r w:rsidRPr="00B25A3A">
        <w:t>In contrast to traditional on-premises environments where you are responsible for the entire hardware stack, IaaS shifts hardware management responsibilities to the cloud provider. This transition introduces the Shared Responsibility Model for cloud services.</w:t>
      </w:r>
    </w:p>
    <w:p w14:paraId="23650E70" w14:textId="77777777" w:rsidR="00B25A3A" w:rsidRDefault="00B25A3A" w:rsidP="00B25A3A">
      <w:r w:rsidRPr="00B25A3A">
        <w:t>Under this model, the cloud provider handles the physical infrastructure, including hardware, facilities, maintenance, and disaster recovery. Meanwhile, you, as the user, are responsible for securing the software environment, including safeguarding against cyber threats, detecting potential issues, and managing recovery processes.</w:t>
      </w:r>
    </w:p>
    <w:p w14:paraId="37E784DD" w14:textId="77777777" w:rsidR="00B02C8D" w:rsidRDefault="00B02C8D" w:rsidP="00B25A3A"/>
    <w:p w14:paraId="41D9604B" w14:textId="77777777" w:rsidR="009C37FF" w:rsidRPr="009C37FF" w:rsidRDefault="009C37FF" w:rsidP="009C37FF">
      <w:r w:rsidRPr="009C37FF">
        <w:rPr>
          <w:b/>
          <w:bCs/>
        </w:rPr>
        <w:lastRenderedPageBreak/>
        <w:t>Best Practices for Securing IaaS</w:t>
      </w:r>
    </w:p>
    <w:p w14:paraId="4B4FFF1A" w14:textId="77777777" w:rsidR="009C37FF" w:rsidRPr="009C37FF" w:rsidRDefault="009C37FF" w:rsidP="009C37FF">
      <w:r w:rsidRPr="009C37FF">
        <w:t>To effectively secure your IaaS environment, follow these best practices:</w:t>
      </w:r>
    </w:p>
    <w:p w14:paraId="56FA6AD3" w14:textId="1B409944" w:rsidR="009C37FF" w:rsidRPr="009C37FF" w:rsidRDefault="009C37FF" w:rsidP="009C37FF">
      <w:pPr>
        <w:numPr>
          <w:ilvl w:val="0"/>
          <w:numId w:val="1"/>
        </w:numPr>
      </w:pPr>
      <w:r w:rsidRPr="009C37FF">
        <w:rPr>
          <w:b/>
          <w:bCs/>
        </w:rPr>
        <w:t>Understand the Shared Responsibility Model</w:t>
      </w:r>
      <w:r w:rsidRPr="009C37FF">
        <w:br/>
        <w:t>It is crucial to understand the division of security responsibilities between your organization and the cloud provider. Failing to do so may leave vulnerabilities that could be exploited by attackers</w:t>
      </w:r>
      <w:r w:rsidR="00CE65C6">
        <w:t xml:space="preserve"> or data breaches</w:t>
      </w:r>
      <w:r w:rsidRPr="009C37FF">
        <w:t>.</w:t>
      </w:r>
    </w:p>
    <w:p w14:paraId="5FE10D72" w14:textId="16D797F9" w:rsidR="009C37FF" w:rsidRPr="009C37FF" w:rsidRDefault="009C37FF" w:rsidP="009C37FF">
      <w:pPr>
        <w:numPr>
          <w:ilvl w:val="0"/>
          <w:numId w:val="1"/>
        </w:numPr>
      </w:pPr>
      <w:r w:rsidRPr="009C37FF">
        <w:rPr>
          <w:b/>
          <w:bCs/>
        </w:rPr>
        <w:t>Implement Access Controls</w:t>
      </w:r>
      <w:r w:rsidRPr="009C37FF">
        <w:br/>
        <w:t>Utilize the cloud provider’s tools to enforce access controls based on the principle of least privilege.</w:t>
      </w:r>
      <w:r w:rsidR="001A17E8">
        <w:t xml:space="preserve"> Use RBAC model</w:t>
      </w:r>
      <w:r w:rsidR="008B54EB">
        <w:t>s, MFA with the leas</w:t>
      </w:r>
      <w:r w:rsidR="00E42D70">
        <w:t>t privilege principles.</w:t>
      </w:r>
      <w:r w:rsidRPr="009C37FF">
        <w:t xml:space="preserve"> Regularly monitor and review access permissions to ensure </w:t>
      </w:r>
      <w:r w:rsidR="0084232B">
        <w:t>secure authorization</w:t>
      </w:r>
      <w:r w:rsidR="0074359F">
        <w:t>.</w:t>
      </w:r>
    </w:p>
    <w:p w14:paraId="57CDC4BA" w14:textId="566D7D90" w:rsidR="009C37FF" w:rsidRPr="009C37FF" w:rsidRDefault="009C37FF" w:rsidP="009C37FF">
      <w:pPr>
        <w:numPr>
          <w:ilvl w:val="0"/>
          <w:numId w:val="1"/>
        </w:numPr>
      </w:pPr>
      <w:r w:rsidRPr="009C37FF">
        <w:rPr>
          <w:b/>
          <w:bCs/>
        </w:rPr>
        <w:t>Ensure Data Security and Encryption</w:t>
      </w:r>
      <w:r w:rsidRPr="009C37FF">
        <w:br/>
        <w:t xml:space="preserve">Protect your data </w:t>
      </w:r>
      <w:r w:rsidR="00600997">
        <w:t>implement end-to-end</w:t>
      </w:r>
      <w:r w:rsidRPr="009C37FF">
        <w:t xml:space="preserve"> encryption for both data at rest and data in transit. This practice helps safeguard sensitive information from unauthorized access.</w:t>
      </w:r>
    </w:p>
    <w:p w14:paraId="0C00E625" w14:textId="6E847577" w:rsidR="009C37FF" w:rsidRPr="009C37FF" w:rsidRDefault="009C37FF" w:rsidP="009C37FF">
      <w:pPr>
        <w:numPr>
          <w:ilvl w:val="0"/>
          <w:numId w:val="1"/>
        </w:numPr>
      </w:pPr>
      <w:r w:rsidRPr="009C37FF">
        <w:rPr>
          <w:b/>
          <w:bCs/>
        </w:rPr>
        <w:t>Manage Configurations Effectively</w:t>
      </w:r>
      <w:r w:rsidRPr="009C37FF">
        <w:br/>
        <w:t>Use configuration management tools to control and automate configuration changes</w:t>
      </w:r>
      <w:r w:rsidR="00481FAA">
        <w:t xml:space="preserve"> and </w:t>
      </w:r>
      <w:r w:rsidR="00A00DF0">
        <w:t>prevent manual updates</w:t>
      </w:r>
      <w:r w:rsidRPr="009C37FF">
        <w:t>. Ensure these changes are monitored to maintain security and consistency.</w:t>
      </w:r>
    </w:p>
    <w:p w14:paraId="1989D35D" w14:textId="26EABB32" w:rsidR="009C37FF" w:rsidRDefault="009C37FF" w:rsidP="009C37FF">
      <w:pPr>
        <w:numPr>
          <w:ilvl w:val="0"/>
          <w:numId w:val="1"/>
        </w:numPr>
      </w:pPr>
      <w:r w:rsidRPr="009C37FF">
        <w:rPr>
          <w:b/>
          <w:bCs/>
        </w:rPr>
        <w:t>Enhance Network Security</w:t>
      </w:r>
      <w:r w:rsidRPr="009C37FF">
        <w:br/>
        <w:t>Secure all network layers using appropriate tools, including security groups, network access control lists (NACLs), firewalls,</w:t>
      </w:r>
      <w:r w:rsidR="004477AE">
        <w:t xml:space="preserve"> intrusion detection</w:t>
      </w:r>
      <w:r w:rsidR="00456AD6">
        <w:t xml:space="preserve"> and prevention systems</w:t>
      </w:r>
      <w:r w:rsidRPr="009C37FF">
        <w:t xml:space="preserve"> to protect against potential threats.</w:t>
      </w:r>
    </w:p>
    <w:p w14:paraId="3824E545" w14:textId="5E5E4C8B" w:rsidR="00FE4271" w:rsidRDefault="00FE4271" w:rsidP="00FB42A1">
      <w:pPr>
        <w:ind w:left="720"/>
      </w:pPr>
      <w:r w:rsidRPr="00FB42A1">
        <w:t xml:space="preserve">Segment Network </w:t>
      </w:r>
      <w:r w:rsidR="00FB42A1">
        <w:t xml:space="preserve">to smaller </w:t>
      </w:r>
      <w:r w:rsidR="007B4961">
        <w:t xml:space="preserve">secure </w:t>
      </w:r>
      <w:r w:rsidR="00FB42A1">
        <w:t>parts and prevent movements of threats</w:t>
      </w:r>
      <w:r w:rsidR="007B4961">
        <w:t>.</w:t>
      </w:r>
    </w:p>
    <w:p w14:paraId="65461DC0" w14:textId="7B3B6B74" w:rsidR="007B4961" w:rsidRPr="00FB42A1" w:rsidRDefault="007B4961" w:rsidP="00FB42A1">
      <w:pPr>
        <w:ind w:left="720"/>
      </w:pPr>
      <w:r>
        <w:t>Implement Secur</w:t>
      </w:r>
      <w:r w:rsidR="00CA2254">
        <w:t>e network protocols like SSH, SSL/TLS.</w:t>
      </w:r>
    </w:p>
    <w:p w14:paraId="577E59EB" w14:textId="59BEA1A9" w:rsidR="009C37FF" w:rsidRDefault="009C37FF" w:rsidP="009C37FF">
      <w:pPr>
        <w:numPr>
          <w:ilvl w:val="0"/>
          <w:numId w:val="1"/>
        </w:numPr>
      </w:pPr>
      <w:r w:rsidRPr="009C37FF">
        <w:rPr>
          <w:b/>
          <w:bCs/>
        </w:rPr>
        <w:t>Continuously Monitor and Log</w:t>
      </w:r>
      <w:r w:rsidRPr="009C37FF">
        <w:br/>
        <w:t>Implement continuous monitoring and logging of your cloud infrastructure. Establish automated recovery actions and other safeguards to address security risks promptly.</w:t>
      </w:r>
      <w:r w:rsidR="000878A1">
        <w:t xml:space="preserve"> </w:t>
      </w:r>
      <w:r w:rsidR="008533C2">
        <w:t xml:space="preserve">Periodic Security audit and Penetration testing </w:t>
      </w:r>
      <w:proofErr w:type="gramStart"/>
      <w:r w:rsidR="00AC75F6">
        <w:t>important</w:t>
      </w:r>
      <w:proofErr w:type="gramEnd"/>
      <w:r w:rsidR="00AC75F6">
        <w:t xml:space="preserve"> to test possible threats.</w:t>
      </w:r>
    </w:p>
    <w:p w14:paraId="79D5D331" w14:textId="4EEEA11C" w:rsidR="00887459" w:rsidRDefault="009C37FF" w:rsidP="00B25A3A">
      <w:pPr>
        <w:numPr>
          <w:ilvl w:val="0"/>
          <w:numId w:val="1"/>
        </w:numPr>
      </w:pPr>
      <w:r w:rsidRPr="009C37FF">
        <w:rPr>
          <w:b/>
          <w:bCs/>
        </w:rPr>
        <w:t>Prepare for Disaster Recovery and Backup</w:t>
      </w:r>
      <w:r w:rsidRPr="009C37FF">
        <w:br/>
        <w:t>Develop a disaster recovery plan and backup system to address vulnerabilities that may arise from infrastructure updates or security incidents. Ensure backups are regularly updated and can be restored to a secure state when needed.</w:t>
      </w:r>
    </w:p>
    <w:sectPr w:rsidR="008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4F99"/>
    <w:multiLevelType w:val="hybridMultilevel"/>
    <w:tmpl w:val="F5CC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D6D40"/>
    <w:multiLevelType w:val="hybridMultilevel"/>
    <w:tmpl w:val="E16E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D3082"/>
    <w:multiLevelType w:val="multilevel"/>
    <w:tmpl w:val="33D4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F2F1F"/>
    <w:multiLevelType w:val="hybridMultilevel"/>
    <w:tmpl w:val="49D0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049147">
    <w:abstractNumId w:val="2"/>
  </w:num>
  <w:num w:numId="2" w16cid:durableId="1537111305">
    <w:abstractNumId w:val="1"/>
  </w:num>
  <w:num w:numId="3" w16cid:durableId="803159777">
    <w:abstractNumId w:val="0"/>
  </w:num>
  <w:num w:numId="4" w16cid:durableId="150218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CC"/>
    <w:rsid w:val="00006521"/>
    <w:rsid w:val="000113E5"/>
    <w:rsid w:val="0001469D"/>
    <w:rsid w:val="000201CC"/>
    <w:rsid w:val="000207C4"/>
    <w:rsid w:val="0005319E"/>
    <w:rsid w:val="000878A1"/>
    <w:rsid w:val="000C3D31"/>
    <w:rsid w:val="000E6B75"/>
    <w:rsid w:val="000F7FF1"/>
    <w:rsid w:val="00112267"/>
    <w:rsid w:val="001236F0"/>
    <w:rsid w:val="001310D3"/>
    <w:rsid w:val="00166D8F"/>
    <w:rsid w:val="001A17E8"/>
    <w:rsid w:val="001C0FE4"/>
    <w:rsid w:val="00207FF7"/>
    <w:rsid w:val="002B5FA4"/>
    <w:rsid w:val="002B70FF"/>
    <w:rsid w:val="003131EC"/>
    <w:rsid w:val="003344BE"/>
    <w:rsid w:val="0038161A"/>
    <w:rsid w:val="003D0692"/>
    <w:rsid w:val="003F0AE1"/>
    <w:rsid w:val="0044319A"/>
    <w:rsid w:val="004477AE"/>
    <w:rsid w:val="00456AD6"/>
    <w:rsid w:val="00467C91"/>
    <w:rsid w:val="004717AE"/>
    <w:rsid w:val="00481FAA"/>
    <w:rsid w:val="004E1EB8"/>
    <w:rsid w:val="00524C90"/>
    <w:rsid w:val="00540859"/>
    <w:rsid w:val="00544054"/>
    <w:rsid w:val="00544E02"/>
    <w:rsid w:val="00572C11"/>
    <w:rsid w:val="005C3127"/>
    <w:rsid w:val="00600997"/>
    <w:rsid w:val="00644EED"/>
    <w:rsid w:val="00661AA2"/>
    <w:rsid w:val="006A30EB"/>
    <w:rsid w:val="006B79E7"/>
    <w:rsid w:val="00726B37"/>
    <w:rsid w:val="00730425"/>
    <w:rsid w:val="0074359F"/>
    <w:rsid w:val="007B4961"/>
    <w:rsid w:val="007C790D"/>
    <w:rsid w:val="007F76CE"/>
    <w:rsid w:val="008155BE"/>
    <w:rsid w:val="0084232B"/>
    <w:rsid w:val="008533C2"/>
    <w:rsid w:val="00887459"/>
    <w:rsid w:val="008B54EB"/>
    <w:rsid w:val="008D25B1"/>
    <w:rsid w:val="00966528"/>
    <w:rsid w:val="00984869"/>
    <w:rsid w:val="0098722B"/>
    <w:rsid w:val="00987EA2"/>
    <w:rsid w:val="00995318"/>
    <w:rsid w:val="009C1EC5"/>
    <w:rsid w:val="009C37FF"/>
    <w:rsid w:val="009E2007"/>
    <w:rsid w:val="009E5054"/>
    <w:rsid w:val="00A00DF0"/>
    <w:rsid w:val="00A243A5"/>
    <w:rsid w:val="00A474A5"/>
    <w:rsid w:val="00A53850"/>
    <w:rsid w:val="00AC75F6"/>
    <w:rsid w:val="00AE0077"/>
    <w:rsid w:val="00B02C8D"/>
    <w:rsid w:val="00B24540"/>
    <w:rsid w:val="00B25A3A"/>
    <w:rsid w:val="00B61B4C"/>
    <w:rsid w:val="00B6503A"/>
    <w:rsid w:val="00BB0109"/>
    <w:rsid w:val="00BB3854"/>
    <w:rsid w:val="00BB4D36"/>
    <w:rsid w:val="00BD39BD"/>
    <w:rsid w:val="00C34088"/>
    <w:rsid w:val="00C867DA"/>
    <w:rsid w:val="00CA2254"/>
    <w:rsid w:val="00CE65C6"/>
    <w:rsid w:val="00CF0F4B"/>
    <w:rsid w:val="00D5481B"/>
    <w:rsid w:val="00D571AB"/>
    <w:rsid w:val="00DA5EA9"/>
    <w:rsid w:val="00E406F5"/>
    <w:rsid w:val="00E42D70"/>
    <w:rsid w:val="00E43656"/>
    <w:rsid w:val="00EE5DD5"/>
    <w:rsid w:val="00EF4563"/>
    <w:rsid w:val="00F258E7"/>
    <w:rsid w:val="00F560FC"/>
    <w:rsid w:val="00F9283B"/>
    <w:rsid w:val="00FB42A1"/>
    <w:rsid w:val="00FC0981"/>
    <w:rsid w:val="00FC0D34"/>
    <w:rsid w:val="00FE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EACF"/>
  <w15:chartTrackingRefBased/>
  <w15:docId w15:val="{8DA3E87D-235F-409D-A5CA-A989E5A7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1CC"/>
    <w:rPr>
      <w:rFonts w:eastAsiaTheme="majorEastAsia" w:cstheme="majorBidi"/>
      <w:color w:val="272727" w:themeColor="text1" w:themeTint="D8"/>
    </w:rPr>
  </w:style>
  <w:style w:type="paragraph" w:styleId="Title">
    <w:name w:val="Title"/>
    <w:basedOn w:val="Normal"/>
    <w:next w:val="Normal"/>
    <w:link w:val="TitleChar"/>
    <w:uiPriority w:val="10"/>
    <w:qFormat/>
    <w:rsid w:val="00020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1CC"/>
    <w:pPr>
      <w:spacing w:before="160"/>
      <w:jc w:val="center"/>
    </w:pPr>
    <w:rPr>
      <w:i/>
      <w:iCs/>
      <w:color w:val="404040" w:themeColor="text1" w:themeTint="BF"/>
    </w:rPr>
  </w:style>
  <w:style w:type="character" w:customStyle="1" w:styleId="QuoteChar">
    <w:name w:val="Quote Char"/>
    <w:basedOn w:val="DefaultParagraphFont"/>
    <w:link w:val="Quote"/>
    <w:uiPriority w:val="29"/>
    <w:rsid w:val="000201CC"/>
    <w:rPr>
      <w:i/>
      <w:iCs/>
      <w:color w:val="404040" w:themeColor="text1" w:themeTint="BF"/>
    </w:rPr>
  </w:style>
  <w:style w:type="paragraph" w:styleId="ListParagraph">
    <w:name w:val="List Paragraph"/>
    <w:basedOn w:val="Normal"/>
    <w:uiPriority w:val="34"/>
    <w:qFormat/>
    <w:rsid w:val="000201CC"/>
    <w:pPr>
      <w:ind w:left="720"/>
      <w:contextualSpacing/>
    </w:pPr>
  </w:style>
  <w:style w:type="character" w:styleId="IntenseEmphasis">
    <w:name w:val="Intense Emphasis"/>
    <w:basedOn w:val="DefaultParagraphFont"/>
    <w:uiPriority w:val="21"/>
    <w:qFormat/>
    <w:rsid w:val="000201CC"/>
    <w:rPr>
      <w:i/>
      <w:iCs/>
      <w:color w:val="0F4761" w:themeColor="accent1" w:themeShade="BF"/>
    </w:rPr>
  </w:style>
  <w:style w:type="paragraph" w:styleId="IntenseQuote">
    <w:name w:val="Intense Quote"/>
    <w:basedOn w:val="Normal"/>
    <w:next w:val="Normal"/>
    <w:link w:val="IntenseQuoteChar"/>
    <w:uiPriority w:val="30"/>
    <w:qFormat/>
    <w:rsid w:val="00020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1CC"/>
    <w:rPr>
      <w:i/>
      <w:iCs/>
      <w:color w:val="0F4761" w:themeColor="accent1" w:themeShade="BF"/>
    </w:rPr>
  </w:style>
  <w:style w:type="character" w:styleId="IntenseReference">
    <w:name w:val="Intense Reference"/>
    <w:basedOn w:val="DefaultParagraphFont"/>
    <w:uiPriority w:val="32"/>
    <w:qFormat/>
    <w:rsid w:val="000201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638720">
      <w:bodyDiv w:val="1"/>
      <w:marLeft w:val="0"/>
      <w:marRight w:val="0"/>
      <w:marTop w:val="0"/>
      <w:marBottom w:val="0"/>
      <w:divBdr>
        <w:top w:val="none" w:sz="0" w:space="0" w:color="auto"/>
        <w:left w:val="none" w:sz="0" w:space="0" w:color="auto"/>
        <w:bottom w:val="none" w:sz="0" w:space="0" w:color="auto"/>
        <w:right w:val="none" w:sz="0" w:space="0" w:color="auto"/>
      </w:divBdr>
    </w:div>
    <w:div w:id="1242332804">
      <w:bodyDiv w:val="1"/>
      <w:marLeft w:val="0"/>
      <w:marRight w:val="0"/>
      <w:marTop w:val="0"/>
      <w:marBottom w:val="0"/>
      <w:divBdr>
        <w:top w:val="none" w:sz="0" w:space="0" w:color="auto"/>
        <w:left w:val="none" w:sz="0" w:space="0" w:color="auto"/>
        <w:bottom w:val="none" w:sz="0" w:space="0" w:color="auto"/>
        <w:right w:val="none" w:sz="0" w:space="0" w:color="auto"/>
      </w:divBdr>
    </w:div>
    <w:div w:id="1346901070">
      <w:bodyDiv w:val="1"/>
      <w:marLeft w:val="0"/>
      <w:marRight w:val="0"/>
      <w:marTop w:val="0"/>
      <w:marBottom w:val="0"/>
      <w:divBdr>
        <w:top w:val="none" w:sz="0" w:space="0" w:color="auto"/>
        <w:left w:val="none" w:sz="0" w:space="0" w:color="auto"/>
        <w:bottom w:val="none" w:sz="0" w:space="0" w:color="auto"/>
        <w:right w:val="none" w:sz="0" w:space="0" w:color="auto"/>
      </w:divBdr>
    </w:div>
    <w:div w:id="1459639595">
      <w:bodyDiv w:val="1"/>
      <w:marLeft w:val="0"/>
      <w:marRight w:val="0"/>
      <w:marTop w:val="0"/>
      <w:marBottom w:val="0"/>
      <w:divBdr>
        <w:top w:val="none" w:sz="0" w:space="0" w:color="auto"/>
        <w:left w:val="none" w:sz="0" w:space="0" w:color="auto"/>
        <w:bottom w:val="none" w:sz="0" w:space="0" w:color="auto"/>
        <w:right w:val="none" w:sz="0" w:space="0" w:color="auto"/>
      </w:divBdr>
    </w:div>
    <w:div w:id="1791899500">
      <w:bodyDiv w:val="1"/>
      <w:marLeft w:val="0"/>
      <w:marRight w:val="0"/>
      <w:marTop w:val="0"/>
      <w:marBottom w:val="0"/>
      <w:divBdr>
        <w:top w:val="none" w:sz="0" w:space="0" w:color="auto"/>
        <w:left w:val="none" w:sz="0" w:space="0" w:color="auto"/>
        <w:bottom w:val="none" w:sz="0" w:space="0" w:color="auto"/>
        <w:right w:val="none" w:sz="0" w:space="0" w:color="auto"/>
      </w:divBdr>
    </w:div>
    <w:div w:id="213917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çiğdem değirmenci</dc:creator>
  <cp:keywords/>
  <dc:description/>
  <cp:lastModifiedBy>çiğdem değirmenci</cp:lastModifiedBy>
  <cp:revision>95</cp:revision>
  <dcterms:created xsi:type="dcterms:W3CDTF">2024-09-10T04:33:00Z</dcterms:created>
  <dcterms:modified xsi:type="dcterms:W3CDTF">2024-09-10T14:33:00Z</dcterms:modified>
</cp:coreProperties>
</file>