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362D59"/>
          <w:sz w:val="56"/>
          <w:szCs w:val="56"/>
        </w:rPr>
        <w:t xml:space="preserve">SENTRY</w:t>
      </w:r>
    </w:p>
    <w:p>
      <w:pPr>
        <w:spacing w:after="80" w:before="0"/>
        <w:jc w:val="center"/>
      </w:pPr>
      <w:r>
        <w:rPr>
          <w:rFonts w:ascii="Arial" w:cs="Arial" w:eastAsia="Arial" w:hAnsi="Arial"/>
          <w:color w:val="7553FF"/>
          <w:sz w:val="32"/>
          <w:szCs w:val="32"/>
        </w:rPr>
        <w:t xml:space="preserve">Detaylı Teknoloji Analizi</w:t>
      </w:r>
    </w:p>
    <w:p>
      <w:pPr>
        <w:pBdr>
          <w:bottom w:val="single" w:color="7553FF" w:sz="6" w:space="1"/>
        </w:pBdr>
        <w:spacing w:after="400" w:before="200"/>
        <w:jc w:val="center"/>
      </w:pPr>
      <w:r>
        <w:rPr>
          <w:rFonts w:ascii="Arial" w:cs="Arial" w:eastAsia="Arial" w:hAnsi="Arial"/>
          <w:i/>
          <w:iCs/>
          <w:color w:val="666666"/>
          <w:sz w:val="22"/>
          <w:szCs w:val="22"/>
        </w:rPr>
        <w:t xml:space="preserve">Hata İzleme ve Gözlemlenebilirlik Platformu</w:t>
      </w:r>
    </w:p>
    <w:p>
      <w:pPr>
        <w:pStyle w:val="Heading1"/>
      </w:pPr>
      <w:r>
        <w:t xml:space="preserve">1. Sentry Nedir?</w:t>
      </w:r>
    </w:p>
    <w:p>
      <w:pPr>
        <w:spacing w:after="120" w:before="120"/>
      </w:pPr>
      <w:r>
        <w:rPr>
          <w:rFonts w:ascii="Arial" w:cs="Arial" w:eastAsia="Arial" w:hAnsi="Arial"/>
          <w:sz w:val="22"/>
          <w:szCs w:val="22"/>
        </w:rPr>
        <w:t xml:space="preserve">Sentry, uygulamalarda oluşan hataları (errors), çökmeleri (crashes) ve performans sorunlarını gerçek zamanlı olarak yakalayıp raporlayan açık kaynak kodlu bir hata izleme (error monitoring) ve uygulama performans yönetimi (APM) platformudur.</w:t>
      </w:r>
    </w:p>
    <w:p>
      <w:pPr>
        <w:spacing w:after="120" w:before="120"/>
      </w:pPr>
      <w:r>
        <w:rPr>
          <w:rFonts w:ascii="Arial" w:cs="Arial" w:eastAsia="Arial" w:hAnsi="Arial"/>
          <w:sz w:val="22"/>
          <w:szCs w:val="22"/>
        </w:rPr>
        <w:t xml:space="preserve">2008 yılında David Cramer tarafından Disqus’taki Django hatalarını takip etmek için başlatılmış, bugün 4 milyondan fazla geliştirici ve Microsoft, Disney, Cloudflare, GitHub, Airbnb gibi şirketler tarafından kullanılan bir standart haline gelmiştir.</w:t>
      </w:r>
    </w:p>
    <w:p>
      <w:pPr>
        <w:spacing w:after="120" w:before="120"/>
      </w:pPr>
      <w:r>
        <w:rPr>
          <w:rFonts w:ascii="Arial" w:cs="Arial" w:eastAsia="Arial" w:hAnsi="Arial"/>
          <w:b/>
          <w:bCs/>
          <w:sz w:val="22"/>
          <w:szCs w:val="22"/>
        </w:rPr>
        <w:t xml:space="preserve">Temel yaklaşımı: </w:t>
      </w:r>
      <w:r>
        <w:rPr>
          <w:rFonts w:ascii="Arial" w:cs="Arial" w:eastAsia="Arial" w:hAnsi="Arial"/>
          <w:b w:val="false"/>
          <w:bCs w:val="false"/>
          <w:sz w:val="22"/>
          <w:szCs w:val="22"/>
        </w:rPr>
        <w:t xml:space="preserve">Uygulamaya bir SDK gömülür, bu SDK arka planda tüm unhandled exception’ları, belirlenmiş performans metriklerini ve kullanıcı oturumlarını yakalar ve Sentry sunucusuna gönderir. Geliştirici ise web tabanlı dashboard üzerinden bu verileri inceler.</w:t>
      </w:r>
    </w:p>
    <w:p>
      <w:pPr>
        <w:pStyle w:val="Heading1"/>
      </w:pPr>
      <w:r>
        <w:t xml:space="preserve">2. Hangi Problemi Çözüyor?</w:t>
      </w:r>
    </w:p>
    <w:p>
      <w:pPr>
        <w:pStyle w:val="Heading2"/>
      </w:pPr>
      <w:r>
        <w:t xml:space="preserve">2.1 Geleneksel Hata Yönetiminin Sorunları</w:t>
      </w:r>
    </w:p>
    <w:p>
      <w:pPr>
        <w:spacing w:after="120" w:before="120"/>
      </w:pPr>
      <w:r>
        <w:rPr>
          <w:rFonts w:ascii="Arial" w:cs="Arial" w:eastAsia="Arial" w:hAnsi="Arial"/>
          <w:b/>
          <w:bCs/>
          <w:sz w:val="22"/>
          <w:szCs w:val="22"/>
        </w:rPr>
        <w:t xml:space="preserve">Görünürlük eksikliği: </w:t>
      </w:r>
      <w:r>
        <w:rPr>
          <w:rFonts w:ascii="Arial" w:cs="Arial" w:eastAsia="Arial" w:hAnsi="Arial"/>
          <w:b w:val="false"/>
          <w:bCs w:val="false"/>
          <w:sz w:val="22"/>
          <w:szCs w:val="22"/>
        </w:rPr>
        <w:t xml:space="preserve">Production ortamında oluşan hatalar çoğu zaman kullanıcı şikayet etmeden fark edilmez. Kullanıcıların %90’ı hata aldığında şikayet etmeden uygulamayı terk eder.</w:t>
      </w:r>
    </w:p>
    <w:p>
      <w:pPr>
        <w:spacing w:after="120" w:before="120"/>
      </w:pPr>
      <w:r>
        <w:rPr>
          <w:rFonts w:ascii="Arial" w:cs="Arial" w:eastAsia="Arial" w:hAnsi="Arial"/>
          <w:b/>
          <w:bCs/>
          <w:sz w:val="22"/>
          <w:szCs w:val="22"/>
        </w:rPr>
        <w:t xml:space="preserve">Log yönetiminin zorluğu: </w:t>
      </w:r>
      <w:r>
        <w:rPr>
          <w:rFonts w:ascii="Arial" w:cs="Arial" w:eastAsia="Arial" w:hAnsi="Arial"/>
          <w:b w:val="false"/>
          <w:bCs w:val="false"/>
          <w:sz w:val="22"/>
          <w:szCs w:val="22"/>
        </w:rPr>
        <w:t xml:space="preserve">Geleneksel yöntemde geliştirici sunucuya SSH ile bağlanıp grep ile log dosyalarını tarar. Dağıtık sistemlerde (mikroservis mimarileri) bu işlem pratikte imkansız hale gelir.</w:t>
      </w:r>
    </w:p>
    <w:p>
      <w:pPr>
        <w:spacing w:after="120" w:before="120"/>
      </w:pPr>
      <w:r>
        <w:rPr>
          <w:rFonts w:ascii="Arial" w:cs="Arial" w:eastAsia="Arial" w:hAnsi="Arial"/>
          <w:b/>
          <w:bCs/>
          <w:sz w:val="22"/>
          <w:szCs w:val="22"/>
        </w:rPr>
        <w:t xml:space="preserve">Hatayı reproduce edememe: </w:t>
      </w:r>
      <w:r>
        <w:rPr>
          <w:rFonts w:ascii="Arial" w:cs="Arial" w:eastAsia="Arial" w:hAnsi="Arial"/>
          <w:b w:val="false"/>
          <w:bCs w:val="false"/>
          <w:sz w:val="22"/>
          <w:szCs w:val="22"/>
        </w:rPr>
        <w:t xml:space="preserve">“Bende çalışıyor” problemi. Kullanıcının hangi tarayıcıda, hangi işletim sisteminde, hangi veri ile hatayı aldığı bilinmeden düzeltme yapılamaz.</w:t>
      </w:r>
    </w:p>
    <w:p>
      <w:pPr>
        <w:spacing w:after="120" w:before="120"/>
      </w:pPr>
      <w:r>
        <w:rPr>
          <w:rFonts w:ascii="Arial" w:cs="Arial" w:eastAsia="Arial" w:hAnsi="Arial"/>
          <w:b/>
          <w:bCs/>
          <w:sz w:val="22"/>
          <w:szCs w:val="22"/>
        </w:rPr>
        <w:t xml:space="preserve">Hata önceliklendirme eksikliği: </w:t>
      </w:r>
      <w:r>
        <w:rPr>
          <w:rFonts w:ascii="Arial" w:cs="Arial" w:eastAsia="Arial" w:hAnsi="Arial"/>
          <w:b w:val="false"/>
          <w:bCs w:val="false"/>
          <w:sz w:val="22"/>
          <w:szCs w:val="22"/>
        </w:rPr>
        <w:t xml:space="preserve">1000 kullanıcıyı etkileyen bir hata ile 1 kullanıcıyı etkileyen hatanın ayrımını yapmak geleneksel log’larla mümkün değildir.</w:t>
      </w:r>
    </w:p>
    <w:p>
      <w:pPr>
        <w:spacing w:after="120" w:before="120"/>
      </w:pPr>
      <w:r>
        <w:rPr>
          <w:rFonts w:ascii="Arial" w:cs="Arial" w:eastAsia="Arial" w:hAnsi="Arial"/>
          <w:b/>
          <w:bCs/>
          <w:sz w:val="22"/>
          <w:szCs w:val="22"/>
        </w:rPr>
        <w:t xml:space="preserve">Performans sorunlarının gecikmeli tespiti: </w:t>
      </w:r>
      <w:r>
        <w:rPr>
          <w:rFonts w:ascii="Arial" w:cs="Arial" w:eastAsia="Arial" w:hAnsi="Arial"/>
          <w:b w:val="false"/>
          <w:bCs w:val="false"/>
          <w:sz w:val="22"/>
          <w:szCs w:val="22"/>
        </w:rPr>
        <w:t xml:space="preserve">Yavaş endpoint’ler, N+1 sorguları, bellek sızıntıları ancak sistem çöktüğünde fark edilir.</w:t>
      </w:r>
    </w:p>
    <w:p>
      <w:pPr>
        <w:pStyle w:val="Heading2"/>
      </w:pPr>
      <w:r>
        <w:t xml:space="preserve">2.2 Sentry’nin Çözüm Yaklaşımı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Sorun</w:t>
            </w:r>
          </w:p>
        </w:tc>
        <w:tc>
          <w:tcPr>
            <w:tcW w:type="dxa" w:w="5526"/>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Sentry Çözümü</w:t>
            </w:r>
          </w:p>
        </w:tc>
      </w:tr>
      <w:tr>
        <w:tc>
          <w:tcPr>
            <w:tcW w:type="dxa" w:w="35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Hatayı geç fark etme</w:t>
            </w:r>
          </w:p>
        </w:tc>
        <w:tc>
          <w:tcPr>
            <w:tcW w:type="dxa" w:w="55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Gerçek zamanlı alert (email, Slack, PagerDuty)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Reproduce edememe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Stack trace + local variables + breadcrumbs + Session Replay</w:t>
            </w:r>
          </w:p>
        </w:tc>
      </w:tr>
      <w:tr>
        <w:tc>
          <w:tcPr>
            <w:tcW w:type="dxa" w:w="35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Önceliklendirme</w:t>
            </w:r>
          </w:p>
        </w:tc>
        <w:tc>
          <w:tcPr>
            <w:tcW w:type="dxa" w:w="55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Event count, impacted user count, frequency-based sorting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Gürültü</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Otomatik gruplama (fingerprinting) — aynı hata tek issue</w:t>
            </w:r>
          </w:p>
        </w:tc>
      </w:tr>
      <w:tr>
        <w:tc>
          <w:tcPr>
            <w:tcW w:type="dxa" w:w="35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Performans körlüğü</w:t>
            </w:r>
          </w:p>
        </w:tc>
        <w:tc>
          <w:tcPr>
            <w:tcW w:type="dxa" w:w="55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Distributed tracing, slow query detection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Ekip koordinasyonu</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Issue assignment, GitHub/Jira entegrasyonu</w:t>
            </w:r>
          </w:p>
        </w:tc>
      </w:tr>
    </w:tbl>
    <w:p>
      <w:r>
        <w:br w:type="page"/>
      </w:r>
    </w:p>
    <w:p>
      <w:pPr>
        <w:pStyle w:val="Heading1"/>
      </w:pPr>
      <w:r>
        <w:t xml:space="preserve">3. Mimarideki Konumu</w:t>
      </w:r>
    </w:p>
    <w:p>
      <w:pPr>
        <w:pStyle w:val="Heading2"/>
      </w:pPr>
      <w:r>
        <w:t xml:space="preserve">3.1 Yüksek Seviye Mimari</w:t>
      </w:r>
    </w:p>
    <w:p>
      <w:pPr>
        <w:spacing w:after="120" w:before="120"/>
      </w:pPr>
      <w:r>
        <w:rPr>
          <w:rFonts w:ascii="Arial" w:cs="Arial" w:eastAsia="Arial" w:hAnsi="Arial"/>
          <w:sz w:val="22"/>
          <w:szCs w:val="22"/>
        </w:rPr>
        <w:t xml:space="preserve">Sentry, yazılım mimarisinde bir cross-cutting concern (kesişen ilgi) katmanı olarak konumlanır. Bu, Aspect-Oriented Programming (AOP) yaklaşımına benzer bir felsefeye sahiptir:</w:t>
      </w:r>
    </w:p>
    <w:p>
      <w:pPr>
        <w:pStyle w:val="ListParagraph"/>
        <w:numPr>
          <w:ilvl w:val="0"/>
          <w:numId w:val="2"/>
        </w:numPr>
        <w:spacing w:after="60" w:before="60"/>
      </w:pPr>
      <w:r>
        <w:rPr>
          <w:rFonts w:ascii="Arial" w:cs="Arial" w:eastAsia="Arial" w:hAnsi="Arial"/>
          <w:sz w:val="22"/>
          <w:szCs w:val="22"/>
        </w:rPr>
        <w:t xml:space="preserve">İş mantığının dışında durur ama içine nüfuz eder</w:t>
      </w:r>
    </w:p>
    <w:p>
      <w:pPr>
        <w:pStyle w:val="ListParagraph"/>
        <w:numPr>
          <w:ilvl w:val="0"/>
          <w:numId w:val="2"/>
        </w:numPr>
        <w:spacing w:after="60" w:before="60"/>
      </w:pPr>
      <w:r>
        <w:rPr>
          <w:rFonts w:ascii="Arial" w:cs="Arial" w:eastAsia="Arial" w:hAnsi="Arial"/>
          <w:sz w:val="22"/>
          <w:szCs w:val="22"/>
        </w:rPr>
        <w:t xml:space="preserve">Her katmanda (frontend, backend, mobile, worker) aynı amaçla çalışır</w:t>
      </w:r>
    </w:p>
    <w:p>
      <w:pPr>
        <w:pStyle w:val="ListParagraph"/>
        <w:numPr>
          <w:ilvl w:val="0"/>
          <w:numId w:val="2"/>
        </w:numPr>
        <w:spacing w:after="60" w:before="60"/>
      </w:pPr>
      <w:r>
        <w:rPr>
          <w:rFonts w:ascii="Arial" w:cs="Arial" w:eastAsia="Arial" w:hAnsi="Arial"/>
          <w:sz w:val="22"/>
          <w:szCs w:val="22"/>
        </w:rPr>
        <w:t xml:space="preserve">Logging, authentication, caching gibi altyapı servisleriyle aynı kategoridedir</w:t>
      </w:r>
    </w:p>
    <w:p>
      <w:pPr>
        <w:pStyle w:val="Heading2"/>
      </w:pPr>
      <w:r>
        <w:t xml:space="preserve">3.2 Veri Akışı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Adım</w:t>
            </w:r>
          </w:p>
        </w:tc>
        <w:tc>
          <w:tcPr>
            <w:tcW w:type="dxa" w:w="7826"/>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Açıklama</w:t>
            </w:r>
          </w:p>
        </w:tc>
      </w:tr>
      <w:tr>
        <w:tc>
          <w:tcPr>
            <w:tcW w:type="dxa" w:w="12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78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Event oluşumu: Uygulamada bir exception fırlatılır veya belirli bir performans eşiği aşılır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SDK yakalama: İlgili dilin Sentry SDK’sı event’i yakalar, context bilgilerini (stack trace, local variables, request, user, breadcrumbs) ekler</w:t>
            </w:r>
          </w:p>
        </w:tc>
      </w:tr>
      <w:tr>
        <w:tc>
          <w:tcPr>
            <w:tcW w:type="dxa" w:w="12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78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Asenkron gönderim: SDK event’i arka planda Sentry sunucusuna gönderir — uygulama performansı etkilenmez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Sunucu tarafı işleme: Sentry event’i alır, fingerprint hesaplar, aynı hataları gruplar, alert kurallarını değerlendirir</w:t>
            </w:r>
          </w:p>
        </w:tc>
      </w:tr>
      <w:tr>
        <w:tc>
          <w:tcPr>
            <w:tcW w:type="dxa" w:w="12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78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Görselleştirme + bildirim: Dashboard’da issue olarak görünür, gerekli kanallara bildirim gider</w:t>
            </w:r>
          </w:p>
        </w:tc>
      </w:tr>
    </w:tbl>
    <w:p>
      <w:pPr>
        <w:pStyle w:val="Heading2"/>
      </w:pPr>
      <w:r>
        <w:t xml:space="preserve">3.3 Gözlemlenebilirlik Piramidi</w:t>
      </w:r>
    </w:p>
    <w:p>
      <w:pPr>
        <w:spacing w:after="120" w:before="120"/>
      </w:pPr>
      <w:r>
        <w:rPr>
          <w:rFonts w:ascii="Arial" w:cs="Arial" w:eastAsia="Arial" w:hAnsi="Arial"/>
          <w:sz w:val="22"/>
          <w:szCs w:val="22"/>
        </w:rPr>
        <w:t xml:space="preserve">Sentry, gözlemlenebilirlik (observability) piramidinde özellikle errors ve traces katmanlarında uzmanlaşmıştır: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Katman</w:t>
            </w:r>
          </w:p>
        </w:tc>
        <w:tc>
          <w:tcPr>
            <w:tcW w:type="dxa" w:w="3013"/>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Araç Örnekleri</w:t>
            </w:r>
          </w:p>
        </w:tc>
        <w:tc>
          <w:tcPr>
            <w:tcW w:type="dxa" w:w="3013"/>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Sentry Kapsamı</w:t>
            </w:r>
          </w:p>
        </w:tc>
      </w:tr>
      <w:tr>
        <w:tc>
          <w:tcPr>
            <w:tcW w:type="dxa" w:w="30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Metrics</w:t>
            </w:r>
          </w:p>
        </w:tc>
        <w:tc>
          <w:tcPr>
            <w:tcW w:type="dxa" w:w="3013"/>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Prometheus, Grafana</w:t>
            </w:r>
          </w:p>
        </w:tc>
        <w:tc>
          <w:tcPr>
            <w:tcW w:type="dxa" w:w="3013"/>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Sınırlı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Logs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ELK Stack, Loki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Zayıf</w:t>
            </w:r>
          </w:p>
        </w:tc>
      </w:tr>
      <w:tr>
        <w:tc>
          <w:tcPr>
            <w:tcW w:type="dxa" w:w="30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Traces</w:t>
            </w:r>
          </w:p>
        </w:tc>
        <w:tc>
          <w:tcPr>
            <w:tcW w:type="dxa" w:w="3013"/>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Jaeger, Zipkin</w:t>
            </w:r>
          </w:p>
        </w:tc>
        <w:tc>
          <w:tcPr>
            <w:tcW w:type="dxa" w:w="3013"/>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Güçlü</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Errors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Sentry, Rollbar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Uzman (ana odak)</w:t>
            </w:r>
          </w:p>
        </w:tc>
      </w:tr>
    </w:tbl>
    <w:p>
      <w:r>
        <w:br w:type="page"/>
      </w:r>
    </w:p>
    <w:p>
      <w:pPr>
        <w:pStyle w:val="Heading1"/>
      </w:pPr>
      <w:r>
        <w:t xml:space="preserve">4. Alternatifler ve Karşılaştırma</w:t>
      </w:r>
    </w:p>
    <w:p>
      <w:pPr>
        <w:pStyle w:val="Heading2"/>
      </w:pPr>
      <w:r>
        <w:t xml:space="preserve">4.1 Rakip Kategorileri</w:t>
      </w:r>
    </w:p>
    <w:p>
      <w:pPr>
        <w:spacing w:after="120" w:before="120"/>
      </w:pPr>
      <w:r>
        <w:rPr>
          <w:rFonts w:ascii="Arial" w:cs="Arial" w:eastAsia="Arial" w:hAnsi="Arial"/>
          <w:b/>
          <w:bCs/>
          <w:sz w:val="22"/>
          <w:szCs w:val="22"/>
        </w:rPr>
        <w:t xml:space="preserve">Doğrudan Rakipler (Error Monitoring Odaklı): </w:t>
      </w:r>
      <w:r>
        <w:rPr>
          <w:rFonts w:ascii="Arial" w:cs="Arial" w:eastAsia="Arial" w:hAnsi="Arial"/>
          <w:b w:val="false"/>
          <w:bCs w:val="false"/>
          <w:sz w:val="22"/>
          <w:szCs w:val="22"/>
        </w:rPr>
        <w:t xml:space="preserve">Rollbar, Bugsnag, Raygun, Airbrake, Honeybadger</w:t>
      </w:r>
    </w:p>
    <w:p>
      <w:pPr>
        <w:spacing w:after="120" w:before="120"/>
      </w:pPr>
      <w:r>
        <w:rPr>
          <w:rFonts w:ascii="Arial" w:cs="Arial" w:eastAsia="Arial" w:hAnsi="Arial"/>
          <w:b/>
          <w:bCs/>
          <w:sz w:val="22"/>
          <w:szCs w:val="22"/>
        </w:rPr>
        <w:t xml:space="preserve">Full APM Rakipleri: </w:t>
      </w:r>
      <w:r>
        <w:rPr>
          <w:rFonts w:ascii="Arial" w:cs="Arial" w:eastAsia="Arial" w:hAnsi="Arial"/>
          <w:b w:val="false"/>
          <w:bCs w:val="false"/>
          <w:sz w:val="22"/>
          <w:szCs w:val="22"/>
        </w:rPr>
        <w:t xml:space="preserve">Datadog, New Relic, Dynatrace, AppDynamics</w:t>
      </w:r>
    </w:p>
    <w:p>
      <w:pPr>
        <w:spacing w:after="120" w:before="120"/>
      </w:pPr>
      <w:r>
        <w:rPr>
          <w:rFonts w:ascii="Arial" w:cs="Arial" w:eastAsia="Arial" w:hAnsi="Arial"/>
          <w:b/>
          <w:bCs/>
          <w:sz w:val="22"/>
          <w:szCs w:val="22"/>
        </w:rPr>
        <w:t xml:space="preserve">Açık Kaynak Alternatifler: </w:t>
      </w:r>
      <w:r>
        <w:rPr>
          <w:rFonts w:ascii="Arial" w:cs="Arial" w:eastAsia="Arial" w:hAnsi="Arial"/>
          <w:b w:val="false"/>
          <w:bCs w:val="false"/>
          <w:sz w:val="22"/>
          <w:szCs w:val="22"/>
        </w:rPr>
        <w:t xml:space="preserve">GlitchTip (Sentry fork’u), Highlight.io, Apache SkyWalking</w:t>
      </w:r>
    </w:p>
    <w:p>
      <w:pPr>
        <w:pStyle w:val="Heading2"/>
      </w:pPr>
      <w:r>
        <w:t xml:space="preserve">4.2 Detaylı Karşılaştırma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426"/>
        <w:gridCol w:w="1300"/>
      </w:tblGrid>
      <w:tr>
        <w:tc>
          <w:tcPr>
            <w:tcW w:type="dxa" w:w="24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Özellik</w:t>
            </w:r>
          </w:p>
        </w:tc>
        <w:tc>
          <w:tcPr>
            <w:tcW w:type="dxa" w:w="13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Sentry</w:t>
            </w:r>
          </w:p>
        </w:tc>
        <w:tc>
          <w:tcPr>
            <w:tcW w:type="dxa" w:w="13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Rollbar</w:t>
            </w:r>
          </w:p>
        </w:tc>
        <w:tc>
          <w:tcPr>
            <w:tcW w:type="dxa" w:w="13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Bugsnag</w:t>
            </w:r>
          </w:p>
        </w:tc>
        <w:tc>
          <w:tcPr>
            <w:tcW w:type="dxa" w:w="1426"/>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Datadog</w:t>
            </w:r>
          </w:p>
        </w:tc>
        <w:tc>
          <w:tcPr>
            <w:tcW w:type="dxa" w:w="1300"/>
            <w:tcBorders>
              <w:top w:val="single" w:color="CCCCCC" w:sz="1"/>
              <w:left w:val="single" w:color="CCCCCC" w:sz="1"/>
              <w:bottom w:val="single" w:color="CCCCCC" w:sz="1"/>
              <w:right w:val="single" w:color="CCCCCC" w:sz="1"/>
            </w:tcBorders>
            <w:shd w:fill="362D59"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GlitchTip</w:t>
            </w:r>
          </w:p>
        </w:tc>
      </w:tr>
      <w:tr>
        <w:tc>
          <w:tcPr>
            <w:tcW w:type="dxa" w:w="24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Açık kaynak</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Self-hosted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Ücretsiz tier</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5K event/ay</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5K event/ay</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7.5K event/ay</w:t>
            </w:r>
          </w:p>
        </w:tc>
        <w:tc>
          <w:tcPr>
            <w:tcW w:type="dxa" w:w="14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Yok</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Sınırsız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SDK sayısı</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50+</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Sentry uyumlu</w:t>
            </w:r>
          </w:p>
        </w:tc>
      </w:tr>
      <w:tr>
        <w:tc>
          <w:tcPr>
            <w:tcW w:type="dxa" w:w="24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Performance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Kısıtlı</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 (güçlü)</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Session Replay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Infra monitoring</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6F6F8" w:val="clear"/>
            <w:tcMar>
              <w:top w:type="dxa" w:w="80"/>
              <w:left w:type="dxa" w:w="120"/>
              <w:bottom w:type="dxa" w:w="80"/>
              <w:right w:type="dxa" w:w="120"/>
            </w:tcMar>
          </w:tcPr>
          <w:p>
            <w:pPr>
              <w:spacing w:after="40" w:before="4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Fiyat (orta ölçek)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Yüksek</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Çok yüksek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Ücretsiz</w:t>
            </w:r>
          </w:p>
        </w:tc>
      </w:tr>
    </w:tbl>
    <w:p>
      <w:r>
        <w:br w:type="page"/>
      </w:r>
    </w:p>
    <w:p>
      <w:pPr>
        <w:pStyle w:val="Heading1"/>
      </w:pPr>
      <w:r>
        <w:t xml:space="preserve">5. Sentry’nin Avantajları</w:t>
      </w:r>
    </w:p>
    <w:p>
      <w:pPr>
        <w:pStyle w:val="Heading2"/>
      </w:pPr>
      <w:r>
        <w:t xml:space="preserve">5.1 Teknik Avantajlar</w:t>
      </w:r>
    </w:p>
    <w:p>
      <w:pPr>
        <w:spacing w:after="120" w:before="120"/>
      </w:pPr>
      <w:r>
        <w:rPr>
          <w:rFonts w:ascii="Arial" w:cs="Arial" w:eastAsia="Arial" w:hAnsi="Arial"/>
          <w:b/>
          <w:bCs/>
          <w:sz w:val="22"/>
          <w:szCs w:val="22"/>
        </w:rPr>
        <w:t xml:space="preserve">Geniş dil ve framework desteği: </w:t>
      </w:r>
      <w:r>
        <w:rPr>
          <w:rFonts w:ascii="Arial" w:cs="Arial" w:eastAsia="Arial" w:hAnsi="Arial"/>
          <w:b w:val="false"/>
          <w:bCs w:val="false"/>
          <w:sz w:val="22"/>
          <w:szCs w:val="22"/>
        </w:rPr>
        <w:t xml:space="preserve">100’den fazla resmi SDK bulunur. Python, JavaScript, Java, C#, Go, Rust, Swift, Kotlin, PHP, Ruby, Elixir gibi tüm yaygın diller desteklenir. Django, Flask, FastAPI, Express, Spring Boot, ASP.NET, React, Vue, Angular gibi framework’ler için özel entegrasyonlar vardır.</w:t>
      </w:r>
    </w:p>
    <w:p>
      <w:pPr>
        <w:spacing w:after="120" w:before="120"/>
      </w:pPr>
      <w:r>
        <w:rPr>
          <w:rFonts w:ascii="Arial" w:cs="Arial" w:eastAsia="Arial" w:hAnsi="Arial"/>
          <w:b/>
          <w:bCs/>
          <w:sz w:val="22"/>
          <w:szCs w:val="22"/>
        </w:rPr>
        <w:t xml:space="preserve">Zengin context bilgisi: </w:t>
      </w:r>
      <w:r>
        <w:rPr>
          <w:rFonts w:ascii="Arial" w:cs="Arial" w:eastAsia="Arial" w:hAnsi="Arial"/>
          <w:b w:val="false"/>
          <w:bCs w:val="false"/>
          <w:sz w:val="22"/>
          <w:szCs w:val="22"/>
        </w:rPr>
        <w:t xml:space="preserve">Hata anında sadece stack trace değil; local değişken değerleri, HTTP request detayları, kullanıcının son 100 aksiyonu (breadcrumbs), browser/OS bilgisi, release bilgisi, environment bilgisi bir arada sunulur. Bu sayede hata reproduce edilmeden çözülebilir.</w:t>
      </w:r>
    </w:p>
    <w:p>
      <w:pPr>
        <w:spacing w:after="120" w:before="120"/>
      </w:pPr>
      <w:r>
        <w:rPr>
          <w:rFonts w:ascii="Arial" w:cs="Arial" w:eastAsia="Arial" w:hAnsi="Arial"/>
          <w:b/>
          <w:bCs/>
          <w:sz w:val="22"/>
          <w:szCs w:val="22"/>
        </w:rPr>
        <w:t xml:space="preserve">Akıllı gruplama (fingerprinting): </w:t>
      </w:r>
      <w:r>
        <w:rPr>
          <w:rFonts w:ascii="Arial" w:cs="Arial" w:eastAsia="Arial" w:hAnsi="Arial"/>
          <w:b w:val="false"/>
          <w:bCs w:val="false"/>
          <w:sz w:val="22"/>
          <w:szCs w:val="22"/>
        </w:rPr>
        <w:t xml:space="preserve">Aynı hatanın farklı stack trace varyasyonları otomatik olarak tek issue altında toplanır. Bu özellik sayesinde 10.000 event 5 issue’ya düşer, gerçek hata sayısı net görünür.</w:t>
      </w:r>
    </w:p>
    <w:p>
      <w:pPr>
        <w:spacing w:after="120" w:before="120"/>
      </w:pPr>
      <w:r>
        <w:rPr>
          <w:rFonts w:ascii="Arial" w:cs="Arial" w:eastAsia="Arial" w:hAnsi="Arial"/>
          <w:b/>
          <w:bCs/>
          <w:sz w:val="22"/>
          <w:szCs w:val="22"/>
        </w:rPr>
        <w:t xml:space="preserve">Source map ve debug sembolleri: </w:t>
      </w:r>
      <w:r>
        <w:rPr>
          <w:rFonts w:ascii="Arial" w:cs="Arial" w:eastAsia="Arial" w:hAnsi="Arial"/>
          <w:b w:val="false"/>
          <w:bCs w:val="false"/>
          <w:sz w:val="22"/>
          <w:szCs w:val="22"/>
        </w:rPr>
        <w:t xml:space="preserve">Minified JavaScript kodunda bile orijinal satır numaraları gösterilir. Mobile uygulamalarda ProGuard mapping dosyaları ve iOS dSYM dosyaları ile native crash’ler çözülür.</w:t>
      </w:r>
    </w:p>
    <w:p>
      <w:pPr>
        <w:spacing w:after="120" w:before="120"/>
      </w:pPr>
      <w:r>
        <w:rPr>
          <w:rFonts w:ascii="Arial" w:cs="Arial" w:eastAsia="Arial" w:hAnsi="Arial"/>
          <w:b/>
          <w:bCs/>
          <w:sz w:val="22"/>
          <w:szCs w:val="22"/>
        </w:rPr>
        <w:t xml:space="preserve">Release tracking: </w:t>
      </w:r>
      <w:r>
        <w:rPr>
          <w:rFonts w:ascii="Arial" w:cs="Arial" w:eastAsia="Arial" w:hAnsi="Arial"/>
          <w:b w:val="false"/>
          <w:bCs w:val="false"/>
          <w:sz w:val="22"/>
          <w:szCs w:val="22"/>
        </w:rPr>
        <w:t xml:space="preserve">Her deployment bir release ile etiketlenir. Hangi commit’in hangi hataya yol açtığı, regression’ların tespiti, “suspect commits” özelliği ile kolaylaşır.</w:t>
      </w:r>
    </w:p>
    <w:p>
      <w:pPr>
        <w:spacing w:after="120" w:before="120"/>
      </w:pPr>
      <w:r>
        <w:rPr>
          <w:rFonts w:ascii="Arial" w:cs="Arial" w:eastAsia="Arial" w:hAnsi="Arial"/>
          <w:b/>
          <w:bCs/>
          <w:sz w:val="22"/>
          <w:szCs w:val="22"/>
        </w:rPr>
        <w:t xml:space="preserve">Performance monitoring: </w:t>
      </w:r>
      <w:r>
        <w:rPr>
          <w:rFonts w:ascii="Arial" w:cs="Arial" w:eastAsia="Arial" w:hAnsi="Arial"/>
          <w:b w:val="false"/>
          <w:bCs w:val="false"/>
          <w:sz w:val="22"/>
          <w:szCs w:val="22"/>
        </w:rPr>
        <w:t xml:space="preserve">Distributed tracing ile mikroservis mimarilerinde bir request’in tüm servisler arasındaki yolculuğu izlenir. N+1 query detection, slow endpoint detection otomatik çalışır.</w:t>
      </w:r>
    </w:p>
    <w:p>
      <w:pPr>
        <w:pStyle w:val="Heading2"/>
      </w:pPr>
      <w:r>
        <w:t xml:space="preserve">5.2 Stratejik Avantajlar</w:t>
      </w:r>
    </w:p>
    <w:p>
      <w:pPr>
        <w:spacing w:after="120" w:before="120"/>
      </w:pPr>
      <w:r>
        <w:rPr>
          <w:rFonts w:ascii="Arial" w:cs="Arial" w:eastAsia="Arial" w:hAnsi="Arial"/>
          <w:b/>
          <w:bCs/>
          <w:sz w:val="22"/>
          <w:szCs w:val="22"/>
        </w:rPr>
        <w:t xml:space="preserve">Açık kaynak ve self-hosted seçeneği: </w:t>
      </w:r>
      <w:r>
        <w:rPr>
          <w:rFonts w:ascii="Arial" w:cs="Arial" w:eastAsia="Arial" w:hAnsi="Arial"/>
          <w:b w:val="false"/>
          <w:bCs w:val="false"/>
          <w:sz w:val="22"/>
          <w:szCs w:val="22"/>
        </w:rPr>
        <w:t xml:space="preserve">Sentry’nin kaynak kodu GitHub’da mevcuttur (BSL lisansı). Kendi sunucusuna kurup veriyi dışarı çıkarmadan kullanmak mümkündür. KVKK, GDPR, HIPAA gibi veri koruma regülasyonlarının sıkı olduğu sağlık, finans, kamu sektörleri için kritiktir.</w:t>
      </w:r>
    </w:p>
    <w:p>
      <w:pPr>
        <w:spacing w:after="120" w:before="120"/>
      </w:pPr>
      <w:r>
        <w:rPr>
          <w:rFonts w:ascii="Arial" w:cs="Arial" w:eastAsia="Arial" w:hAnsi="Arial"/>
          <w:b/>
          <w:bCs/>
          <w:sz w:val="22"/>
          <w:szCs w:val="22"/>
        </w:rPr>
        <w:t xml:space="preserve">Güçlü entegrasyon ekosistemi: </w:t>
      </w:r>
      <w:r>
        <w:rPr>
          <w:rFonts w:ascii="Arial" w:cs="Arial" w:eastAsia="Arial" w:hAnsi="Arial"/>
          <w:b w:val="false"/>
          <w:bCs w:val="false"/>
          <w:sz w:val="22"/>
          <w:szCs w:val="22"/>
        </w:rPr>
        <w:t xml:space="preserve">GitHub, GitLab, Bitbucket, Jira, Linear, Slack, Microsoft Teams, Discord, PagerDuty, Opsgenie gibi 100+ araçla hazır entegrasyon bulunur.</w:t>
      </w:r>
    </w:p>
    <w:p>
      <w:pPr>
        <w:spacing w:after="120" w:before="120"/>
      </w:pPr>
      <w:r>
        <w:rPr>
          <w:rFonts w:ascii="Arial" w:cs="Arial" w:eastAsia="Arial" w:hAnsi="Arial"/>
          <w:b/>
          <w:bCs/>
          <w:sz w:val="22"/>
          <w:szCs w:val="22"/>
        </w:rPr>
        <w:t xml:space="preserve">Cömert ücretsiz tier: </w:t>
      </w:r>
      <w:r>
        <w:rPr>
          <w:rFonts w:ascii="Arial" w:cs="Arial" w:eastAsia="Arial" w:hAnsi="Arial"/>
          <w:b w:val="false"/>
          <w:bCs w:val="false"/>
          <w:sz w:val="22"/>
          <w:szCs w:val="22"/>
        </w:rPr>
        <w:t xml:space="preserve">Ayda 5.000 event, 10.000 performance transaction, 50 replay ücretsizdir — küçük projeler ve öğrenci projeleri için yeterlidir.</w:t>
      </w:r>
    </w:p>
    <w:p>
      <w:pPr>
        <w:spacing w:after="120" w:before="120"/>
      </w:pPr>
      <w:r>
        <w:rPr>
          <w:rFonts w:ascii="Arial" w:cs="Arial" w:eastAsia="Arial" w:hAnsi="Arial"/>
          <w:b/>
          <w:bCs/>
          <w:sz w:val="22"/>
          <w:szCs w:val="22"/>
        </w:rPr>
        <w:t xml:space="preserve">Developer-friendly felsefe: </w:t>
      </w:r>
      <w:r>
        <w:rPr>
          <w:rFonts w:ascii="Arial" w:cs="Arial" w:eastAsia="Arial" w:hAnsi="Arial"/>
          <w:b w:val="false"/>
          <w:bCs w:val="false"/>
          <w:sz w:val="22"/>
          <w:szCs w:val="22"/>
        </w:rPr>
        <w:t xml:space="preserve">Dokümantasyon kalitesi yüksek, kurulum 5 dakika alır, CLI araçları güçlüdür. GitHub’da 40.000+ yıldız, aktif Discord topluluğu.</w:t>
      </w:r>
    </w:p>
    <w:p>
      <w:r>
        <w:br w:type="page"/>
      </w:r>
    </w:p>
    <w:p>
      <w:pPr>
        <w:pStyle w:val="Heading1"/>
      </w:pPr>
      <w:r>
        <w:t xml:space="preserve">6. Sentry’nin Dezavantajları</w:t>
      </w:r>
    </w:p>
    <w:p>
      <w:pPr>
        <w:pStyle w:val="Heading2"/>
      </w:pPr>
      <w:r>
        <w:t xml:space="preserve">6.1 Teknik Sınırlamalar</w:t>
      </w:r>
    </w:p>
    <w:p>
      <w:pPr>
        <w:spacing w:after="120" w:before="120"/>
      </w:pPr>
      <w:r>
        <w:rPr>
          <w:rFonts w:ascii="Arial" w:cs="Arial" w:eastAsia="Arial" w:hAnsi="Arial"/>
          <w:b/>
          <w:bCs/>
          <w:sz w:val="22"/>
          <w:szCs w:val="22"/>
        </w:rPr>
        <w:t xml:space="preserve">Full APM değil: </w:t>
      </w:r>
      <w:r>
        <w:rPr>
          <w:rFonts w:ascii="Arial" w:cs="Arial" w:eastAsia="Arial" w:hAnsi="Arial"/>
          <w:b w:val="false"/>
          <w:bCs w:val="false"/>
          <w:sz w:val="22"/>
          <w:szCs w:val="22"/>
        </w:rPr>
        <w:t xml:space="preserve">Datadog, New Relic gibi çözümlerin sunduğu infrastructure monitoring (CPU, RAM, disk, network), log aggregation, synthetic monitoring gibi özellikler ya yok ya da zayıftır. Sentry tek başına bir gözlemlenebilirlik çözümü değildir.</w:t>
      </w:r>
    </w:p>
    <w:p>
      <w:pPr>
        <w:spacing w:after="120" w:before="120"/>
      </w:pPr>
      <w:r>
        <w:rPr>
          <w:rFonts w:ascii="Arial" w:cs="Arial" w:eastAsia="Arial" w:hAnsi="Arial"/>
          <w:b/>
          <w:bCs/>
          <w:sz w:val="22"/>
          <w:szCs w:val="22"/>
        </w:rPr>
        <w:t xml:space="preserve">Yüksek hacimde maliyet: </w:t>
      </w:r>
      <w:r>
        <w:rPr>
          <w:rFonts w:ascii="Arial" w:cs="Arial" w:eastAsia="Arial" w:hAnsi="Arial"/>
          <w:b w:val="false"/>
          <w:bCs w:val="false"/>
          <w:sz w:val="22"/>
          <w:szCs w:val="22"/>
        </w:rPr>
        <w:t xml:space="preserve">Event tabanlı fiyatlandırma yüksek trafikli uygulamalarda hızla pahalılaşır. Aylık 100K+ event üreten sistemlerde aylık maliyet 1000$’ı aşabilir. Bu nedenle sampling (örnekleme) kritik bir disiplindir.</w:t>
      </w:r>
    </w:p>
    <w:p>
      <w:pPr>
        <w:spacing w:after="120" w:before="120"/>
      </w:pPr>
      <w:r>
        <w:rPr>
          <w:rFonts w:ascii="Arial" w:cs="Arial" w:eastAsia="Arial" w:hAnsi="Arial"/>
          <w:b/>
          <w:bCs/>
          <w:sz w:val="22"/>
          <w:szCs w:val="22"/>
        </w:rPr>
        <w:t xml:space="preserve">Self-hosted kurulum ağırlığı: </w:t>
      </w:r>
      <w:r>
        <w:rPr>
          <w:rFonts w:ascii="Arial" w:cs="Arial" w:eastAsia="Arial" w:hAnsi="Arial"/>
          <w:b w:val="false"/>
          <w:bCs w:val="false"/>
          <w:sz w:val="22"/>
          <w:szCs w:val="22"/>
        </w:rPr>
        <w:t xml:space="preserve">Kendi sunucusuna kurmak için Docker Compose ile PostgreSQL, Redis, Kafka, ClickHouse, Relay, Symbolicator, Snuba dahil 15+ servis gerekir. Minimum 16GB RAM ve dedike kaynak ister.</w:t>
      </w:r>
    </w:p>
    <w:p>
      <w:pPr>
        <w:spacing w:after="120" w:before="120"/>
      </w:pPr>
      <w:r>
        <w:rPr>
          <w:rFonts w:ascii="Arial" w:cs="Arial" w:eastAsia="Arial" w:hAnsi="Arial"/>
          <w:b/>
          <w:bCs/>
          <w:sz w:val="22"/>
          <w:szCs w:val="22"/>
        </w:rPr>
        <w:t xml:space="preserve">Event sampling disiplini: </w:t>
      </w:r>
      <w:r>
        <w:rPr>
          <w:rFonts w:ascii="Arial" w:cs="Arial" w:eastAsia="Arial" w:hAnsi="Arial"/>
          <w:b w:val="false"/>
          <w:bCs w:val="false"/>
          <w:sz w:val="22"/>
          <w:szCs w:val="22"/>
        </w:rPr>
        <w:t xml:space="preserve">Özellikle mobile ve frontend SDK’larında dikkatsizce kullanım, tek bir kullanıcının binlerce event göndermesine neden olabilir. Rate limiting ve sampling konfigürasyonu iyi yapılmazsa kota hızla tükenir.</w:t>
      </w:r>
    </w:p>
    <w:p>
      <w:pPr>
        <w:spacing w:after="120" w:before="120"/>
      </w:pPr>
      <w:r>
        <w:rPr>
          <w:rFonts w:ascii="Arial" w:cs="Arial" w:eastAsia="Arial" w:hAnsi="Arial"/>
          <w:b/>
          <w:bCs/>
          <w:sz w:val="22"/>
          <w:szCs w:val="22"/>
        </w:rPr>
        <w:t xml:space="preserve">Log yönetimi zayıf: </w:t>
      </w:r>
      <w:r>
        <w:rPr>
          <w:rFonts w:ascii="Arial" w:cs="Arial" w:eastAsia="Arial" w:hAnsi="Arial"/>
          <w:b w:val="false"/>
          <w:bCs w:val="false"/>
          <w:sz w:val="22"/>
          <w:szCs w:val="22"/>
        </w:rPr>
        <w:t xml:space="preserve">Sentry’ye log göndermek mümkündür ama bu onun uzmanlık alanı değildir. Yapısal log toplama ve arama için ELK Stack, Loki veya Datadog Logs daha uygundur.</w:t>
      </w:r>
    </w:p>
    <w:p>
      <w:pPr>
        <w:pStyle w:val="Heading2"/>
      </w:pPr>
      <w:r>
        <w:t xml:space="preserve">6.2 Stratejik Sınırlamalar</w:t>
      </w:r>
    </w:p>
    <w:p>
      <w:pPr>
        <w:spacing w:after="120" w:before="120"/>
      </w:pPr>
      <w:r>
        <w:rPr>
          <w:rFonts w:ascii="Arial" w:cs="Arial" w:eastAsia="Arial" w:hAnsi="Arial"/>
          <w:b/>
          <w:bCs/>
          <w:sz w:val="22"/>
          <w:szCs w:val="22"/>
        </w:rPr>
        <w:t xml:space="preserve">Lisans değişikliği: </w:t>
      </w:r>
      <w:r>
        <w:rPr>
          <w:rFonts w:ascii="Arial" w:cs="Arial" w:eastAsia="Arial" w:hAnsi="Arial"/>
          <w:b w:val="false"/>
          <w:bCs w:val="false"/>
          <w:sz w:val="22"/>
          <w:szCs w:val="22"/>
        </w:rPr>
        <w:t xml:space="preserve">Sentry 2019’da tamamen open-source (BSD) lisanstan BSL (Business Source License) lisansına geçti. Bu, self-hosted kullanımı kısıtlı ticari durumlarda lisans sorunları doğurabilir.</w:t>
      </w:r>
    </w:p>
    <w:p>
      <w:pPr>
        <w:spacing w:after="120" w:before="120"/>
      </w:pPr>
      <w:r>
        <w:rPr>
          <w:rFonts w:ascii="Arial" w:cs="Arial" w:eastAsia="Arial" w:hAnsi="Arial"/>
          <w:b/>
          <w:bCs/>
          <w:sz w:val="22"/>
          <w:szCs w:val="22"/>
        </w:rPr>
        <w:t xml:space="preserve">Data residency sınırlaması: </w:t>
      </w:r>
      <w:r>
        <w:rPr>
          <w:rFonts w:ascii="Arial" w:cs="Arial" w:eastAsia="Arial" w:hAnsi="Arial"/>
          <w:b w:val="false"/>
          <w:bCs w:val="false"/>
          <w:sz w:val="22"/>
          <w:szCs w:val="22"/>
        </w:rPr>
        <w:t xml:space="preserve">Sentry SaaS varsayılan olarak ABD sunucularında barındırılır. Türkiye gibi ülkelerde veri yerellesme zorunluluğu olan sektörlerde self-hosted’a mecbur kalınır.</w:t>
      </w:r>
    </w:p>
    <w:p>
      <w:pPr>
        <w:spacing w:after="120" w:before="120"/>
      </w:pPr>
      <w:r>
        <w:rPr>
          <w:rFonts w:ascii="Arial" w:cs="Arial" w:eastAsia="Arial" w:hAnsi="Arial"/>
          <w:b/>
          <w:bCs/>
          <w:sz w:val="22"/>
          <w:szCs w:val="22"/>
        </w:rPr>
        <w:t xml:space="preserve">PII (kişisel veri) riski: </w:t>
      </w:r>
      <w:r>
        <w:rPr>
          <w:rFonts w:ascii="Arial" w:cs="Arial" w:eastAsia="Arial" w:hAnsi="Arial"/>
          <w:b w:val="false"/>
          <w:bCs w:val="false"/>
          <w:sz w:val="22"/>
          <w:szCs w:val="22"/>
        </w:rPr>
        <w:t xml:space="preserve">Varsayılan olarak Sentry request body, form data, user info gibi kişisel verileri toplar. Bu özellik açık bırakıldığında KVKK/GDPR ihlali oluşabilir. send_default_pii=False ve data scrubbing kuralları dikkatli yapılandırılmalıdır.</w:t>
      </w:r>
    </w:p>
    <w:p>
      <w:pPr>
        <w:pStyle w:val="Heading1"/>
      </w:pPr>
      <w:r>
        <w:t xml:space="preserve">7. Hangi Durumda Sentry Seçilir?</w:t>
      </w:r>
    </w:p>
    <w:p>
      <w:pPr>
        <w:pStyle w:val="Heading2"/>
      </w:pPr>
      <w:r>
        <w:t xml:space="preserve">7.1 Sentry İdealdir</w:t>
      </w:r>
    </w:p>
    <w:p>
      <w:pPr>
        <w:pStyle w:val="ListParagraph"/>
        <w:numPr>
          <w:ilvl w:val="0"/>
          <w:numId w:val="2"/>
        </w:numPr>
        <w:spacing w:after="60" w:before="60"/>
      </w:pPr>
      <w:r>
        <w:rPr>
          <w:rFonts w:ascii="Arial" w:cs="Arial" w:eastAsia="Arial" w:hAnsi="Arial"/>
          <w:sz w:val="22"/>
          <w:szCs w:val="22"/>
        </w:rPr>
        <w:t xml:space="preserve">Birden fazla platform/dilden oluşan bir uygulama varsa (web + mobile + backend)</w:t>
      </w:r>
    </w:p>
    <w:p>
      <w:pPr>
        <w:pStyle w:val="ListParagraph"/>
        <w:numPr>
          <w:ilvl w:val="0"/>
          <w:numId w:val="2"/>
        </w:numPr>
        <w:spacing w:after="60" w:before="60"/>
      </w:pPr>
      <w:r>
        <w:rPr>
          <w:rFonts w:ascii="Arial" w:cs="Arial" w:eastAsia="Arial" w:hAnsi="Arial"/>
          <w:sz w:val="22"/>
          <w:szCs w:val="22"/>
        </w:rPr>
        <w:t xml:space="preserve">Ekip küçük/orta ölçekte ve hızlı debug’a ihtiyaç duyuyorsa</w:t>
      </w:r>
    </w:p>
    <w:p>
      <w:pPr>
        <w:pStyle w:val="ListParagraph"/>
        <w:numPr>
          <w:ilvl w:val="0"/>
          <w:numId w:val="2"/>
        </w:numPr>
        <w:spacing w:after="60" w:before="60"/>
      </w:pPr>
      <w:r>
        <w:rPr>
          <w:rFonts w:ascii="Arial" w:cs="Arial" w:eastAsia="Arial" w:hAnsi="Arial"/>
          <w:sz w:val="22"/>
          <w:szCs w:val="22"/>
        </w:rPr>
        <w:t xml:space="preserve">Veri gizliliği kritik ise (self-hosted seçeneği)</w:t>
      </w:r>
    </w:p>
    <w:p>
      <w:pPr>
        <w:pStyle w:val="ListParagraph"/>
        <w:numPr>
          <w:ilvl w:val="0"/>
          <w:numId w:val="2"/>
        </w:numPr>
        <w:spacing w:after="60" w:before="60"/>
      </w:pPr>
      <w:r>
        <w:rPr>
          <w:rFonts w:ascii="Arial" w:cs="Arial" w:eastAsia="Arial" w:hAnsi="Arial"/>
          <w:sz w:val="22"/>
          <w:szCs w:val="22"/>
        </w:rPr>
        <w:t xml:space="preserve">Açık kaynak tercihi varsa</w:t>
      </w:r>
    </w:p>
    <w:p>
      <w:pPr>
        <w:pStyle w:val="ListParagraph"/>
        <w:numPr>
          <w:ilvl w:val="0"/>
          <w:numId w:val="2"/>
        </w:numPr>
        <w:spacing w:after="60" w:before="60"/>
      </w:pPr>
      <w:r>
        <w:rPr>
          <w:rFonts w:ascii="Arial" w:cs="Arial" w:eastAsia="Arial" w:hAnsi="Arial"/>
          <w:sz w:val="22"/>
          <w:szCs w:val="22"/>
        </w:rPr>
        <w:t xml:space="preserve">Bütçe sınırlıysa ve Datadog pahalı geliyorsa</w:t>
      </w:r>
    </w:p>
    <w:p>
      <w:pPr>
        <w:pStyle w:val="Heading2"/>
      </w:pPr>
      <w:r>
        <w:t xml:space="preserve">7.2 Alternatif Düşünülmeli</w:t>
      </w:r>
    </w:p>
    <w:p>
      <w:pPr>
        <w:pStyle w:val="ListParagraph"/>
        <w:numPr>
          <w:ilvl w:val="0"/>
          <w:numId w:val="2"/>
        </w:numPr>
        <w:spacing w:after="60" w:before="60"/>
      </w:pPr>
      <w:r>
        <w:rPr>
          <w:rFonts w:ascii="Arial" w:cs="Arial" w:eastAsia="Arial" w:hAnsi="Arial"/>
          <w:sz w:val="22"/>
          <w:szCs w:val="22"/>
        </w:rPr>
        <w:t xml:space="preserve">Infrastructure monitoring de gerekiyorsa → Datadog</w:t>
      </w:r>
    </w:p>
    <w:p>
      <w:pPr>
        <w:pStyle w:val="ListParagraph"/>
        <w:numPr>
          <w:ilvl w:val="0"/>
          <w:numId w:val="2"/>
        </w:numPr>
        <w:spacing w:after="60" w:before="60"/>
      </w:pPr>
      <w:r>
        <w:rPr>
          <w:rFonts w:ascii="Arial" w:cs="Arial" w:eastAsia="Arial" w:hAnsi="Arial"/>
          <w:sz w:val="22"/>
          <w:szCs w:val="22"/>
        </w:rPr>
        <w:t xml:space="preserve">Yüksek trafikli sistem varsa ve bütçe kısıtlıysa → Self-hosted GlitchTip</w:t>
      </w:r>
    </w:p>
    <w:p>
      <w:pPr>
        <w:pStyle w:val="ListParagraph"/>
        <w:numPr>
          <w:ilvl w:val="0"/>
          <w:numId w:val="2"/>
        </w:numPr>
        <w:spacing w:after="60" w:before="60"/>
      </w:pPr>
      <w:r>
        <w:rPr>
          <w:rFonts w:ascii="Arial" w:cs="Arial" w:eastAsia="Arial" w:hAnsi="Arial"/>
          <w:sz w:val="22"/>
          <w:szCs w:val="22"/>
        </w:rPr>
        <w:t xml:space="preserve">Tek bir dil/framework varsa ve basit ihtiyaç varsa → Rollbar veya Bugsnag</w:t>
      </w:r>
    </w:p>
    <w:p>
      <w:pPr>
        <w:pStyle w:val="ListParagraph"/>
        <w:numPr>
          <w:ilvl w:val="0"/>
          <w:numId w:val="2"/>
        </w:numPr>
        <w:spacing w:after="60" w:before="60"/>
      </w:pPr>
      <w:r>
        <w:rPr>
          <w:rFonts w:ascii="Arial" w:cs="Arial" w:eastAsia="Arial" w:hAnsi="Arial"/>
          <w:sz w:val="22"/>
          <w:szCs w:val="22"/>
        </w:rPr>
        <w:t xml:space="preserve">Tüm stack Microsoft/Azure ise → Azure Application Insights</w:t>
      </w:r>
    </w:p>
    <w:p>
      <w:r>
        <w:br w:type="page"/>
      </w:r>
    </w:p>
    <w:p>
      <w:pPr>
        <w:pStyle w:val="Heading1"/>
      </w:pPr>
      <w:r>
        <w:t xml:space="preserve">8. Özet</w:t>
      </w:r>
    </w:p>
    <w:p>
      <w:pPr>
        <w:spacing w:after="120" w:before="120"/>
      </w:pPr>
      <w:r>
        <w:rPr>
          <w:rFonts w:ascii="Arial" w:cs="Arial" w:eastAsia="Arial" w:hAnsi="Arial"/>
          <w:sz w:val="22"/>
          <w:szCs w:val="22"/>
        </w:rPr>
        <w:t xml:space="preserve">Sentry, modern yazılım geliştirmede production hatalarını proaktif olarak yönetmek için tasarlanmış, geliştirici deneyimini ön planda tutan, açık kaynak temelli bir gözlemlenebilirlik platformudur.</w:t>
      </w:r>
    </w:p>
    <w:p>
      <w:pPr>
        <w:spacing w:after="120" w:before="120"/>
      </w:pPr>
      <w:r>
        <w:rPr>
          <w:rFonts w:ascii="Arial" w:cs="Arial" w:eastAsia="Arial" w:hAnsi="Arial"/>
          <w:sz w:val="22"/>
          <w:szCs w:val="22"/>
        </w:rPr>
        <w:t xml:space="preserve">Mimarideki konumu cross-cutting bir katman olarak tüm uygulama katmanlarına nüfuz eder. En büyük avantajları geniş platform desteği, zengin context bilgisi, self-hosted seçeneği ve güçlü entegrasyon ekosistemidir. En belirgin dezavantajları ise yüksek hacimde maliyet artışı ve full APM kapsamına sahip olmamasıdır.</w:t>
      </w:r>
    </w:p>
    <w:p>
      <w:pPr>
        <w:spacing w:after="120" w:before="120"/>
      </w:pPr>
      <w:r>
        <w:rPr>
          <w:rFonts w:ascii="Arial" w:cs="Arial" w:eastAsia="Arial" w:hAnsi="Arial"/>
          <w:b/>
          <w:bCs/>
          <w:sz w:val="22"/>
          <w:szCs w:val="22"/>
        </w:rPr>
        <w:t xml:space="preserve">Teknoloji seçiminde kritik prensip: </w:t>
      </w:r>
      <w:r>
        <w:rPr>
          <w:rFonts w:ascii="Arial" w:cs="Arial" w:eastAsia="Arial" w:hAnsi="Arial"/>
          <w:b w:val="false"/>
          <w:bCs w:val="false"/>
          <w:sz w:val="22"/>
          <w:szCs w:val="22"/>
        </w:rPr>
        <w:t xml:space="preserve">Sentry “her şeyi yapan” bir araç değildir — hata izleme konusunda derinleşmiş, o işi en iyi yapan araçlardan biridir. Tam gözlemlenebilirlik için metrik (Prometheus), log (ELK/Loki) ve infrastructure monitoring çözümleriyle birlikte kullanılması önerilir.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Sentry — Detaylı Teknoloji Analizi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62D5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553F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2026-04-18T10:08:12.630Z</dcterms:created>
  <dcterms:modified xsi:type="dcterms:W3CDTF">2026-04-18T10:08:12.631Z</dcterms:modified>
</cp:coreProperties>
</file>

<file path=docProps/custom.xml><?xml version="1.0" encoding="utf-8"?>
<Properties xmlns="http://schemas.openxmlformats.org/officeDocument/2006/custom-properties" xmlns:vt="http://schemas.openxmlformats.org/officeDocument/2006/docPropsVTypes"/>
</file>