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0FB3" w14:textId="77777777" w:rsidR="00031D33" w:rsidRDefault="00A1261B">
      <w:pPr>
        <w:spacing w:after="160"/>
        <w:jc w:val="center"/>
      </w:pPr>
      <w:r>
        <w:rPr>
          <w:b/>
          <w:bCs/>
          <w:color w:val="1F3864"/>
          <w:sz w:val="44"/>
          <w:szCs w:val="44"/>
        </w:rPr>
        <w:t>Software Requirements Specification</w:t>
      </w:r>
    </w:p>
    <w:p w14:paraId="335414B4" w14:textId="77777777" w:rsidR="00031D33" w:rsidRDefault="00A1261B">
      <w:pPr>
        <w:spacing w:after="80"/>
        <w:jc w:val="center"/>
      </w:pPr>
      <w:r>
        <w:rPr>
          <w:color w:val="2E5090"/>
          <w:sz w:val="30"/>
          <w:szCs w:val="30"/>
        </w:rPr>
        <w:t>AI-Based Document Ingestion and Normalisation System</w:t>
      </w:r>
    </w:p>
    <w:p w14:paraId="3BAB0C97" w14:textId="77777777" w:rsidR="00031D33" w:rsidRDefault="00A1261B">
      <w:pPr>
        <w:spacing w:after="80"/>
        <w:jc w:val="center"/>
      </w:pPr>
      <w:r>
        <w:rPr>
          <w:color w:val="666666"/>
        </w:rPr>
        <w:t xml:space="preserve">r2p Asia-Pacific Pty </w:t>
      </w:r>
      <w:proofErr w:type="gramStart"/>
      <w:r>
        <w:rPr>
          <w:color w:val="666666"/>
        </w:rPr>
        <w:t>Ltd  |</w:t>
      </w:r>
      <w:proofErr w:type="gramEnd"/>
      <w:r>
        <w:rPr>
          <w:color w:val="666666"/>
        </w:rPr>
        <w:t xml:space="preserve">  ICT942 Cybersecurity </w:t>
      </w:r>
      <w:proofErr w:type="gramStart"/>
      <w:r>
        <w:rPr>
          <w:color w:val="666666"/>
        </w:rPr>
        <w:t>Project  |</w:t>
      </w:r>
      <w:proofErr w:type="gramEnd"/>
      <w:r>
        <w:rPr>
          <w:color w:val="666666"/>
        </w:rPr>
        <w:t xml:space="preserve">  Semester 1, 2026</w:t>
      </w:r>
    </w:p>
    <w:p w14:paraId="2C0ED679" w14:textId="77777777" w:rsidR="00031D33" w:rsidRDefault="00031D33">
      <w:pPr>
        <w:spacing w:after="240"/>
      </w:pPr>
    </w:p>
    <w:p w14:paraId="50469CB9" w14:textId="77777777" w:rsidR="00031D33" w:rsidRDefault="00A1261B">
      <w:pPr>
        <w:pStyle w:val="Heading1"/>
      </w:pPr>
      <w:r>
        <w:t>1. Project Overview</w:t>
      </w:r>
    </w:p>
    <w:p w14:paraId="3FF74AF6" w14:textId="77777777" w:rsidR="00031D33" w:rsidRDefault="00A1261B">
      <w:pPr>
        <w:spacing w:before="80" w:after="80"/>
      </w:pPr>
      <w:r>
        <w:t xml:space="preserve">This document defines the functional and non-functional requirements for the AI-Based Document Ingestion and Normalisation System developed for r2p Asia-Pacific Pty Ltd. The system automates the ingestion of multi-format documents (PDF, DOCX, scanned images), extracts their content using OCR and layout-aware parsing, normalises the output into a canonical JSON format, and exposes the structured data via a REST API built with </w:t>
      </w:r>
      <w:proofErr w:type="spellStart"/>
      <w:r>
        <w:t>FastAPI</w:t>
      </w:r>
      <w:proofErr w:type="spellEnd"/>
      <w:r>
        <w:t>.</w:t>
      </w:r>
    </w:p>
    <w:p w14:paraId="0D038C79" w14:textId="77777777" w:rsidR="00031D33" w:rsidRDefault="00A1261B">
      <w:pPr>
        <w:spacing w:before="80" w:after="80"/>
      </w:pPr>
      <w:r>
        <w:t xml:space="preserve">The requirements below are derived from the project charter, research questions, stated objectives, gap analysis, and the </w:t>
      </w:r>
      <w:proofErr w:type="gramStart"/>
      <w:r>
        <w:t>Proof of Concept</w:t>
      </w:r>
      <w:proofErr w:type="gramEnd"/>
      <w:r>
        <w:t xml:space="preserve"> outcomes documented in the ICT942 project report.</w:t>
      </w:r>
    </w:p>
    <w:p w14:paraId="5C30ADE9" w14:textId="77777777" w:rsidR="00031D33" w:rsidRDefault="00031D33">
      <w:pPr>
        <w:spacing w:after="120"/>
      </w:pPr>
    </w:p>
    <w:p w14:paraId="528CA713" w14:textId="77777777" w:rsidR="00031D33" w:rsidRDefault="00A1261B">
      <w:pPr>
        <w:pStyle w:val="Heading1"/>
      </w:pPr>
      <w:r>
        <w:t>2. Functional Requirements</w:t>
      </w:r>
    </w:p>
    <w:p w14:paraId="78F25F29" w14:textId="77777777" w:rsidR="00031D33" w:rsidRDefault="00A1261B">
      <w:pPr>
        <w:spacing w:before="80" w:after="80"/>
      </w:pPr>
      <w:r>
        <w:t>Functional requirements define what the system must do — the capabilities and behaviours it must exhibit to satisfy stakeholder needs.</w:t>
      </w:r>
    </w:p>
    <w:p w14:paraId="0539B13E" w14:textId="77777777" w:rsidR="00031D33" w:rsidRDefault="00031D33">
      <w:pPr>
        <w:spacing w:after="8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1463"/>
        <w:gridCol w:w="3167"/>
        <w:gridCol w:w="1486"/>
        <w:gridCol w:w="1787"/>
      </w:tblGrid>
      <w:tr w:rsidR="00031D33" w14:paraId="26960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90E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5408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Requirement Name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AEB8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8D68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89FA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Success Criterion</w:t>
            </w:r>
          </w:p>
        </w:tc>
      </w:tr>
      <w:tr w:rsidR="00031D33" w14:paraId="43F7CD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276E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9BC6" w14:textId="77777777" w:rsidR="00031D33" w:rsidRDefault="00A1261B">
            <w:r>
              <w:rPr>
                <w:color w:val="000000"/>
                <w:sz w:val="20"/>
                <w:szCs w:val="20"/>
              </w:rPr>
              <w:t>Multi-Format Document Ingestion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DB96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accept and ingest documents in PDF, DOCX, and scanned image (JPEG/PNG/TIFF) formats through a single unified upload interface.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EF78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B099" w14:textId="77777777" w:rsidR="00031D33" w:rsidRDefault="00A1261B">
            <w:r>
              <w:rPr>
                <w:color w:val="000000"/>
                <w:sz w:val="20"/>
                <w:szCs w:val="20"/>
              </w:rPr>
              <w:t>All three formats processed without manual format selection</w:t>
            </w:r>
          </w:p>
        </w:tc>
      </w:tr>
      <w:tr w:rsidR="00031D33" w14:paraId="73DF23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2D530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43BE" w14:textId="77777777" w:rsidR="00031D33" w:rsidRDefault="00A1261B">
            <w:r>
              <w:rPr>
                <w:color w:val="000000"/>
                <w:sz w:val="20"/>
                <w:szCs w:val="20"/>
              </w:rPr>
              <w:t>Automatic Format Detection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976E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automatically detect the file type of an uploaded document and route it to the appropriate parsing pipeline without user intervention.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34C5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534B" w14:textId="77777777" w:rsidR="00031D33" w:rsidRDefault="00A1261B">
            <w:r>
              <w:rPr>
                <w:color w:val="000000"/>
                <w:sz w:val="20"/>
                <w:szCs w:val="20"/>
              </w:rPr>
              <w:t>Correct routing achieved for 100% of supported formats</w:t>
            </w:r>
          </w:p>
        </w:tc>
      </w:tr>
      <w:tr w:rsidR="00031D33" w14:paraId="1EDDD8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F25A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37B1" w14:textId="77777777" w:rsidR="00031D33" w:rsidRDefault="00A1261B">
            <w:r>
              <w:rPr>
                <w:color w:val="000000"/>
                <w:sz w:val="20"/>
                <w:szCs w:val="20"/>
              </w:rPr>
              <w:t>OCR Text Extraction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68B5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The system shall apply Optical Character Recognition (OCR) to scanned images and image-based PDFs using Tesseract for clean documents and AWS </w:t>
            </w:r>
            <w:proofErr w:type="spellStart"/>
            <w:r>
              <w:rPr>
                <w:color w:val="000000"/>
                <w:sz w:val="20"/>
                <w:szCs w:val="20"/>
              </w:rPr>
              <w:t>Textract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low-quality or noisy scans.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8E57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8E59" w14:textId="77777777" w:rsidR="00031D33" w:rsidRDefault="00A1261B">
            <w:r>
              <w:rPr>
                <w:color w:val="000000"/>
                <w:sz w:val="20"/>
                <w:szCs w:val="20"/>
              </w:rPr>
              <w:t>Text extracted from scanned files with ≥85% accuracy</w:t>
            </w:r>
          </w:p>
        </w:tc>
      </w:tr>
      <w:tr w:rsidR="00031D33" w14:paraId="48CF47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389E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FR-04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E72E" w14:textId="77777777" w:rsidR="00031D33" w:rsidRDefault="00A1261B">
            <w:r>
              <w:rPr>
                <w:color w:val="000000"/>
                <w:sz w:val="20"/>
                <w:szCs w:val="20"/>
              </w:rPr>
              <w:t>Automated Image Pre-processing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AB20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The system shall apply image pre-processing steps (noise reduction, </w:t>
            </w:r>
            <w:proofErr w:type="spellStart"/>
            <w:r>
              <w:rPr>
                <w:color w:val="000000"/>
                <w:sz w:val="20"/>
                <w:szCs w:val="20"/>
              </w:rPr>
              <w:t>deskewing</w:t>
            </w:r>
            <w:proofErr w:type="spellEnd"/>
            <w:r>
              <w:rPr>
                <w:color w:val="000000"/>
                <w:sz w:val="20"/>
                <w:szCs w:val="20"/>
              </w:rPr>
              <w:t>, contrast enhancement) on scanned inputs before passing them to the OCR engine.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B52E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754A" w14:textId="77777777" w:rsidR="00031D33" w:rsidRDefault="00A1261B">
            <w:r>
              <w:rPr>
                <w:color w:val="000000"/>
                <w:sz w:val="20"/>
                <w:szCs w:val="20"/>
              </w:rPr>
              <w:t>OCR accuracy on pre-processed scans exceeds baseline by ≥10%</w:t>
            </w:r>
          </w:p>
        </w:tc>
      </w:tr>
      <w:tr w:rsidR="00031D33" w14:paraId="220D7C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208F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F594" w14:textId="77777777" w:rsidR="00031D33" w:rsidRDefault="00A1261B">
            <w:r>
              <w:rPr>
                <w:color w:val="000000"/>
                <w:sz w:val="20"/>
                <w:szCs w:val="20"/>
              </w:rPr>
              <w:t>Layout-Aware Document Parsing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EA41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use layout detection to identify and classify document elements including headings, paragraphs, tables, clauses, and footnotes based on their spatial position on the page.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C85B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37ED" w14:textId="77777777" w:rsidR="00031D33" w:rsidRDefault="00A1261B">
            <w:r>
              <w:rPr>
                <w:color w:val="000000"/>
                <w:sz w:val="20"/>
                <w:szCs w:val="20"/>
              </w:rPr>
              <w:t>Document structure correctly identified in ≥85% of test documents</w:t>
            </w:r>
          </w:p>
        </w:tc>
      </w:tr>
      <w:tr w:rsidR="00031D33" w14:paraId="3C0361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63AF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3799" w14:textId="77777777" w:rsidR="00031D33" w:rsidRDefault="00A1261B">
            <w:r>
              <w:rPr>
                <w:color w:val="000000"/>
                <w:sz w:val="20"/>
                <w:szCs w:val="20"/>
              </w:rPr>
              <w:t>Structured JSON Output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BA859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convert all extracted document content into a canonical JSON format that conforms to a predefined schema, including metadata fields, section headings, table data, and clause text.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27EA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FDB9" w14:textId="77777777" w:rsidR="00031D33" w:rsidRDefault="00A1261B">
            <w:r>
              <w:rPr>
                <w:color w:val="000000"/>
                <w:sz w:val="20"/>
                <w:szCs w:val="20"/>
              </w:rPr>
              <w:t>100% of outputs produce schema-valid JSON</w:t>
            </w:r>
          </w:p>
        </w:tc>
      </w:tr>
      <w:tr w:rsidR="00031D33" w14:paraId="45166D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B875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4F8D" w14:textId="77777777" w:rsidR="00031D33" w:rsidRDefault="00A1261B">
            <w:r>
              <w:rPr>
                <w:color w:val="000000"/>
                <w:sz w:val="20"/>
                <w:szCs w:val="20"/>
              </w:rPr>
              <w:t>Clause-Level Source Traceability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F0A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record the source page number and bounding box coordinates for each extracted clause or section in the JSON output, enabling full traceability back to the original document.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6306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C8B3" w14:textId="77777777" w:rsidR="00031D33" w:rsidRDefault="00A1261B">
            <w:r>
              <w:rPr>
                <w:color w:val="000000"/>
                <w:sz w:val="20"/>
                <w:szCs w:val="20"/>
              </w:rPr>
              <w:t>Every extracted clause includes page number and bounding box in output JSON</w:t>
            </w:r>
          </w:p>
        </w:tc>
      </w:tr>
      <w:tr w:rsidR="00031D33" w14:paraId="1F7325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8F00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A68E" w14:textId="77777777" w:rsidR="00031D33" w:rsidRDefault="00A1261B">
            <w:r>
              <w:rPr>
                <w:color w:val="000000"/>
                <w:sz w:val="20"/>
                <w:szCs w:val="20"/>
              </w:rPr>
              <w:t>REST API Endpoints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47DD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The system shall expose REST API endpoints built with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document upload, processing status queries, and retrieval of structured JSON output.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BE8F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1C31" w14:textId="77777777" w:rsidR="00031D33" w:rsidRDefault="00A1261B">
            <w:r>
              <w:rPr>
                <w:color w:val="000000"/>
                <w:sz w:val="20"/>
                <w:szCs w:val="20"/>
              </w:rPr>
              <w:t>All defined API endpoints return correct HTTP responses and data</w:t>
            </w:r>
          </w:p>
        </w:tc>
      </w:tr>
      <w:tr w:rsidR="00031D33" w14:paraId="191A23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EEDC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2A50" w14:textId="77777777" w:rsidR="00031D33" w:rsidRDefault="00A1261B">
            <w:r>
              <w:rPr>
                <w:color w:val="000000"/>
                <w:sz w:val="20"/>
                <w:szCs w:val="20"/>
              </w:rPr>
              <w:t>JSON Schema Validation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2856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validate all generated JSON output against a strict canonical schema before serving it through the API and reject or flag any output that does not conform.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4D06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BA98" w14:textId="77777777" w:rsidR="00031D33" w:rsidRDefault="00A1261B">
            <w:r>
              <w:rPr>
                <w:color w:val="000000"/>
                <w:sz w:val="20"/>
                <w:szCs w:val="20"/>
              </w:rPr>
              <w:t>Zero non-conforming JSON objects delivered to API consumers</w:t>
            </w:r>
          </w:p>
        </w:tc>
      </w:tr>
      <w:tr w:rsidR="00031D33" w14:paraId="4F22F5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3282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D54F4" w14:textId="77777777" w:rsidR="00031D33" w:rsidRDefault="00A1261B">
            <w:r>
              <w:rPr>
                <w:color w:val="000000"/>
                <w:sz w:val="20"/>
                <w:szCs w:val="20"/>
              </w:rPr>
              <w:t>Document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0987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store original uploaded documents and their corresponding structured JSON outputs in a persistent database or file store for future retrieval.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67AC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ED0E" w14:textId="77777777" w:rsidR="00031D33" w:rsidRDefault="00A1261B">
            <w:r>
              <w:rPr>
                <w:color w:val="000000"/>
                <w:sz w:val="20"/>
                <w:szCs w:val="20"/>
              </w:rPr>
              <w:t>Documents and outputs retrievable after ingestion via API</w:t>
            </w:r>
          </w:p>
        </w:tc>
      </w:tr>
      <w:tr w:rsidR="00031D33" w14:paraId="389E3D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9C38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FR-11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BA4D" w14:textId="77777777" w:rsidR="00031D33" w:rsidRDefault="00A1261B">
            <w:r>
              <w:rPr>
                <w:color w:val="000000"/>
                <w:sz w:val="20"/>
                <w:szCs w:val="20"/>
              </w:rPr>
              <w:t>External System API Access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1163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allow external r2p systems to access structured document data via the REST API using defined endpoint contracts and response formats.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CEB8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34D2" w14:textId="77777777" w:rsidR="00031D33" w:rsidRDefault="00A1261B">
            <w:r>
              <w:rPr>
                <w:color w:val="000000"/>
                <w:sz w:val="20"/>
                <w:szCs w:val="20"/>
              </w:rPr>
              <w:t>External system can retrieve processed JSON via API without accessing original files</w:t>
            </w:r>
          </w:p>
        </w:tc>
      </w:tr>
      <w:tr w:rsidR="00031D33" w14:paraId="5C078F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9581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D4B82" w14:textId="77777777" w:rsidR="00031D33" w:rsidRDefault="00A1261B">
            <w:r>
              <w:rPr>
                <w:color w:val="000000"/>
                <w:sz w:val="20"/>
                <w:szCs w:val="20"/>
              </w:rPr>
              <w:t>Hybrid OCR Routing Logic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854D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The system shall perform an automated quality assessment on each document input and route low-quality or noisy documents to AWS </w:t>
            </w:r>
            <w:proofErr w:type="spellStart"/>
            <w:r>
              <w:rPr>
                <w:color w:val="000000"/>
                <w:sz w:val="20"/>
                <w:szCs w:val="20"/>
              </w:rPr>
              <w:t>Textract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clean documents to Tesseract.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DB53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DED6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Quality-based routing reduces </w:t>
            </w:r>
            <w:proofErr w:type="spellStart"/>
            <w:r>
              <w:rPr>
                <w:color w:val="000000"/>
                <w:sz w:val="20"/>
                <w:szCs w:val="20"/>
              </w:rPr>
              <w:t>Textract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costs while maintaining accuracy targets</w:t>
            </w:r>
          </w:p>
        </w:tc>
      </w:tr>
      <w:tr w:rsidR="00031D33" w14:paraId="1E650C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B5C7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5860" w14:textId="77777777" w:rsidR="00031D33" w:rsidRDefault="00A1261B">
            <w:r>
              <w:rPr>
                <w:color w:val="000000"/>
                <w:sz w:val="20"/>
                <w:szCs w:val="20"/>
              </w:rPr>
              <w:t>Processing Status Feedback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46D9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provide processing status information (e.g., queued, processing, completed, error) accessible through the API so that callers can track the progress of a submitted document.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C2DB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2519" w14:textId="77777777" w:rsidR="00031D33" w:rsidRDefault="00A1261B">
            <w:r>
              <w:rPr>
                <w:color w:val="000000"/>
                <w:sz w:val="20"/>
                <w:szCs w:val="20"/>
              </w:rPr>
              <w:t>Status endpoint returns accurate state for all submitted documents</w:t>
            </w:r>
          </w:p>
        </w:tc>
      </w:tr>
      <w:tr w:rsidR="00031D33" w14:paraId="5AE010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9066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FR-14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65C8" w14:textId="77777777" w:rsidR="00031D33" w:rsidRDefault="00A1261B">
            <w:r>
              <w:rPr>
                <w:color w:val="000000"/>
                <w:sz w:val="20"/>
                <w:szCs w:val="20"/>
              </w:rPr>
              <w:t>Version Linking Support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8380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capture document metadata including version identifiers and timestamps so that updated versions of a document can be linked to earlier versions in the system.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970CF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8E98" w14:textId="77777777" w:rsidR="00031D33" w:rsidRDefault="00A1261B">
            <w:r>
              <w:rPr>
                <w:color w:val="000000"/>
                <w:sz w:val="20"/>
                <w:szCs w:val="20"/>
              </w:rPr>
              <w:t>Metadata fields for version and timestamp present in every JSON output</w:t>
            </w:r>
          </w:p>
        </w:tc>
      </w:tr>
    </w:tbl>
    <w:p w14:paraId="60E78E98" w14:textId="77777777" w:rsidR="00031D33" w:rsidRDefault="00A1261B">
      <w:r>
        <w:br w:type="page"/>
      </w:r>
    </w:p>
    <w:p w14:paraId="2E563EDA" w14:textId="77777777" w:rsidR="00031D33" w:rsidRDefault="00A1261B">
      <w:pPr>
        <w:pStyle w:val="Heading1"/>
      </w:pPr>
      <w:r>
        <w:lastRenderedPageBreak/>
        <w:t>3. Non-Functional Requirements</w:t>
      </w:r>
    </w:p>
    <w:p w14:paraId="3DB5FEAC" w14:textId="77777777" w:rsidR="00031D33" w:rsidRDefault="00A1261B">
      <w:pPr>
        <w:spacing w:before="80" w:after="80"/>
      </w:pPr>
      <w:r>
        <w:t>Non-functional requirements define how the system must perform — quality attributes, constraints, and standards it must meet regardless of specific behaviour.</w:t>
      </w:r>
    </w:p>
    <w:p w14:paraId="09F7DF49" w14:textId="77777777" w:rsidR="00031D33" w:rsidRDefault="00031D33">
      <w:pPr>
        <w:spacing w:after="8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1686"/>
        <w:gridCol w:w="2985"/>
        <w:gridCol w:w="1429"/>
        <w:gridCol w:w="1782"/>
      </w:tblGrid>
      <w:tr w:rsidR="00031D33" w14:paraId="2BAC67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9BFC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C952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Requirement Name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2029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A8C6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92A4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Success Criterion</w:t>
            </w:r>
          </w:p>
        </w:tc>
      </w:tr>
      <w:tr w:rsidR="00031D33" w14:paraId="5E6C81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3072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45A2" w14:textId="77777777" w:rsidR="00031D33" w:rsidRDefault="00A1261B">
            <w:r>
              <w:rPr>
                <w:color w:val="000000"/>
                <w:sz w:val="20"/>
                <w:szCs w:val="20"/>
              </w:rPr>
              <w:t>Extraction Accuracy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FE84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achieve a minimum data extraction accuracy of 85% across all supported document formats, measured using a standard benchmark dataset.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DD4D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BA85" w14:textId="77777777" w:rsidR="00031D33" w:rsidRDefault="00A1261B">
            <w:r>
              <w:rPr>
                <w:color w:val="000000"/>
                <w:sz w:val="20"/>
                <w:szCs w:val="20"/>
              </w:rPr>
              <w:t>≥85% accuracy in controlled benchmark testing; ≥88% demonstrated in PoC</w:t>
            </w:r>
          </w:p>
        </w:tc>
      </w:tr>
      <w:tr w:rsidR="00031D33" w14:paraId="35E954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3DFF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246B" w14:textId="77777777" w:rsidR="00031D33" w:rsidRDefault="00A1261B">
            <w:r>
              <w:rPr>
                <w:color w:val="000000"/>
                <w:sz w:val="20"/>
                <w:szCs w:val="20"/>
              </w:rPr>
              <w:t>Processing Latency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1355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process and return structured JSON output within 2 seconds per document at the 95th percentile under standard operating load.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8477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E81E1" w14:textId="77777777" w:rsidR="00031D33" w:rsidRDefault="00A1261B">
            <w:r>
              <w:rPr>
                <w:color w:val="000000"/>
                <w:sz w:val="20"/>
                <w:szCs w:val="20"/>
              </w:rPr>
              <w:t>P95 processing time ≤2 seconds; PoC achieved ~1.5 seconds average</w:t>
            </w:r>
          </w:p>
        </w:tc>
      </w:tr>
      <w:tr w:rsidR="00031D33" w14:paraId="2C25DE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A271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B11F" w14:textId="77777777" w:rsidR="00031D33" w:rsidRDefault="00A1261B">
            <w:r>
              <w:rPr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FDED" w14:textId="77777777" w:rsidR="00031D33" w:rsidRDefault="00A1261B">
            <w:r>
              <w:rPr>
                <w:color w:val="000000"/>
                <w:sz w:val="20"/>
                <w:szCs w:val="20"/>
              </w:rPr>
              <w:t>The system architecture shall be designed to scale horizontally to handle increasing document volumes without significant degradation in accuracy or throughput.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5D1E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1095" w14:textId="77777777" w:rsidR="00031D33" w:rsidRDefault="00A1261B">
            <w:r>
              <w:rPr>
                <w:color w:val="000000"/>
                <w:sz w:val="20"/>
                <w:szCs w:val="20"/>
              </w:rPr>
              <w:t>System design includes stateless API layer suitable for containerisation and load balancing</w:t>
            </w:r>
          </w:p>
        </w:tc>
      </w:tr>
      <w:tr w:rsidR="00031D33" w14:paraId="602E7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DA4E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CDDD" w14:textId="77777777" w:rsidR="00031D33" w:rsidRDefault="00A1261B">
            <w:r>
              <w:rPr>
                <w:color w:val="000000"/>
                <w:sz w:val="20"/>
                <w:szCs w:val="20"/>
              </w:rPr>
              <w:t>System Availability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3D7F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be available for document processing requests at least 99% of the time during business operating hours once deployed to a production environment.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B2367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0069" w14:textId="77777777" w:rsidR="00031D33" w:rsidRDefault="00A1261B">
            <w:r>
              <w:rPr>
                <w:color w:val="000000"/>
                <w:sz w:val="20"/>
                <w:szCs w:val="20"/>
              </w:rPr>
              <w:t>Uptime monitoring records ≥99% availability over any 30-day period</w:t>
            </w:r>
          </w:p>
        </w:tc>
      </w:tr>
      <w:tr w:rsidR="00031D33" w14:paraId="08844A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A4E79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16D4C" w14:textId="77777777" w:rsidR="00031D33" w:rsidRDefault="00A1261B">
            <w:r>
              <w:rPr>
                <w:color w:val="000000"/>
                <w:sz w:val="20"/>
                <w:szCs w:val="20"/>
              </w:rPr>
              <w:t>API Documentation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C177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The system shall automatically generate and expose API documentation via the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OpenAPI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standard so that other development teams can integrate without manual documentation effort.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EFA8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02EE" w14:textId="77777777" w:rsidR="00031D33" w:rsidRDefault="00A1261B">
            <w:proofErr w:type="spellStart"/>
            <w:r>
              <w:rPr>
                <w:color w:val="000000"/>
                <w:sz w:val="20"/>
                <w:szCs w:val="20"/>
              </w:rPr>
              <w:t>OpenAPI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docs accessible at /docs endpoint and accurate for all endpoints</w:t>
            </w:r>
          </w:p>
        </w:tc>
      </w:tr>
      <w:tr w:rsidR="00031D33" w14:paraId="766D40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CBEB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NFR-06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CDF7" w14:textId="77777777" w:rsidR="00031D33" w:rsidRDefault="00A1261B">
            <w:r>
              <w:rPr>
                <w:color w:val="000000"/>
                <w:sz w:val="20"/>
                <w:szCs w:val="20"/>
              </w:rPr>
              <w:t>Data Integrity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3D2B" w14:textId="77777777" w:rsidR="00031D33" w:rsidRDefault="00A1261B">
            <w:r>
              <w:rPr>
                <w:color w:val="000000"/>
                <w:sz w:val="20"/>
                <w:szCs w:val="20"/>
              </w:rPr>
              <w:t>All extracted data stored and served by the system shall be traceable to its source document. No data shall be silently altered, dropped, or merged between documents.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7C8E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2D93" w14:textId="77777777" w:rsidR="00031D33" w:rsidRDefault="00A1261B">
            <w:r>
              <w:rPr>
                <w:color w:val="000000"/>
                <w:sz w:val="20"/>
                <w:szCs w:val="20"/>
              </w:rPr>
              <w:t>Audit log captures source document reference for every JSON record served</w:t>
            </w:r>
          </w:p>
        </w:tc>
      </w:tr>
      <w:tr w:rsidR="00031D33" w14:paraId="31E4B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843C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NFR-07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E736" w14:textId="77777777" w:rsidR="00031D33" w:rsidRDefault="00A1261B">
            <w:r>
              <w:rPr>
                <w:color w:val="000000"/>
                <w:sz w:val="20"/>
                <w:szCs w:val="20"/>
              </w:rPr>
              <w:t>Security – Authentication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CE4B" w14:textId="77777777" w:rsidR="00031D33" w:rsidRDefault="00A1261B">
            <w:r>
              <w:rPr>
                <w:color w:val="000000"/>
                <w:sz w:val="20"/>
                <w:szCs w:val="20"/>
              </w:rPr>
              <w:t>Before production deployment, the system shall implement API authentication to restrict document upload and data retrieval to authorised clients only.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FE9E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D867" w14:textId="77777777" w:rsidR="00031D33" w:rsidRDefault="00A1261B">
            <w:r>
              <w:rPr>
                <w:color w:val="000000"/>
                <w:sz w:val="20"/>
                <w:szCs w:val="20"/>
              </w:rPr>
              <w:t>All API endpoints return HTTP 401 for unauthenticated requests in production</w:t>
            </w:r>
          </w:p>
        </w:tc>
      </w:tr>
      <w:tr w:rsidR="00031D33" w14:paraId="5D535B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5C7B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NFR-08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9402" w14:textId="77777777" w:rsidR="00031D33" w:rsidRDefault="00A1261B">
            <w:r>
              <w:rPr>
                <w:color w:val="000000"/>
                <w:sz w:val="20"/>
                <w:szCs w:val="20"/>
              </w:rPr>
              <w:t>Security – Data Protection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C27A" w14:textId="77777777" w:rsidR="00031D33" w:rsidRDefault="00A1261B">
            <w:r>
              <w:rPr>
                <w:color w:val="000000"/>
                <w:sz w:val="20"/>
                <w:szCs w:val="20"/>
              </w:rPr>
              <w:t>Documents uploaded to the system shall be stored securely. Access to stored documents and extracted data shall be restricted to authorised users and systems.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B389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7A4B" w14:textId="77777777" w:rsidR="00031D33" w:rsidRDefault="00A1261B">
            <w:r>
              <w:rPr>
                <w:color w:val="000000"/>
                <w:sz w:val="20"/>
                <w:szCs w:val="20"/>
              </w:rPr>
              <w:t>Storage access controls in place; no unauthenticated direct file access</w:t>
            </w:r>
          </w:p>
        </w:tc>
      </w:tr>
      <w:tr w:rsidR="00031D33" w14:paraId="156F50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798E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NFR-09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1680" w14:textId="77777777" w:rsidR="00031D33" w:rsidRDefault="00A1261B">
            <w:r>
              <w:rPr>
                <w:color w:val="000000"/>
                <w:sz w:val="20"/>
                <w:szCs w:val="20"/>
              </w:rPr>
              <w:t>Auditability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0524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maintain a log of all document submissions, processing events, and API access requests to support compliance auditing and incident investigation.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0B5A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023EE" w14:textId="77777777" w:rsidR="00031D33" w:rsidRDefault="00A1261B">
            <w:r>
              <w:rPr>
                <w:color w:val="000000"/>
                <w:sz w:val="20"/>
                <w:szCs w:val="20"/>
              </w:rPr>
              <w:t>Audit log records user/system identity, document ID, timestamp, and action for every event</w:t>
            </w:r>
          </w:p>
        </w:tc>
      </w:tr>
      <w:tr w:rsidR="00031D33" w14:paraId="7C534D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06D2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890B" w14:textId="77777777" w:rsidR="00031D33" w:rsidRDefault="00A1261B">
            <w:r>
              <w:rPr>
                <w:color w:val="000000"/>
                <w:sz w:val="20"/>
                <w:szCs w:val="20"/>
              </w:rPr>
              <w:t>Maintainability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5445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be built using modular components (format detector, OCR engine, parser, normaliser, API layer) so that individual components can be updated or replaced independently.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BCC6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CC60" w14:textId="77777777" w:rsidR="00031D33" w:rsidRDefault="00A1261B">
            <w:r>
              <w:rPr>
                <w:color w:val="000000"/>
                <w:sz w:val="20"/>
                <w:szCs w:val="20"/>
              </w:rPr>
              <w:t>Each processing stage is independently replaceable without full system rebuild</w:t>
            </w:r>
          </w:p>
        </w:tc>
      </w:tr>
      <w:tr w:rsidR="00031D33" w14:paraId="56AB62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2E96D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ADED" w14:textId="77777777" w:rsidR="00031D33" w:rsidRDefault="00A1261B">
            <w:r>
              <w:rPr>
                <w:color w:val="000000"/>
                <w:sz w:val="20"/>
                <w:szCs w:val="20"/>
              </w:rPr>
              <w:t>Portability / Containerisation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20D6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The system shall be packaged in a Docker container to enable deployment to any compatible cloud or </w:t>
            </w:r>
            <w:proofErr w:type="gramStart"/>
            <w:r>
              <w:rPr>
                <w:color w:val="000000"/>
                <w:sz w:val="20"/>
                <w:szCs w:val="20"/>
              </w:rPr>
              <w:t>on-premise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environment with minimal configuration changes.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6D02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D991" w14:textId="77777777" w:rsidR="00031D33" w:rsidRDefault="00A1261B">
            <w:r>
              <w:rPr>
                <w:color w:val="000000"/>
                <w:sz w:val="20"/>
                <w:szCs w:val="20"/>
              </w:rPr>
              <w:t>System runs correctly from Docker image on target cloud environment</w:t>
            </w:r>
          </w:p>
        </w:tc>
      </w:tr>
      <w:tr w:rsidR="00031D33" w14:paraId="384107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8AC9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F7CB" w14:textId="77777777" w:rsidR="00031D33" w:rsidRDefault="00A1261B">
            <w:r>
              <w:rPr>
                <w:color w:val="000000"/>
                <w:sz w:val="20"/>
                <w:szCs w:val="20"/>
              </w:rPr>
              <w:t>Operational Cost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F81E" w14:textId="77777777" w:rsidR="00031D33" w:rsidRDefault="00A1261B">
            <w:r>
              <w:rPr>
                <w:color w:val="000000"/>
                <w:sz w:val="20"/>
                <w:szCs w:val="20"/>
              </w:rPr>
              <w:t>The ongoing cloud operational cost of the system at production scale (10,000 pages/month) shall not exceed AUD 110 per month.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A7AC7" w14:textId="77777777" w:rsidR="00031D33" w:rsidRDefault="00A1261B">
            <w:r>
              <w:rPr>
                <w:color w:val="BF8F00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0301" w14:textId="77777777" w:rsidR="00031D33" w:rsidRDefault="00A1261B">
            <w:r>
              <w:rPr>
                <w:color w:val="000000"/>
                <w:sz w:val="20"/>
                <w:szCs w:val="20"/>
              </w:rPr>
              <w:t>Monthly cloud cost ≤AUD 110 at 10,000 pages/month based on vendor pricing</w:t>
            </w:r>
          </w:p>
        </w:tc>
      </w:tr>
      <w:tr w:rsidR="00031D33" w14:paraId="0A306C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1277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t>NFR-13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1F72" w14:textId="77777777" w:rsidR="00031D33" w:rsidRDefault="00A1261B">
            <w:r>
              <w:rPr>
                <w:color w:val="000000"/>
                <w:sz w:val="20"/>
                <w:szCs w:val="20"/>
              </w:rPr>
              <w:t>Usability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2571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Staff at r2p Australia shall be able to submit documents for processing and retrieve results through the API or a simple </w:t>
            </w:r>
            <w:r>
              <w:rPr>
                <w:color w:val="000000"/>
                <w:sz w:val="20"/>
                <w:szCs w:val="20"/>
              </w:rPr>
              <w:lastRenderedPageBreak/>
              <w:t>upload interface without requiring technical training.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2F67" w14:textId="77777777" w:rsidR="00031D33" w:rsidRDefault="00A1261B">
            <w:r>
              <w:rPr>
                <w:color w:val="BF8F00"/>
                <w:sz w:val="20"/>
                <w:szCs w:val="20"/>
              </w:rPr>
              <w:lastRenderedPageBreak/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439B" w14:textId="77777777" w:rsidR="00031D33" w:rsidRDefault="00A1261B">
            <w:r>
              <w:rPr>
                <w:color w:val="000000"/>
                <w:sz w:val="20"/>
                <w:szCs w:val="20"/>
              </w:rPr>
              <w:t xml:space="preserve">Non-technical users can successfully submit and </w:t>
            </w:r>
            <w:r>
              <w:rPr>
                <w:color w:val="000000"/>
                <w:sz w:val="20"/>
                <w:szCs w:val="20"/>
              </w:rPr>
              <w:lastRenderedPageBreak/>
              <w:t>retrieve documents with minimal guidance</w:t>
            </w:r>
          </w:p>
        </w:tc>
      </w:tr>
      <w:tr w:rsidR="00031D33" w14:paraId="32C931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A0AA" w14:textId="77777777" w:rsidR="00031D33" w:rsidRDefault="00A1261B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NFR-14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862E" w14:textId="77777777" w:rsidR="00031D33" w:rsidRDefault="00A1261B">
            <w:r>
              <w:rPr>
                <w:color w:val="000000"/>
                <w:sz w:val="20"/>
                <w:szCs w:val="20"/>
              </w:rPr>
              <w:t>Compliance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6642" w14:textId="77777777" w:rsidR="00031D33" w:rsidRDefault="00A1261B">
            <w:r>
              <w:rPr>
                <w:color w:val="000000"/>
                <w:sz w:val="20"/>
                <w:szCs w:val="20"/>
              </w:rPr>
              <w:t>The system shall support compliance with data governance requirements by providing version history, source attribution, and full audit trails for all processed documents.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B9C2" w14:textId="77777777" w:rsidR="00031D33" w:rsidRDefault="00A1261B">
            <w:r>
              <w:rPr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21C4" w14:textId="77777777" w:rsidR="00031D33" w:rsidRDefault="00A1261B">
            <w:r>
              <w:rPr>
                <w:color w:val="000000"/>
                <w:sz w:val="20"/>
                <w:szCs w:val="20"/>
              </w:rPr>
              <w:t>Version, source, and access log data available for all documents on demand</w:t>
            </w:r>
          </w:p>
        </w:tc>
      </w:tr>
    </w:tbl>
    <w:p w14:paraId="6B75FDD0" w14:textId="77777777" w:rsidR="00031D33" w:rsidRDefault="00031D33">
      <w:pPr>
        <w:spacing w:after="200"/>
      </w:pPr>
    </w:p>
    <w:p w14:paraId="28970B67" w14:textId="77777777" w:rsidR="00031D33" w:rsidRDefault="00A1261B">
      <w:pPr>
        <w:pStyle w:val="Heading1"/>
      </w:pPr>
      <w:r>
        <w:t>4. Requirements Traceability Summary</w:t>
      </w:r>
    </w:p>
    <w:p w14:paraId="459D2531" w14:textId="77777777" w:rsidR="00031D33" w:rsidRDefault="00A1261B">
      <w:pPr>
        <w:spacing w:before="80" w:after="80"/>
      </w:pPr>
      <w:r>
        <w:t>The table below maps each requirement category to its originating source in the project documentation.</w:t>
      </w:r>
    </w:p>
    <w:p w14:paraId="38A89A2C" w14:textId="77777777" w:rsidR="00031D33" w:rsidRDefault="00031D33">
      <w:pPr>
        <w:spacing w:after="80"/>
      </w:pPr>
    </w:p>
    <w:tbl>
      <w:tblPr>
        <w:tblW w:w="17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5640"/>
        <w:gridCol w:w="5000"/>
      </w:tblGrid>
      <w:tr w:rsidR="00031D33" w14:paraId="633F6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6DDD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95FF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Requirement IDs</w:t>
            </w:r>
          </w:p>
        </w:tc>
        <w:tc>
          <w:tcPr>
            <w:tcW w:w="564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21E3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Source in Project Document</w:t>
            </w:r>
          </w:p>
        </w:tc>
        <w:tc>
          <w:tcPr>
            <w:tcW w:w="5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01E4" w14:textId="77777777" w:rsidR="00031D33" w:rsidRDefault="00A1261B">
            <w:r>
              <w:rPr>
                <w:b/>
                <w:bCs/>
                <w:color w:val="FFFFFF"/>
                <w:sz w:val="20"/>
                <w:szCs w:val="20"/>
              </w:rPr>
              <w:t>Gap Addressed</w:t>
            </w:r>
          </w:p>
        </w:tc>
      </w:tr>
      <w:tr w:rsidR="00031D33" w14:paraId="3CB1E8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188D" w14:textId="77777777" w:rsidR="00031D33" w:rsidRDefault="00A1261B">
            <w:r>
              <w:rPr>
                <w:b/>
                <w:bCs/>
                <w:sz w:val="20"/>
                <w:szCs w:val="20"/>
              </w:rPr>
              <w:t>Multi-Format Support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A054" w14:textId="77777777" w:rsidR="00031D33" w:rsidRDefault="00A1261B">
            <w:r>
              <w:rPr>
                <w:sz w:val="20"/>
                <w:szCs w:val="20"/>
              </w:rPr>
              <w:t>FR-01, FR-02, FR-12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9ED2" w14:textId="77777777" w:rsidR="00031D33" w:rsidRDefault="00A1261B">
            <w:r>
              <w:rPr>
                <w:sz w:val="20"/>
                <w:szCs w:val="20"/>
              </w:rPr>
              <w:t>Gap 1 – Multi-format support; Research Questions 1 &amp; 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8BC6" w14:textId="77777777" w:rsidR="00031D33" w:rsidRDefault="00A1261B">
            <w:r>
              <w:rPr>
                <w:sz w:val="20"/>
                <w:szCs w:val="20"/>
              </w:rPr>
              <w:t>No existing tool handles PDF, DOCX, and scanned images in a single unified pipeline</w:t>
            </w:r>
          </w:p>
        </w:tc>
      </w:tr>
      <w:tr w:rsidR="00031D33" w14:paraId="4C5F78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9C84" w14:textId="77777777" w:rsidR="00031D33" w:rsidRDefault="00A1261B">
            <w:r>
              <w:rPr>
                <w:b/>
                <w:bCs/>
                <w:sz w:val="20"/>
                <w:szCs w:val="20"/>
              </w:rPr>
              <w:t xml:space="preserve">OCR &amp; </w:t>
            </w:r>
            <w:proofErr w:type="gramStart"/>
            <w:r>
              <w:rPr>
                <w:b/>
                <w:bCs/>
                <w:sz w:val="20"/>
                <w:szCs w:val="20"/>
              </w:rPr>
              <w:t>Pre-processing</w:t>
            </w:r>
            <w:proofErr w:type="gram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F2435" w14:textId="77777777" w:rsidR="00031D33" w:rsidRDefault="00A1261B">
            <w:r>
              <w:rPr>
                <w:sz w:val="20"/>
                <w:szCs w:val="20"/>
              </w:rPr>
              <w:t>FR-03, FR-04, NFR-01, NFR-02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DE31" w14:textId="77777777" w:rsidR="00031D33" w:rsidRDefault="00A1261B">
            <w:r>
              <w:rPr>
                <w:sz w:val="20"/>
                <w:szCs w:val="20"/>
              </w:rPr>
              <w:t>Section 2.1 OCR Literature; Feasibility Study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EEF1" w14:textId="77777777" w:rsidR="00031D33" w:rsidRDefault="00A1261B">
            <w:r>
              <w:rPr>
                <w:sz w:val="20"/>
                <w:szCs w:val="20"/>
              </w:rPr>
              <w:t xml:space="preserve">Hybrid routing between Tesseract and AWS </w:t>
            </w:r>
            <w:proofErr w:type="spellStart"/>
            <w:r>
              <w:rPr>
                <w:sz w:val="20"/>
                <w:szCs w:val="20"/>
              </w:rPr>
              <w:t>Textract</w:t>
            </w:r>
            <w:proofErr w:type="spellEnd"/>
            <w:r>
              <w:rPr>
                <w:sz w:val="20"/>
                <w:szCs w:val="20"/>
              </w:rPr>
              <w:t xml:space="preserve"> not found in existing pipelines</w:t>
            </w:r>
          </w:p>
        </w:tc>
      </w:tr>
      <w:tr w:rsidR="00031D33" w14:paraId="0CC08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94A4" w14:textId="77777777" w:rsidR="00031D33" w:rsidRDefault="00A1261B">
            <w:r>
              <w:rPr>
                <w:b/>
                <w:bCs/>
                <w:sz w:val="20"/>
                <w:szCs w:val="20"/>
              </w:rPr>
              <w:t>Layout &amp; Parsing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F00DC" w14:textId="77777777" w:rsidR="00031D33" w:rsidRDefault="00A1261B">
            <w:r>
              <w:rPr>
                <w:sz w:val="20"/>
                <w:szCs w:val="20"/>
              </w:rPr>
              <w:t>FR-05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FB59" w14:textId="77777777" w:rsidR="00031D33" w:rsidRDefault="00A1261B">
            <w:r>
              <w:rPr>
                <w:sz w:val="20"/>
                <w:szCs w:val="20"/>
              </w:rPr>
              <w:t>Section 2.2 Layout-Aware Parsing; Objective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4FE3" w14:textId="77777777" w:rsidR="00031D33" w:rsidRDefault="00A1261B">
            <w:r>
              <w:rPr>
                <w:sz w:val="20"/>
                <w:szCs w:val="20"/>
              </w:rPr>
              <w:t>Layout-aware parsing needed to differentiate clauses, tables, and headings</w:t>
            </w:r>
          </w:p>
        </w:tc>
      </w:tr>
      <w:tr w:rsidR="00031D33" w14:paraId="68A4D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60BA" w14:textId="77777777" w:rsidR="00031D33" w:rsidRDefault="00A1261B">
            <w:r>
              <w:rPr>
                <w:b/>
                <w:bCs/>
                <w:sz w:val="20"/>
                <w:szCs w:val="20"/>
              </w:rPr>
              <w:t>JSON Output &amp; Schema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8E18" w14:textId="77777777" w:rsidR="00031D33" w:rsidRDefault="00A1261B">
            <w:r>
              <w:rPr>
                <w:sz w:val="20"/>
                <w:szCs w:val="20"/>
              </w:rPr>
              <w:t>FR-06, FR-09, NFR-06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81659" w14:textId="77777777" w:rsidR="00031D33" w:rsidRDefault="00A1261B">
            <w:r>
              <w:rPr>
                <w:sz w:val="20"/>
                <w:szCs w:val="20"/>
              </w:rPr>
              <w:t>Gap 3 – Schema-compliant JSON; Research Question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E0FE7" w14:textId="77777777" w:rsidR="00031D33" w:rsidRDefault="00A1261B">
            <w:r>
              <w:rPr>
                <w:sz w:val="20"/>
                <w:szCs w:val="20"/>
              </w:rPr>
              <w:t>Consistent schema-validated JSON not produced by current extraction tools</w:t>
            </w:r>
          </w:p>
        </w:tc>
      </w:tr>
      <w:tr w:rsidR="00031D33" w14:paraId="6A760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2D98" w14:textId="77777777" w:rsidR="00031D33" w:rsidRDefault="00A1261B">
            <w:r>
              <w:rPr>
                <w:b/>
                <w:bCs/>
                <w:sz w:val="20"/>
                <w:szCs w:val="20"/>
              </w:rPr>
              <w:t>Traceability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F08B" w14:textId="77777777" w:rsidR="00031D33" w:rsidRDefault="00A1261B">
            <w:r>
              <w:rPr>
                <w:sz w:val="20"/>
                <w:szCs w:val="20"/>
              </w:rPr>
              <w:t>FR-07, FR-14, NFR-09, NFR-14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D38B" w14:textId="77777777" w:rsidR="00031D33" w:rsidRDefault="00A1261B">
            <w:r>
              <w:rPr>
                <w:sz w:val="20"/>
                <w:szCs w:val="20"/>
              </w:rPr>
              <w:t>Gap 2 – Clause-level traceability; Section 2.3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6D89" w14:textId="77777777" w:rsidR="00031D33" w:rsidRDefault="00A1261B">
            <w:r>
              <w:rPr>
                <w:sz w:val="20"/>
                <w:szCs w:val="20"/>
              </w:rPr>
              <w:t>Source page and bounding box not recorded by existing legal extraction tools</w:t>
            </w:r>
          </w:p>
        </w:tc>
      </w:tr>
      <w:tr w:rsidR="00031D33" w14:paraId="36C18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A628" w14:textId="77777777" w:rsidR="00031D33" w:rsidRDefault="00A1261B">
            <w:r>
              <w:rPr>
                <w:b/>
                <w:bCs/>
                <w:sz w:val="20"/>
                <w:szCs w:val="20"/>
              </w:rPr>
              <w:t>API Integration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27A5" w14:textId="77777777" w:rsidR="00031D33" w:rsidRDefault="00A1261B">
            <w:r>
              <w:rPr>
                <w:sz w:val="20"/>
                <w:szCs w:val="20"/>
              </w:rPr>
              <w:t>FR-08, FR-11, FR-13, NFR-05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B9FC" w14:textId="77777777" w:rsidR="00031D33" w:rsidRDefault="00A1261B">
            <w:r>
              <w:rPr>
                <w:sz w:val="20"/>
                <w:szCs w:val="20"/>
              </w:rPr>
              <w:t>Section 2.4 API-Based Integration; Objective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BD89B" w14:textId="77777777" w:rsidR="00031D33" w:rsidRDefault="00A1261B">
            <w:r>
              <w:rPr>
                <w:sz w:val="20"/>
                <w:szCs w:val="20"/>
              </w:rPr>
              <w:t>No existing single pipeline exposes multi-format extraction via a REST API</w:t>
            </w:r>
          </w:p>
        </w:tc>
      </w:tr>
      <w:tr w:rsidR="00031D33" w14:paraId="4D5450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2888" w14:textId="77777777" w:rsidR="00031D33" w:rsidRDefault="00A1261B">
            <w:r>
              <w:rPr>
                <w:b/>
                <w:bCs/>
                <w:sz w:val="20"/>
                <w:szCs w:val="20"/>
              </w:rPr>
              <w:t>Security &amp; Compliance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B05D" w14:textId="77777777" w:rsidR="00031D33" w:rsidRDefault="00A1261B">
            <w:r>
              <w:rPr>
                <w:sz w:val="20"/>
                <w:szCs w:val="20"/>
              </w:rPr>
              <w:t>NFR-07, NFR-08, NFR-09, NFR-14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BA27" w14:textId="77777777" w:rsidR="00031D33" w:rsidRDefault="00A1261B">
            <w:r>
              <w:rPr>
                <w:sz w:val="20"/>
                <w:szCs w:val="20"/>
              </w:rPr>
              <w:t xml:space="preserve">Conclusion – </w:t>
            </w:r>
            <w:proofErr w:type="gramStart"/>
            <w:r>
              <w:rPr>
                <w:sz w:val="20"/>
                <w:szCs w:val="20"/>
              </w:rPr>
              <w:t>Pre-production</w:t>
            </w:r>
            <w:proofErr w:type="gramEnd"/>
            <w:r>
              <w:rPr>
                <w:sz w:val="20"/>
                <w:szCs w:val="20"/>
              </w:rPr>
              <w:t xml:space="preserve"> requirements; Problem Statement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1FE5" w14:textId="77777777" w:rsidR="00031D33" w:rsidRDefault="00A1261B">
            <w:r>
              <w:rPr>
                <w:sz w:val="20"/>
                <w:szCs w:val="20"/>
              </w:rPr>
              <w:t>Manual document handling creates compliance and audit trail gaps</w:t>
            </w:r>
          </w:p>
        </w:tc>
      </w:tr>
      <w:tr w:rsidR="00031D33" w14:paraId="53650F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2424" w14:textId="77777777" w:rsidR="00031D33" w:rsidRDefault="00A1261B"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3A31" w14:textId="77777777" w:rsidR="00031D33" w:rsidRDefault="00A1261B">
            <w:r>
              <w:rPr>
                <w:sz w:val="20"/>
                <w:szCs w:val="20"/>
              </w:rPr>
              <w:t>NFR-01, NFR-02, NFR-04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3DB9" w14:textId="77777777" w:rsidR="00031D33" w:rsidRDefault="00A1261B">
            <w:r>
              <w:rPr>
                <w:sz w:val="20"/>
                <w:szCs w:val="20"/>
              </w:rPr>
              <w:t>Project success criteria; PoC results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A678" w14:textId="77777777" w:rsidR="00031D33" w:rsidRDefault="00A1261B">
            <w:r>
              <w:rPr>
                <w:sz w:val="20"/>
                <w:szCs w:val="20"/>
              </w:rPr>
              <w:t>System must meet ≥85% accuracy and ≤2s latency targets</w:t>
            </w:r>
          </w:p>
        </w:tc>
      </w:tr>
      <w:tr w:rsidR="00031D33" w14:paraId="0900F9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EDC8" w14:textId="77777777" w:rsidR="00031D33" w:rsidRDefault="00A1261B">
            <w:r>
              <w:rPr>
                <w:b/>
                <w:bCs/>
                <w:sz w:val="20"/>
                <w:szCs w:val="20"/>
              </w:rPr>
              <w:t>Maintainability &amp; Ops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0D70" w14:textId="77777777" w:rsidR="00031D33" w:rsidRDefault="00A1261B">
            <w:r>
              <w:rPr>
                <w:sz w:val="20"/>
                <w:szCs w:val="20"/>
              </w:rPr>
              <w:t>NFR-10, NFR-11, NFR-12, NFR-13</w:t>
            </w:r>
          </w:p>
        </w:tc>
        <w:tc>
          <w:tcPr>
            <w:tcW w:w="5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5E39" w14:textId="77777777" w:rsidR="00031D33" w:rsidRDefault="00A1261B">
            <w:r>
              <w:rPr>
                <w:sz w:val="20"/>
                <w:szCs w:val="20"/>
              </w:rPr>
              <w:t>Feasibility Study; Cost Estimation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970E" w14:textId="77777777" w:rsidR="00031D33" w:rsidRDefault="00A1261B">
            <w:r>
              <w:rPr>
                <w:sz w:val="20"/>
                <w:szCs w:val="20"/>
              </w:rPr>
              <w:t>Modular, containerised design required for practical production deployment</w:t>
            </w:r>
          </w:p>
        </w:tc>
      </w:tr>
    </w:tbl>
    <w:p w14:paraId="0560845B" w14:textId="77777777" w:rsidR="00031D33" w:rsidRDefault="00031D33">
      <w:pPr>
        <w:spacing w:after="200"/>
      </w:pPr>
    </w:p>
    <w:p w14:paraId="62C255D9" w14:textId="77777777" w:rsidR="00031D33" w:rsidRDefault="00A1261B">
      <w:pPr>
        <w:jc w:val="center"/>
      </w:pPr>
      <w:r>
        <w:rPr>
          <w:i/>
          <w:iCs/>
          <w:color w:val="888888"/>
          <w:sz w:val="18"/>
          <w:szCs w:val="18"/>
        </w:rPr>
        <w:lastRenderedPageBreak/>
        <w:t xml:space="preserve">ICT942 Cybersecurity </w:t>
      </w:r>
      <w:proofErr w:type="gramStart"/>
      <w:r>
        <w:rPr>
          <w:i/>
          <w:iCs/>
          <w:color w:val="888888"/>
          <w:sz w:val="18"/>
          <w:szCs w:val="18"/>
        </w:rPr>
        <w:t>Project  |</w:t>
      </w:r>
      <w:proofErr w:type="gramEnd"/>
      <w:r>
        <w:rPr>
          <w:i/>
          <w:iCs/>
          <w:color w:val="888888"/>
          <w:sz w:val="18"/>
          <w:szCs w:val="18"/>
        </w:rPr>
        <w:t xml:space="preserve">  r2p Asia-Pacific Pty </w:t>
      </w:r>
      <w:proofErr w:type="gramStart"/>
      <w:r>
        <w:rPr>
          <w:i/>
          <w:iCs/>
          <w:color w:val="888888"/>
          <w:sz w:val="18"/>
          <w:szCs w:val="18"/>
        </w:rPr>
        <w:t>Ltd  |</w:t>
      </w:r>
      <w:proofErr w:type="gramEnd"/>
      <w:r>
        <w:rPr>
          <w:i/>
          <w:iCs/>
          <w:color w:val="888888"/>
          <w:sz w:val="18"/>
          <w:szCs w:val="18"/>
        </w:rPr>
        <w:t xml:space="preserve">  Group: Ranjan Acharya, Rashil Lamsal, Sajan Chettri, Anish </w:t>
      </w:r>
      <w:proofErr w:type="spellStart"/>
      <w:r>
        <w:rPr>
          <w:i/>
          <w:iCs/>
          <w:color w:val="888888"/>
          <w:sz w:val="18"/>
          <w:szCs w:val="18"/>
        </w:rPr>
        <w:t>Katuwal</w:t>
      </w:r>
      <w:proofErr w:type="spellEnd"/>
      <w:r>
        <w:rPr>
          <w:i/>
          <w:iCs/>
          <w:color w:val="888888"/>
          <w:sz w:val="18"/>
          <w:szCs w:val="18"/>
        </w:rPr>
        <w:t>, Ujjwal Khadka</w:t>
      </w:r>
    </w:p>
    <w:sectPr w:rsidR="00031D33">
      <w:headerReference w:type="default" r:id="rId7"/>
      <w:pgSz w:w="19800" w:h="140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AB4B4" w14:textId="77777777" w:rsidR="00A1261B" w:rsidRDefault="00A1261B" w:rsidP="00B61714">
      <w:r>
        <w:separator/>
      </w:r>
    </w:p>
  </w:endnote>
  <w:endnote w:type="continuationSeparator" w:id="0">
    <w:p w14:paraId="799A3E6E" w14:textId="77777777" w:rsidR="00A1261B" w:rsidRDefault="00A1261B" w:rsidP="00B61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C1E03" w14:textId="77777777" w:rsidR="00A1261B" w:rsidRDefault="00A1261B" w:rsidP="00B61714">
      <w:r>
        <w:separator/>
      </w:r>
    </w:p>
  </w:footnote>
  <w:footnote w:type="continuationSeparator" w:id="0">
    <w:p w14:paraId="2E3CB27E" w14:textId="77777777" w:rsidR="00A1261B" w:rsidRDefault="00A1261B" w:rsidP="00B61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B770" w14:textId="752CC539" w:rsidR="00B61714" w:rsidRDefault="00B61714">
    <w:pPr>
      <w:pStyle w:val="Header"/>
      <w:rPr>
        <w:lang w:val="en-US"/>
      </w:rPr>
    </w:pPr>
    <w:r>
      <w:rPr>
        <w:lang w:val="en-US"/>
      </w:rPr>
      <w:t>CIHE250813</w:t>
    </w:r>
  </w:p>
  <w:p w14:paraId="2964D604" w14:textId="77777777" w:rsidR="00B61714" w:rsidRPr="00B61714" w:rsidRDefault="00B6171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C5EC1"/>
    <w:multiLevelType w:val="hybridMultilevel"/>
    <w:tmpl w:val="947E3FB6"/>
    <w:lvl w:ilvl="0" w:tplc="BBCC06B2">
      <w:start w:val="1"/>
      <w:numFmt w:val="bullet"/>
      <w:lvlText w:val="•"/>
      <w:lvlJc w:val="left"/>
      <w:pPr>
        <w:ind w:left="720" w:hanging="360"/>
      </w:pPr>
    </w:lvl>
    <w:lvl w:ilvl="1" w:tplc="2FDC5EB6">
      <w:numFmt w:val="decimal"/>
      <w:lvlText w:val=""/>
      <w:lvlJc w:val="left"/>
    </w:lvl>
    <w:lvl w:ilvl="2" w:tplc="E4149736">
      <w:numFmt w:val="decimal"/>
      <w:lvlText w:val=""/>
      <w:lvlJc w:val="left"/>
    </w:lvl>
    <w:lvl w:ilvl="3" w:tplc="949CBBD2">
      <w:numFmt w:val="decimal"/>
      <w:lvlText w:val=""/>
      <w:lvlJc w:val="left"/>
    </w:lvl>
    <w:lvl w:ilvl="4" w:tplc="F83E15B0">
      <w:numFmt w:val="decimal"/>
      <w:lvlText w:val=""/>
      <w:lvlJc w:val="left"/>
    </w:lvl>
    <w:lvl w:ilvl="5" w:tplc="6CBCDB92">
      <w:numFmt w:val="decimal"/>
      <w:lvlText w:val=""/>
      <w:lvlJc w:val="left"/>
    </w:lvl>
    <w:lvl w:ilvl="6" w:tplc="16FC039E">
      <w:numFmt w:val="decimal"/>
      <w:lvlText w:val=""/>
      <w:lvlJc w:val="left"/>
    </w:lvl>
    <w:lvl w:ilvl="7" w:tplc="393860DE">
      <w:numFmt w:val="decimal"/>
      <w:lvlText w:val=""/>
      <w:lvlJc w:val="left"/>
    </w:lvl>
    <w:lvl w:ilvl="8" w:tplc="988A8346">
      <w:numFmt w:val="decimal"/>
      <w:lvlText w:val=""/>
      <w:lvlJc w:val="left"/>
    </w:lvl>
  </w:abstractNum>
  <w:abstractNum w:abstractNumId="1" w15:restartNumberingAfterBreak="0">
    <w:nsid w:val="742866D0"/>
    <w:multiLevelType w:val="hybridMultilevel"/>
    <w:tmpl w:val="F2A679AE"/>
    <w:lvl w:ilvl="0" w:tplc="898C3C96">
      <w:start w:val="1"/>
      <w:numFmt w:val="bullet"/>
      <w:lvlText w:val="●"/>
      <w:lvlJc w:val="left"/>
      <w:pPr>
        <w:ind w:left="720" w:hanging="360"/>
      </w:pPr>
    </w:lvl>
    <w:lvl w:ilvl="1" w:tplc="D7D0FE2A">
      <w:start w:val="1"/>
      <w:numFmt w:val="bullet"/>
      <w:lvlText w:val="○"/>
      <w:lvlJc w:val="left"/>
      <w:pPr>
        <w:ind w:left="1440" w:hanging="360"/>
      </w:pPr>
    </w:lvl>
    <w:lvl w:ilvl="2" w:tplc="25988300">
      <w:start w:val="1"/>
      <w:numFmt w:val="bullet"/>
      <w:lvlText w:val="■"/>
      <w:lvlJc w:val="left"/>
      <w:pPr>
        <w:ind w:left="2160" w:hanging="360"/>
      </w:pPr>
    </w:lvl>
    <w:lvl w:ilvl="3" w:tplc="2894065E">
      <w:start w:val="1"/>
      <w:numFmt w:val="bullet"/>
      <w:lvlText w:val="●"/>
      <w:lvlJc w:val="left"/>
      <w:pPr>
        <w:ind w:left="2880" w:hanging="360"/>
      </w:pPr>
    </w:lvl>
    <w:lvl w:ilvl="4" w:tplc="9DBA90DE">
      <w:start w:val="1"/>
      <w:numFmt w:val="bullet"/>
      <w:lvlText w:val="○"/>
      <w:lvlJc w:val="left"/>
      <w:pPr>
        <w:ind w:left="3600" w:hanging="360"/>
      </w:pPr>
    </w:lvl>
    <w:lvl w:ilvl="5" w:tplc="24D44CB4">
      <w:start w:val="1"/>
      <w:numFmt w:val="bullet"/>
      <w:lvlText w:val="■"/>
      <w:lvlJc w:val="left"/>
      <w:pPr>
        <w:ind w:left="4320" w:hanging="360"/>
      </w:pPr>
    </w:lvl>
    <w:lvl w:ilvl="6" w:tplc="05247936">
      <w:start w:val="1"/>
      <w:numFmt w:val="bullet"/>
      <w:lvlText w:val="●"/>
      <w:lvlJc w:val="left"/>
      <w:pPr>
        <w:ind w:left="5040" w:hanging="360"/>
      </w:pPr>
    </w:lvl>
    <w:lvl w:ilvl="7" w:tplc="9ECA3E0A">
      <w:start w:val="1"/>
      <w:numFmt w:val="bullet"/>
      <w:lvlText w:val="●"/>
      <w:lvlJc w:val="left"/>
      <w:pPr>
        <w:ind w:left="5760" w:hanging="360"/>
      </w:pPr>
    </w:lvl>
    <w:lvl w:ilvl="8" w:tplc="634E1F1E">
      <w:start w:val="1"/>
      <w:numFmt w:val="bullet"/>
      <w:lvlText w:val="●"/>
      <w:lvlJc w:val="left"/>
      <w:pPr>
        <w:ind w:left="6480" w:hanging="360"/>
      </w:pPr>
    </w:lvl>
  </w:abstractNum>
  <w:num w:numId="1" w16cid:durableId="1834375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D33"/>
    <w:rsid w:val="00031D33"/>
    <w:rsid w:val="009E2854"/>
    <w:rsid w:val="00A1261B"/>
    <w:rsid w:val="00B6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5044"/>
  <w15:docId w15:val="{ED95D992-6D84-4CAD-B88C-FD0C14C7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17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1714"/>
  </w:style>
  <w:style w:type="paragraph" w:styleId="Footer">
    <w:name w:val="footer"/>
    <w:basedOn w:val="Normal"/>
    <w:link w:val="FooterChar"/>
    <w:uiPriority w:val="99"/>
    <w:unhideWhenUsed/>
    <w:rsid w:val="00B617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1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Ujwal Khadka</cp:lastModifiedBy>
  <cp:revision>2</cp:revision>
  <dcterms:created xsi:type="dcterms:W3CDTF">2026-05-17T23:35:00Z</dcterms:created>
  <dcterms:modified xsi:type="dcterms:W3CDTF">2026-05-17T23:35:00Z</dcterms:modified>
</cp:coreProperties>
</file>