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3" w:hanging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коммуникаций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3" w:hanging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142" w:hanging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технический университет связи и информатики</w:t>
      </w:r>
    </w:p>
    <w:p w:rsidR="00000000" w:rsidDel="00000000" w:rsidP="00000000" w:rsidRDefault="00000000" w:rsidRPr="00000000" w14:paraId="00000005">
      <w:pPr>
        <w:ind w:right="-143" w:hanging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бизнес-информатики</w:t>
      </w:r>
    </w:p>
    <w:p w:rsidR="00000000" w:rsidDel="00000000" w:rsidP="00000000" w:rsidRDefault="00000000" w:rsidRPr="00000000" w14:paraId="00000006">
      <w:pPr>
        <w:ind w:right="-143" w:hanging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9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ЗАЧЕТНАЯ РАБОТА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Архитектура и инжиниринг бизнес-систем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«Разработка моде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лей бизнес-процессов проекта внедрения информационной систе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мы для обеспечения деятельности отдела аренды ЗАО "Сириус"»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 30</w:t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5949" w:hanging="1701.000000000000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Пальчун Д.А. </w:t>
      </w:r>
    </w:p>
    <w:p w:rsidR="00000000" w:rsidDel="00000000" w:rsidP="00000000" w:rsidRDefault="00000000" w:rsidRPr="00000000" w14:paraId="00000012">
      <w:pPr>
        <w:spacing w:after="0" w:line="240" w:lineRule="auto"/>
        <w:ind w:left="5949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БЭИ1802</w:t>
      </w:r>
    </w:p>
    <w:p w:rsidR="00000000" w:rsidDel="00000000" w:rsidP="00000000" w:rsidRDefault="00000000" w:rsidRPr="00000000" w14:paraId="00000013">
      <w:pPr>
        <w:spacing w:after="0" w:line="240" w:lineRule="auto"/>
        <w:ind w:left="98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949" w:hanging="1276.000000000000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Ванина М.Ф.,</w:t>
      </w:r>
    </w:p>
    <w:p w:rsidR="00000000" w:rsidDel="00000000" w:rsidP="00000000" w:rsidRDefault="00000000" w:rsidRPr="00000000" w14:paraId="00000015">
      <w:pPr>
        <w:spacing w:after="0" w:line="240" w:lineRule="auto"/>
        <w:ind w:left="5949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доцент, к.т.н.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B">
          <w:pPr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Москва, 2021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Содер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жание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Организационная структура предприятия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Моделирование бизнес-процессов предприятия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Разработка функциональных моделей в стандарте IDEF0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Контекстная диаграмма IDEF0 подсистемы «Деятельность отдела аренды»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контекстной диаграммы «Деятельность отдела аренды»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функционального блока «Обработать реквизиты и заявку»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функционального блока «Проверить и подготовить информацию»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функционального блока «Оформить договор аренды»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Моделирование движения потоков данных в стандарте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Контекстная диаграмма потоков данных в нотации DFD подсистемы «Деятельность отдела аренды»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контекстной диаграммы «Заключить договор аренды»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процесса «Обработать реквизиты и заявку» в нотации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процесса «Проверить и подготовить информацию» в нотации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Декомпозиция процесса «Оформить договор аренды» в нотации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Документирование технологических процессов в стандарте IDEF3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Бизнес-процесс «Обработать реквизиты и заявку» в нотации IDEF3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Бизнес-процесс «Проверить и подготовить информацию» в нотации IDEF3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Бизнес-процесс «Оформить договор аренды» в нотации IDEF3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-284" w:firstLine="284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Спроектировать бизнес-процессы деятельности предприятия - деятельности отдела аренды ЗАО "Сириус". После удачной приватизации, когда у руководства этого предприятия оказалась большая часть акций, дела некогда мощного предприятия пошли на спад. Основная часть работников была уволена по сокращению штатов. В настоящее время основной статьей получения прибыли является сдача в аренду другим предприятиям и организациям площадей, которыми владеет "Сириус". В его собственности имеется 12-этажное здание, которое состоит примерно из 300 помещений. Почти все они сдаются в аренду. Один арендатор может арендовать несколько помещений, причем срок аренды для каждого устанавливается отдельно. Величина арендной платы и ее периодичность устанавливается арендодателем. После окончания срока аренды договор может быть продлен на прежних или новых условиях. Субаренда площадей запрещена. Закрытые договоры не удаляются из базы данных для отслеживания предыдущих арендаторов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944"/>
        <w:gridCol w:w="1656"/>
        <w:gridCol w:w="1154"/>
        <w:gridCol w:w="4036"/>
        <w:tblGridChange w:id="0">
          <w:tblGrid>
            <w:gridCol w:w="555"/>
            <w:gridCol w:w="1944"/>
            <w:gridCol w:w="1656"/>
            <w:gridCol w:w="1154"/>
            <w:gridCol w:w="403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CustomerlD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 арендатора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CustomerType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Логический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арендатора (физ./юр. лицо)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CustomerFio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арендатора (для физ. лица)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 арендатора (для юр. лица)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Customerlnn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ИНН арендатора (для юр. лица)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Chief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Руководитель(для юр. лица)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Телефон арендатора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Юридический адрес арендатора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Банк арендатора (для юр. лица)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Район заказчика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Ответственный от арендатора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Телефон ответственного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HalllD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помещения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Square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Площадь помещения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Размеры помещения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Этаж, на котором расположено помещение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Логический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Телефон в помещении (есть/нет)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Отделка (обычная, улучшенная, евро)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TreatylD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договора аренды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Туре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Логический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Договор действует/закрыт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Дата/ 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начала действия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Дата/ 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Окончание срока действия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Периодичность оплаты (ежемесячная, квартальная)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Денежный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Сумма оплаты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Inspector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Ответственный от арендодателя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Цель аренды (офис, киоск, склад)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Денежный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Штраф за нарушение условий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Поле Memo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ind w:left="0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Организационная структура предприятия</w:t>
      </w:r>
    </w:p>
    <w:p w:rsidR="00000000" w:rsidDel="00000000" w:rsidP="00000000" w:rsidRDefault="00000000" w:rsidRPr="00000000" w14:paraId="000000CA">
      <w:pPr>
        <w:ind w:left="-284" w:firstLine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284" w:firstLine="28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Организационная структура представляет собой совокупность организационных единиц, как правило, связанных иерархическими и процессными отношениями. Организационная единица — это подразделение, представляющее собой объединение людей (персонала) для выполнения совокупности общих функций или бизнес-процессов.</w:t>
      </w:r>
    </w:p>
    <w:p w:rsidR="00000000" w:rsidDel="00000000" w:rsidP="00000000" w:rsidRDefault="00000000" w:rsidRPr="00000000" w14:paraId="000000CC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Рис.1. Организационная структура предприятия</w:t>
      </w:r>
    </w:p>
    <w:p w:rsidR="00000000" w:rsidDel="00000000" w:rsidP="00000000" w:rsidRDefault="00000000" w:rsidRPr="00000000" w14:paraId="000000CE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Организационная структура предприятия, на основе которой будут рассмотрены бизнес- процессы деятельности отдела аренды, представлена на рис.1.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left="0" w:firstLine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Моделирование бизнес-процессов предприятия</w:t>
      </w:r>
    </w:p>
    <w:p w:rsidR="00000000" w:rsidDel="00000000" w:rsidP="00000000" w:rsidRDefault="00000000" w:rsidRPr="00000000" w14:paraId="000000D0">
      <w:pPr>
        <w:pStyle w:val="Heading2"/>
        <w:ind w:left="0" w:firstLine="0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2.1 Разработка функциональных моделей в стандарте IDEF0</w:t>
      </w:r>
    </w:p>
    <w:p w:rsidR="00000000" w:rsidDel="00000000" w:rsidP="00000000" w:rsidRDefault="00000000" w:rsidRPr="00000000" w14:paraId="000000D1">
      <w:pPr>
        <w:pStyle w:val="Heading3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Контекстная диаграмма IDEF0 подсистемы «Деятельность отдела аренды»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рис.2 приведена контекстная диаграмма функциональной модели в нотации IDEF0 подсистемы «Деятельность отдела аренды». Модель представлена единственным функциональным блоком «Заключить договор аренды».</w:t>
      </w:r>
    </w:p>
    <w:p w:rsidR="00000000" w:rsidDel="00000000" w:rsidP="00000000" w:rsidRDefault="00000000" w:rsidRPr="00000000" w14:paraId="000000D4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9370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Рис.2. Контекстная диаграмма в нотации IDEF0</w:t>
      </w:r>
    </w:p>
    <w:p w:rsidR="00000000" w:rsidDel="00000000" w:rsidP="00000000" w:rsidRDefault="00000000" w:rsidRPr="00000000" w14:paraId="000000D6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Должностные обязанности персонала и законодательство РФ регулируют алгоритмы поведения персонала, очерчивают рамки, в пределах которых могут действовать сотрудники.</w:t>
      </w:r>
    </w:p>
    <w:p w:rsidR="00000000" w:rsidDel="00000000" w:rsidP="00000000" w:rsidRDefault="00000000" w:rsidRPr="00000000" w14:paraId="000000D7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Заявка на получение услуг необходима для начала работы клиента с компанией, в ней клиент должен написать желание о нужной ему площади.</w:t>
      </w:r>
    </w:p>
    <w:p w:rsidR="00000000" w:rsidDel="00000000" w:rsidP="00000000" w:rsidRDefault="00000000" w:rsidRPr="00000000" w14:paraId="000000D8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Вместе с заявкой клиент должен предоставить свои реквизиты, необходимые для его идентификации</w:t>
      </w:r>
    </w:p>
    <w:p w:rsidR="00000000" w:rsidDel="00000000" w:rsidP="00000000" w:rsidRDefault="00000000" w:rsidRPr="00000000" w14:paraId="000000D9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система в автоматическом режиме обновляет данные в БД компании и предоставляет сотрудникам предварительную информацию о заключении договора.</w:t>
      </w:r>
    </w:p>
    <w:p w:rsidR="00000000" w:rsidDel="00000000" w:rsidP="00000000" w:rsidRDefault="00000000" w:rsidRPr="00000000" w14:paraId="000000DA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Правки вносятся по желанию клиента в конце, когда договор предварительно составлен.</w:t>
      </w:r>
    </w:p>
    <w:p w:rsidR="00000000" w:rsidDel="00000000" w:rsidP="00000000" w:rsidRDefault="00000000" w:rsidRPr="00000000" w14:paraId="000000DB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арендных отношений обеспечивает договор клиенту и информацию о сделке в базах данных компании.</w:t>
      </w:r>
    </w:p>
    <w:p w:rsidR="00000000" w:rsidDel="00000000" w:rsidP="00000000" w:rsidRDefault="00000000" w:rsidRPr="00000000" w14:paraId="000000DC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Характеристики объектов контекстной диаграммы «Деятельность отдела аренды» приведена в таблице 2.</w:t>
      </w:r>
    </w:p>
    <w:sdt>
      <w:sdtPr>
        <w:tag w:val="goog_rdk_1"/>
      </w:sdtPr>
      <w:sdtContent>
        <w:p w:rsidR="00000000" w:rsidDel="00000000" w:rsidP="00000000" w:rsidRDefault="00000000" w:rsidRPr="00000000" w14:paraId="000000DD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e75b5"/>
              <w:sz w:val="24"/>
              <w:szCs w:val="24"/>
              <w:rtl w:val="0"/>
            </w:rPr>
            <w:t xml:space="preserve">Таблица 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E">
      <w:pPr>
        <w:ind w:left="-284" w:firstLine="28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контекстной диаграммы функциональной модели 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IDEF0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1"/>
        <w:gridCol w:w="1521"/>
        <w:gridCol w:w="2632"/>
        <w:gridCol w:w="3841"/>
        <w:tblGridChange w:id="0">
          <w:tblGrid>
            <w:gridCol w:w="1351"/>
            <w:gridCol w:w="1521"/>
            <w:gridCol w:w="2632"/>
            <w:gridCol w:w="384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ind w:left="-57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Объект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Название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Определение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Функция А0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Заключить договор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арендных отношений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Совершение алгоритма действий с целью аренда помещения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А0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8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9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от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A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 подаёт заявку на услуги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B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А0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C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D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E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F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А0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0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1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2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А0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Заключённый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Результат работы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7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Контроль А0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8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Должностные обязанности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9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A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B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Контроль А0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C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Законодательство РФ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D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E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Физическое  или юридическое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подаёт заявку и вносит 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 компании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участвует в оформлении договора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after="40" w:before="40" w:lineRule="auto"/>
              <w:ind w:left="-57" w:right="-109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spacing w:after="40" w:before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Договоры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40" w:before="4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А0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40" w:before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Помещения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</w:tbl>
    <w:p w:rsidR="00000000" w:rsidDel="00000000" w:rsidP="00000000" w:rsidRDefault="00000000" w:rsidRPr="00000000" w14:paraId="00000117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Декомпозиция контекстной диаграммы «Деятельность отдела аренды»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Декомпозиция контекстной диаграммы «Деятельность отдела аренды» показана на рис.3.</w:t>
      </w:r>
    </w:p>
    <w:p w:rsidR="00000000" w:rsidDel="00000000" w:rsidP="00000000" w:rsidRDefault="00000000" w:rsidRPr="00000000" w14:paraId="0000011B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9497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Рис.3. Декомпозиция контекстной диаграммы в нотации IDEF0</w:t>
      </w:r>
    </w:p>
    <w:p w:rsidR="00000000" w:rsidDel="00000000" w:rsidP="00000000" w:rsidRDefault="00000000" w:rsidRPr="00000000" w14:paraId="0000011E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подаёт заявку на получение услуг в системе, предоставляет свои реквизиты, они обрабатываются и проверяются. </w:t>
      </w:r>
    </w:p>
    <w:p w:rsidR="00000000" w:rsidDel="00000000" w:rsidP="00000000" w:rsidRDefault="00000000" w:rsidRPr="00000000" w14:paraId="00000120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доходит до сотрудников, потом вместе с сотрудниками оформляется договор.</w:t>
      </w:r>
    </w:p>
    <w:p w:rsidR="00000000" w:rsidDel="00000000" w:rsidP="00000000" w:rsidRDefault="00000000" w:rsidRPr="00000000" w14:paraId="00000121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блоки 1-3 детализируются с помощью диаграмм второго уровня А1-А3 (см. рис.4-6).</w:t>
      </w:r>
    </w:p>
    <w:p w:rsidR="00000000" w:rsidDel="00000000" w:rsidP="00000000" w:rsidRDefault="00000000" w:rsidRPr="00000000" w14:paraId="00000122">
      <w:pPr>
        <w:ind w:left="-284"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Характеристика объектов функциональной диаграммы первого уровня приведена в таблице 3.</w:t>
      </w:r>
    </w:p>
    <w:sdt>
      <w:sdtPr>
        <w:tag w:val="goog_rdk_2"/>
      </w:sdtPr>
      <w:sdtContent>
        <w:p w:rsidR="00000000" w:rsidDel="00000000" w:rsidP="00000000" w:rsidRDefault="00000000" w:rsidRPr="00000000" w14:paraId="00000123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e75b5"/>
              <w:sz w:val="24"/>
              <w:szCs w:val="24"/>
              <w:rtl w:val="0"/>
            </w:rPr>
            <w:t xml:space="preserve">Таблица 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4">
      <w:pPr>
        <w:ind w:left="-284" w:firstLine="28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декомпозиции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контекстной диаграммы 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IDEF0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1"/>
        <w:gridCol w:w="1883"/>
        <w:gridCol w:w="2510"/>
        <w:gridCol w:w="3721"/>
        <w:tblGridChange w:id="0">
          <w:tblGrid>
            <w:gridCol w:w="1231"/>
            <w:gridCol w:w="1883"/>
            <w:gridCol w:w="2510"/>
            <w:gridCol w:w="37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25">
            <w:pPr>
              <w:spacing w:after="0" w:lineRule="auto"/>
              <w:ind w:left="-57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Объект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Название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Определение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1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Обработать реквизиты и заявку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Выявление необходимой информации из заявления и реквизитов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2D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E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F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от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0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 подаёт заявку на услуги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1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2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3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4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5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1, вход блока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 и его желаниях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9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Физическое  или юридическое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подаёт заявку и вносит 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D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E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1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2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Проверить и подготовить информацию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Проверка информации на наличие ошибок и поиск и подготовка информации о требуемой площади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9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 его желаниях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D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2, вход блока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E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1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2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5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9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Площади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5D">
            <w:pPr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E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Договоры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1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Оформить договор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Проведения действий, рассчитанных на заключение договора аренды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65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69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6D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E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Заключенный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6F">
            <w:pPr>
              <w:spacing w:after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0">
            <w:pPr>
              <w:spacing w:after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Результат работы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1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2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Физическое  или юридическое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подаёт заявку и вносит 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5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 компании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Участвует в оформление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9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Договоры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B">
            <w:pPr>
              <w:spacing w:after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C">
            <w:pPr>
              <w:spacing w:after="4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D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E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Должностные обязанности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81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82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Законодательство РФ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83">
            <w:pPr>
              <w:spacing w:after="40" w:lineRule="auto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84">
            <w:pPr>
              <w:spacing w:after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</w:tbl>
    <w:p w:rsidR="00000000" w:rsidDel="00000000" w:rsidP="00000000" w:rsidRDefault="00000000" w:rsidRPr="00000000" w14:paraId="00000185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Декомпозиция функционального блока «Обработать реквизиты и заявку»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функционального блока «Обработать реквизиты и заявку» показана на рис. 4.</w:t>
      </w:r>
    </w:p>
    <w:p w:rsidR="00000000" w:rsidDel="00000000" w:rsidP="00000000" w:rsidRDefault="00000000" w:rsidRPr="00000000" w14:paraId="00000189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9624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Рис.4. Декомпозиция функционального блока «Обработать реквизиты и заявку» в нотации IDEF0</w:t>
      </w:r>
    </w:p>
    <w:p w:rsidR="00000000" w:rsidDel="00000000" w:rsidP="00000000" w:rsidRDefault="00000000" w:rsidRPr="00000000" w14:paraId="0000018B">
      <w:pPr>
        <w:ind w:left="-284" w:firstLine="284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фиксируется факт приема заявки и реквизитов, потом начинается их обработка, результатом является информация о клиенте и его желаниях.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функциональной диаграммы приведена в таблице 4.</w:t>
      </w:r>
    </w:p>
    <w:sdt>
      <w:sdtPr>
        <w:tag w:val="goog_rdk_3"/>
      </w:sdtPr>
      <w:sdtContent>
        <w:p w:rsidR="00000000" w:rsidDel="00000000" w:rsidP="00000000" w:rsidRDefault="00000000" w:rsidRPr="00000000" w14:paraId="0000018D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e75b5"/>
              <w:sz w:val="24"/>
              <w:szCs w:val="24"/>
              <w:rtl w:val="0"/>
            </w:rPr>
            <w:t xml:space="preserve">Таблица 4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8E">
      <w:pPr>
        <w:ind w:left="-284" w:firstLine="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декомпозиции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функционального блока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Обработать реквизиты и заявку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» 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IDEF0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2"/>
        <w:gridCol w:w="1882"/>
        <w:gridCol w:w="2510"/>
        <w:gridCol w:w="3721"/>
        <w:tblGridChange w:id="0">
          <w:tblGrid>
            <w:gridCol w:w="1232"/>
            <w:gridCol w:w="1882"/>
            <w:gridCol w:w="2510"/>
            <w:gridCol w:w="37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8F">
            <w:pPr>
              <w:spacing w:after="0" w:lineRule="auto"/>
              <w:ind w:left="-57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Объект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Название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Определение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Принять заявку и реквизиты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Зафиксированный факт поступления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97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8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9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от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A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 подаёт заявку на услуги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9B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C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D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E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9F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1, вход блока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0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Зафиксированные заявка и реквизиты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3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4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Физическое  или юридическое лицо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подаёт заявку и вносит правки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7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8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B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C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</w:p>
          <w:p w:rsidR="00000000" w:rsidDel="00000000" w:rsidP="00000000" w:rsidRDefault="00000000" w:rsidRPr="00000000" w14:paraId="000001AD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Обработать реквизиты и заявку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Определение системой клиента и его требований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B4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5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Зафиксированные заявка и реквизиты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B8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2, вход блока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9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 и его желаниях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BC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D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C0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1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</w:p>
          <w:p w:rsidR="00000000" w:rsidDel="00000000" w:rsidP="00000000" w:rsidRDefault="00000000" w:rsidRPr="00000000" w14:paraId="000001C2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C5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6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Должностные обязанности персонала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C9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A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Законодательство РФ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Декомпозиция функционального блока «Проверить и подготовить информацию»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функционального блока «Проверить и подготовить информацию» показана на рис.5.</w:t>
      </w:r>
    </w:p>
    <w:p w:rsidR="00000000" w:rsidDel="00000000" w:rsidP="00000000" w:rsidRDefault="00000000" w:rsidRPr="00000000" w14:paraId="000001D1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7305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Рис.5. Декомпозиция функционального блока «Проверить и подготовить информацию» в нотации IDEF0</w:t>
      </w:r>
    </w:p>
    <w:p w:rsidR="00000000" w:rsidDel="00000000" w:rsidP="00000000" w:rsidRDefault="00000000" w:rsidRPr="00000000" w14:paraId="000001D3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клиента и его желаний, в соответствии с которыми происходит поиск необходимой площади. Заполняется предварительный договор, с которым могут работать сотрудники.</w:t>
      </w:r>
    </w:p>
    <w:p w:rsidR="00000000" w:rsidDel="00000000" w:rsidP="00000000" w:rsidRDefault="00000000" w:rsidRPr="00000000" w14:paraId="000001D4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функциональной диаграммы приведена в таблице 5.</w:t>
      </w:r>
    </w:p>
    <w:sdt>
      <w:sdtPr>
        <w:tag w:val="goog_rdk_4"/>
      </w:sdtPr>
      <w:sdtContent>
        <w:p w:rsidR="00000000" w:rsidDel="00000000" w:rsidP="00000000" w:rsidRDefault="00000000" w:rsidRPr="00000000" w14:paraId="000001D6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e75b5"/>
              <w:sz w:val="24"/>
              <w:szCs w:val="24"/>
              <w:rtl w:val="0"/>
            </w:rPr>
            <w:t xml:space="preserve">Таблица 5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D7">
      <w:pPr>
        <w:ind w:left="-284" w:firstLine="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декомпозиции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функционального блока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Проверить и подготовить информацию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» 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IDEF0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1"/>
        <w:gridCol w:w="1883"/>
        <w:gridCol w:w="2510"/>
        <w:gridCol w:w="3721"/>
        <w:tblGridChange w:id="0">
          <w:tblGrid>
            <w:gridCol w:w="1231"/>
            <w:gridCol w:w="1883"/>
            <w:gridCol w:w="2510"/>
            <w:gridCol w:w="37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D8">
            <w:pPr>
              <w:spacing w:after="0" w:lineRule="auto"/>
              <w:ind w:left="-57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Объект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Название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Определение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Проанализировать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или добавить информацию о клиенте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E0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1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E4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1, вход блока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5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Отредактированная информация о клиенте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E8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9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Проанализировать желание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Определить требования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0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1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пожеланиях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4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2, вход блока 3,</w:t>
            </w:r>
          </w:p>
          <w:p w:rsidR="00000000" w:rsidDel="00000000" w:rsidP="00000000" w:rsidRDefault="00000000" w:rsidRPr="00000000" w14:paraId="000001F5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блока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6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Отредактированные информация в желаниях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необходимую площадь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площадь, указанную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D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3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E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Отредактированные информация в желаниях клиента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01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3,</w:t>
            </w:r>
          </w:p>
          <w:p w:rsidR="00000000" w:rsidDel="00000000" w:rsidP="00000000" w:rsidRDefault="00000000" w:rsidRPr="00000000" w14:paraId="00000202">
            <w:pPr>
              <w:spacing w:after="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блока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3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Данные о площади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6">
            <w:pPr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7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Предварительно заключить договор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Действия в системе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Предварительно внести необходимые данные в шаблон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0A">
            <w:pPr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B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0E">
            <w:pPr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F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Информация, необходимая для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12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3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Клиенты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16">
            <w:pPr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Механизм 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7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Договоры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1A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Механизм 2-4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B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Обращения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1E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Механизм 3-4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1F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Площади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22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3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Должностные обязанности персонала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26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1-4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7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Законодательство РФ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</w:tbl>
    <w:p w:rsidR="00000000" w:rsidDel="00000000" w:rsidP="00000000" w:rsidRDefault="00000000" w:rsidRPr="00000000" w14:paraId="0000022A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jc w:val="cente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Декомпозиция функционального блока «Оформить договор аренды»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функционального блока «Оформить договор аренды» показана на рис. 6.</w:t>
      </w:r>
    </w:p>
    <w:p w:rsidR="00000000" w:rsidDel="00000000" w:rsidP="00000000" w:rsidRDefault="00000000" w:rsidRPr="00000000" w14:paraId="0000022E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9497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6. Декомпозиция функционального блока «Оформить договор аренды» в нотации IDEF0</w:t>
      </w:r>
    </w:p>
    <w:p w:rsidR="00000000" w:rsidDel="00000000" w:rsidP="00000000" w:rsidRDefault="00000000" w:rsidRPr="00000000" w14:paraId="00000231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Сотрудники обсуждают договор с клиентом и оформляют его.</w:t>
      </w:r>
    </w:p>
    <w:p w:rsidR="00000000" w:rsidDel="00000000" w:rsidP="00000000" w:rsidRDefault="00000000" w:rsidRPr="00000000" w14:paraId="00000232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функциональной диаграммы приведена в таблице 6.</w:t>
      </w:r>
    </w:p>
    <w:sdt>
      <w:sdtPr>
        <w:tag w:val="goog_rdk_5"/>
      </w:sdtPr>
      <w:sdtContent>
        <w:p w:rsidR="00000000" w:rsidDel="00000000" w:rsidP="00000000" w:rsidRDefault="00000000" w:rsidRPr="00000000" w14:paraId="00000234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e75b5"/>
              <w:sz w:val="24"/>
              <w:szCs w:val="24"/>
              <w:rtl w:val="0"/>
            </w:rPr>
            <w:t xml:space="preserve">Таблица 6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35">
      <w:pPr>
        <w:ind w:left="-284" w:firstLine="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декомпозиции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функционального блока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Оформить договор аренды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» 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IDEF0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1"/>
        <w:gridCol w:w="1883"/>
        <w:gridCol w:w="2510"/>
        <w:gridCol w:w="3721"/>
        <w:tblGridChange w:id="0">
          <w:tblGrid>
            <w:gridCol w:w="1231"/>
            <w:gridCol w:w="1883"/>
            <w:gridCol w:w="2510"/>
            <w:gridCol w:w="37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36">
            <w:pPr>
              <w:spacing w:after="0" w:lineRule="auto"/>
              <w:ind w:left="-57" w:right="-10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Объект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Название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Определение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Уточнить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Общение сотрудников с клиентом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Подтверждение клиентом факта правильности заполнения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3E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F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42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1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3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Пожелания клиента изменить предварительный договор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46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1, вход блока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7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A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Функция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Подписать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Окончание оформление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 подписывает договор и арендует помещение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4E">
            <w:pPr>
              <w:spacing w:after="0" w:lineRule="auto"/>
              <w:ind w:left="-57" w:right="-108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F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необходимая для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2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 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3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Заключённый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Результат работы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6">
            <w:pPr>
              <w:spacing w:after="0" w:lineRule="auto"/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Механизм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7">
            <w:pPr>
              <w:spacing w:after="0" w:lineRule="auto"/>
              <w:ind w:left="-57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Физическое  или юридическое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подаёт заявку и вносит 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A">
            <w:pPr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Механизм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B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C">
            <w:pPr>
              <w:spacing w:after="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Сотрудники компании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D">
            <w:pPr>
              <w:spacing w:after="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Ресурс, который Участвует в оформление договора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E">
            <w:pPr>
              <w:ind w:left="-57" w:right="-108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Механизм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F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БД Договоры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База данных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Ресурс для хранения, внесения и извлечения информации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62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3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Должностные обязанности персонала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4">
            <w:pPr>
              <w:spacing w:after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5">
            <w:pPr>
              <w:spacing w:after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66">
            <w:pPr>
              <w:ind w:right="-108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Контроль  1-2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7">
            <w:pPr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Законодательство РФ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8">
            <w:pPr>
              <w:spacing w:after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Регулирующий документ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9">
            <w:pPr>
              <w:spacing w:after="40" w:lineRule="auto"/>
              <w:ind w:left="-57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Организация алгоритмов работы компании, рамки, в которых могут действовать сотрудники</w:t>
            </w:r>
          </w:p>
        </w:tc>
      </w:tr>
    </w:tbl>
    <w:p w:rsidR="00000000" w:rsidDel="00000000" w:rsidP="00000000" w:rsidRDefault="00000000" w:rsidRPr="00000000" w14:paraId="0000026A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ind w:left="0" w:firstLine="0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2.2 Моделирование движения потоков данных в стандарте DFD</w:t>
      </w:r>
    </w:p>
    <w:p w:rsidR="00000000" w:rsidDel="00000000" w:rsidP="00000000" w:rsidRDefault="00000000" w:rsidRPr="00000000" w14:paraId="0000026D">
      <w:pPr>
        <w:pStyle w:val="Heading3"/>
        <w:jc w:val="cente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Контекстная диаграмма потоков данных в нотации DFD подсистемы «Деятельность отдела аренды»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7 приведена контекстная диаграмма потоков данных в нотации DFD подсистемы «Деятельность отдела аренды». Модель представлена единственным процессом «Заключить договор аренды».</w:t>
      </w:r>
    </w:p>
    <w:p w:rsidR="00000000" w:rsidDel="00000000" w:rsidP="00000000" w:rsidRDefault="00000000" w:rsidRPr="00000000" w14:paraId="00000270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005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7. Контекстная диаграмма потоков данных в нотации DFD</w:t>
      </w:r>
    </w:p>
    <w:p w:rsidR="00000000" w:rsidDel="00000000" w:rsidP="00000000" w:rsidRDefault="00000000" w:rsidRPr="00000000" w14:paraId="00000272">
      <w:pPr>
        <w:ind w:left="-284"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Характеристика объектов контекстной диаграммы потоков данных подсистемы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Деятельность отдела аренды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 приведена в таблице 7.</w:t>
      </w:r>
    </w:p>
    <w:sdt>
      <w:sdtPr>
        <w:tag w:val="goog_rdk_6"/>
      </w:sdtPr>
      <w:sdtContent>
        <w:p w:rsidR="00000000" w:rsidDel="00000000" w:rsidP="00000000" w:rsidRDefault="00000000" w:rsidRPr="00000000" w14:paraId="00000273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7</w:t>
          </w:r>
        </w:p>
      </w:sdtContent>
    </w:sdt>
    <w:p w:rsidR="00000000" w:rsidDel="00000000" w:rsidP="00000000" w:rsidRDefault="00000000" w:rsidRPr="00000000" w14:paraId="00000274">
      <w:pPr>
        <w:keepNext w:val="1"/>
        <w:keepLines w:val="1"/>
        <w:tabs>
          <w:tab w:val="left" w:pos="8931"/>
        </w:tabs>
        <w:spacing w:after="120" w:line="240" w:lineRule="auto"/>
        <w:ind w:right="283" w:firstLine="567"/>
        <w:jc w:val="center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Словарь данных контекстной диаграммы процесса «Заключить договор аренды» в нотации DFD</w:t>
      </w: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2736"/>
        <w:gridCol w:w="2164"/>
        <w:gridCol w:w="2536"/>
        <w:tblGridChange w:id="0">
          <w:tblGrid>
            <w:gridCol w:w="1909"/>
            <w:gridCol w:w="2736"/>
            <w:gridCol w:w="2164"/>
            <w:gridCol w:w="253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Потоки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7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A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B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C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Способ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Заключить договор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Реализация арендных отношений с целью получения прибыли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Заключённый договор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Данные о площади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ПЛОЩАДИ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КЛИЕНТЫ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ДОГОВОРЫ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ДОГОВОРЫ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ОБРАЩЕНИЯ</w:t>
            </w:r>
          </w:p>
        </w:tc>
      </w:tr>
    </w:tbl>
    <w:p w:rsidR="00000000" w:rsidDel="00000000" w:rsidP="00000000" w:rsidRDefault="00000000" w:rsidRPr="00000000" w14:paraId="000002A1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jc w:val="cente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Декомпозиция контекстной диаграммы «Заключить договор аренды»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Декомпозиция контекстной диаграммы «Заключить договор аренды» показана на рис. 8.</w:t>
      </w:r>
    </w:p>
    <w:p w:rsidR="00000000" w:rsidDel="00000000" w:rsidP="00000000" w:rsidRDefault="00000000" w:rsidRPr="00000000" w14:paraId="000002A5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3180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8. Декомпозиция контекстной диаграммы в нотации DFD</w:t>
      </w:r>
    </w:p>
    <w:p w:rsidR="00000000" w:rsidDel="00000000" w:rsidP="00000000" w:rsidRDefault="00000000" w:rsidRPr="00000000" w14:paraId="000002A7">
      <w:pPr>
        <w:ind w:left="-284"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Характеристика объектов диаграммы потоков данных подсистемы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Деятельность отдела аренды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 приведена в таблице 8.</w:t>
      </w:r>
    </w:p>
    <w:sdt>
      <w:sdtPr>
        <w:tag w:val="goog_rdk_7"/>
      </w:sdtPr>
      <w:sdtContent>
        <w:p w:rsidR="00000000" w:rsidDel="00000000" w:rsidP="00000000" w:rsidRDefault="00000000" w:rsidRPr="00000000" w14:paraId="000002A8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8</w:t>
          </w:r>
        </w:p>
      </w:sdtContent>
    </w:sdt>
    <w:p w:rsidR="00000000" w:rsidDel="00000000" w:rsidP="00000000" w:rsidRDefault="00000000" w:rsidRPr="00000000" w14:paraId="000002A9">
      <w:pPr>
        <w:keepNext w:val="1"/>
        <w:keepLines w:val="1"/>
        <w:tabs>
          <w:tab w:val="left" w:pos="8931"/>
        </w:tabs>
        <w:spacing w:after="120" w:line="240" w:lineRule="auto"/>
        <w:ind w:right="283" w:firstLine="567"/>
        <w:jc w:val="center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Словарь данных декомпозиции контекстной диаграммы в нотации DFD</w:t>
      </w: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2736"/>
        <w:gridCol w:w="2164"/>
        <w:gridCol w:w="2536"/>
        <w:tblGridChange w:id="0">
          <w:tblGrid>
            <w:gridCol w:w="1909"/>
            <w:gridCol w:w="2736"/>
            <w:gridCol w:w="2164"/>
            <w:gridCol w:w="253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Потоки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E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F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0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1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Способ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Обработать реквизиты и заявку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Выявление необходимой информации из заявления и реквизитов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9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КЛИЕНТЫ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ОБРАЩЕНИЯ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Проверить и подготовить информацию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Проверка информации на наличие ошибок и поиск и подготовка информации о требуемой площади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КЛИЕНТЫ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ОБРАЩЕНИЯ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Данные о площади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ПЛОЩАДИ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ДОГОВОРЫ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Оформить договор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Проведения действий, рассчитанных на заключение договора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ДОГОВОРЫ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Заключённый договор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как элемент внешней сущности КЛИЕНТ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</w:tbl>
    <w:p w:rsidR="00000000" w:rsidDel="00000000" w:rsidP="00000000" w:rsidRDefault="00000000" w:rsidRPr="00000000" w14:paraId="000002DE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jc w:val="center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Декомпозиция процесса «Обработать реквизиты и заявку» в нотации DFD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процесса «Обработать реквизиты и заявку» в нотации DFD показана на рис. 9.</w:t>
      </w:r>
    </w:p>
    <w:p w:rsidR="00000000" w:rsidDel="00000000" w:rsidP="00000000" w:rsidRDefault="00000000" w:rsidRPr="00000000" w14:paraId="000002E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386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9. Декомпозиция процесса «Обработать реквизиты и заявку» в нотации DFD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диаграммы приведена в таблице 9.</w: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2E5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9</w:t>
          </w:r>
        </w:p>
      </w:sdtContent>
    </w:sdt>
    <w:p w:rsidR="00000000" w:rsidDel="00000000" w:rsidP="00000000" w:rsidRDefault="00000000" w:rsidRPr="00000000" w14:paraId="000002E6">
      <w:pPr>
        <w:keepNext w:val="1"/>
        <w:keepLines w:val="1"/>
        <w:tabs>
          <w:tab w:val="left" w:pos="8931"/>
        </w:tabs>
        <w:spacing w:after="120" w:line="240" w:lineRule="auto"/>
        <w:ind w:right="283" w:firstLine="567"/>
        <w:jc w:val="center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Словарь данных декомпозиции процесса «Обработать реквизиты и заявку» в нотации DFD</w:t>
      </w: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9"/>
        <w:gridCol w:w="2626"/>
        <w:gridCol w:w="2054"/>
        <w:gridCol w:w="2426"/>
        <w:tblGridChange w:id="0">
          <w:tblGrid>
            <w:gridCol w:w="2239"/>
            <w:gridCol w:w="2626"/>
            <w:gridCol w:w="2054"/>
            <w:gridCol w:w="24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Потоки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B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EC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ED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EE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Способ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Принять заявку и реквизиты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Зафиксированный факт поступления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Заявка на получение услуг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Реквизиты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КЛИЕНТЫ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ОБРАЩЕНИЯ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Обработать реквизиты и заявку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Определение системой клиента и его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ОБРАЩЕНИЯ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КЛИЕНТЫ</w:t>
            </w:r>
          </w:p>
        </w:tc>
      </w:tr>
    </w:tbl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jc w:val="center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Декомпозиция процесса «Проверить и подготовить информацию» в нотации DFD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процесса «Проверить и подготовить информацию» в нотации DFD показана на рис. 10.</w:t>
      </w:r>
    </w:p>
    <w:p w:rsidR="00000000" w:rsidDel="00000000" w:rsidP="00000000" w:rsidRDefault="00000000" w:rsidRPr="00000000" w14:paraId="0000030B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3434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10. Декомпозиция процесса «Проверить и подготовить информацию» в нотации DFD</w:t>
      </w:r>
    </w:p>
    <w:p w:rsidR="00000000" w:rsidDel="00000000" w:rsidP="00000000" w:rsidRDefault="00000000" w:rsidRPr="00000000" w14:paraId="0000030D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диаграммы приведена в таблице 10.</w:t>
      </w:r>
    </w:p>
    <w:sdt>
      <w:sdtPr>
        <w:tag w:val="goog_rdk_9"/>
      </w:sdtPr>
      <w:sdtContent>
        <w:p w:rsidR="00000000" w:rsidDel="00000000" w:rsidP="00000000" w:rsidRDefault="00000000" w:rsidRPr="00000000" w14:paraId="0000030E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10</w:t>
          </w:r>
        </w:p>
      </w:sdtContent>
    </w:sdt>
    <w:p w:rsidR="00000000" w:rsidDel="00000000" w:rsidP="00000000" w:rsidRDefault="00000000" w:rsidRPr="00000000" w14:paraId="0000030F">
      <w:pPr>
        <w:keepNext w:val="1"/>
        <w:keepLines w:val="1"/>
        <w:tabs>
          <w:tab w:val="left" w:pos="8931"/>
        </w:tabs>
        <w:spacing w:after="120" w:line="240" w:lineRule="auto"/>
        <w:ind w:right="283" w:firstLine="567"/>
        <w:jc w:val="center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Словарь данных декомпозиции процесса «Проверить и подготовить информацию» в нотации DFD</w:t>
      </w: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9"/>
        <w:gridCol w:w="2626"/>
        <w:gridCol w:w="2054"/>
        <w:gridCol w:w="2426"/>
        <w:tblGridChange w:id="0">
          <w:tblGrid>
            <w:gridCol w:w="2239"/>
            <w:gridCol w:w="2626"/>
            <w:gridCol w:w="2054"/>
            <w:gridCol w:w="24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Потоки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14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15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1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17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Способ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Проанализировать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или добавить информацию о клиенте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B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КЛИЕНТЫ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Проанализировать желания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Определить требования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F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Двусторонний поток процесса из хранилища БАЗА ДАННЫХ ОБРАЩЕНИЯ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0">
            <w:pPr>
              <w:numPr>
                <w:ilvl w:val="0"/>
                <w:numId w:val="2"/>
              </w:numPr>
              <w:spacing w:after="200" w:lineRule="auto"/>
              <w:ind w:left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необходимую площадь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Найти площадь, указанную клиентом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3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из хранилища БАЗА ДАННЫХ ОБРАЩЕНИЯ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Данные о площади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ПЛОЩАДИ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8">
            <w:pPr>
              <w:numPr>
                <w:ilvl w:val="0"/>
                <w:numId w:val="2"/>
              </w:numPr>
              <w:spacing w:after="200" w:lineRule="auto"/>
              <w:ind w:left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Предварительно заполнить договор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Предварительно внести необходимые данные в шаблон договора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A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клиенте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из хранилища БАЗА ДАННЫХ КЛИЕНТЫ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widowControl w:val="0"/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желаниях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из хранилища БАЗА ДАННЫХ ОБРАЩЕНИЯ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Данные о площади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из хранилища БАЗА ДАННЫХ ПЛОЩАДИ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для заключения договора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ДОГОВОРЫ</w:t>
            </w:r>
          </w:p>
        </w:tc>
      </w:tr>
    </w:tbl>
    <w:p w:rsidR="00000000" w:rsidDel="00000000" w:rsidP="00000000" w:rsidRDefault="00000000" w:rsidRPr="00000000" w14:paraId="00000338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jc w:val="center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Декомпозиция процесса «Оформить договор аренды» в нотации DFD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декомпозиции процесса «Оформить договор аренды» в нотации DFD показана на рис. 11.</w:t>
      </w:r>
    </w:p>
    <w:p w:rsidR="00000000" w:rsidDel="00000000" w:rsidP="00000000" w:rsidRDefault="00000000" w:rsidRPr="00000000" w14:paraId="0000033C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178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11. Декомпозиция процесса «Оформить договор аренды» в нотации DFD</w:t>
      </w:r>
    </w:p>
    <w:p w:rsidR="00000000" w:rsidDel="00000000" w:rsidP="00000000" w:rsidRDefault="00000000" w:rsidRPr="00000000" w14:paraId="0000033E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объектов диаграммы приведена в таблице 11.</w:t>
      </w:r>
    </w:p>
    <w:sdt>
      <w:sdtPr>
        <w:tag w:val="goog_rdk_10"/>
      </w:sdtPr>
      <w:sdtContent>
        <w:p w:rsidR="00000000" w:rsidDel="00000000" w:rsidP="00000000" w:rsidRDefault="00000000" w:rsidRPr="00000000" w14:paraId="0000033F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11</w:t>
          </w:r>
        </w:p>
      </w:sdtContent>
    </w:sdt>
    <w:p w:rsidR="00000000" w:rsidDel="00000000" w:rsidP="00000000" w:rsidRDefault="00000000" w:rsidRPr="00000000" w14:paraId="00000340">
      <w:pPr>
        <w:keepNext w:val="1"/>
        <w:keepLines w:val="1"/>
        <w:tabs>
          <w:tab w:val="left" w:pos="8931"/>
        </w:tabs>
        <w:spacing w:after="120" w:line="240" w:lineRule="auto"/>
        <w:ind w:right="283" w:firstLine="567"/>
        <w:jc w:val="center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Словарь данных декомпозиции процесса «Оформить договор аренды» в нотации DFD</w:t>
      </w: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9"/>
        <w:gridCol w:w="2626"/>
        <w:gridCol w:w="2054"/>
        <w:gridCol w:w="2426"/>
        <w:tblGridChange w:id="0">
          <w:tblGrid>
            <w:gridCol w:w="2239"/>
            <w:gridCol w:w="2626"/>
            <w:gridCol w:w="2054"/>
            <w:gridCol w:w="24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Потоки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45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4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47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48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e75b5"/>
                <w:sz w:val="21"/>
                <w:szCs w:val="21"/>
                <w:rtl w:val="0"/>
              </w:rPr>
              <w:t xml:space="preserve">Способ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Уточнить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Подтверждение клиентом факта правильности заполнения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Правки</w:t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как элемент внешней сущности КЛИЕНТ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</w:p>
        </w:tc>
        <w:tc>
          <w:tcPr/>
          <w:p w:rsidR="00000000" w:rsidDel="00000000" w:rsidP="00000000" w:rsidRDefault="00000000" w:rsidRPr="00000000" w14:paraId="00000350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из хранилища БАЗА ДАННЫХ ДОГОВОРЫ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Подписать договор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Клиент подписывает договор и арендует помещение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Информация о состоянии договора</w:t>
            </w:r>
          </w:p>
        </w:tc>
        <w:tc>
          <w:tcPr/>
          <w:p w:rsidR="00000000" w:rsidDel="00000000" w:rsidP="00000000" w:rsidRDefault="00000000" w:rsidRPr="00000000" w14:paraId="00000354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Входной поток процесса из хранилища БАЗА ДАННЫХ ДОГОВОРЫ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Заключённый договор</w:t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Выходной поток процесса как элемент внешней сущности КЛИЕНТ</w:t>
            </w:r>
          </w:p>
        </w:tc>
      </w:tr>
    </w:tbl>
    <w:p w:rsidR="00000000" w:rsidDel="00000000" w:rsidP="00000000" w:rsidRDefault="00000000" w:rsidRPr="00000000" w14:paraId="00000359">
      <w:pPr>
        <w:pStyle w:val="Heading2"/>
        <w:ind w:left="0" w:firstLine="0"/>
        <w:jc w:val="center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2.3 Документирование технологических процессов в стандарте IDEF3</w:t>
      </w:r>
    </w:p>
    <w:p w:rsidR="00000000" w:rsidDel="00000000" w:rsidP="00000000" w:rsidRDefault="00000000" w:rsidRPr="00000000" w14:paraId="0000035A">
      <w:pPr>
        <w:pStyle w:val="Heading3"/>
        <w:jc w:val="center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Бизнес-процесс «Обработать реквизиты и заявку» в нотации IDEF3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12 приведена диаграмма взаимодействия потоков бизнес-процесса «Обработать реквизиты и заявку».</w:t>
      </w:r>
    </w:p>
    <w:p w:rsidR="00000000" w:rsidDel="00000000" w:rsidP="00000000" w:rsidRDefault="00000000" w:rsidRPr="00000000" w14:paraId="0000035D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3909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12. Бизнес-процесс «Обработать реквизиты и заявку» в нотации IDEF3</w:t>
      </w:r>
    </w:p>
    <w:p w:rsidR="00000000" w:rsidDel="00000000" w:rsidP="00000000" w:rsidRDefault="00000000" w:rsidRPr="00000000" w14:paraId="0000035F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логики взаимодействия потоков бизнес-процесса «Обработать реквизиты и заявку» представлено в таблице 12.</w:t>
      </w:r>
    </w:p>
    <w:sdt>
      <w:sdtPr>
        <w:tag w:val="goog_rdk_11"/>
      </w:sdtPr>
      <w:sdtContent>
        <w:p w:rsidR="00000000" w:rsidDel="00000000" w:rsidP="00000000" w:rsidRDefault="00000000" w:rsidRPr="00000000" w14:paraId="00000360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12 </w:t>
          </w:r>
        </w:p>
      </w:sdtContent>
    </w:sdt>
    <w:p w:rsidR="00000000" w:rsidDel="00000000" w:rsidP="00000000" w:rsidRDefault="00000000" w:rsidRPr="00000000" w14:paraId="00000361">
      <w:pPr>
        <w:keepNext w:val="1"/>
        <w:keepLines w:val="1"/>
        <w:spacing w:after="120" w:line="240" w:lineRule="auto"/>
        <w:ind w:right="283" w:firstLine="14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диаграммы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взаимодействия потоков бизнес-процесса «Обработать реквизиты и заявку»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IDEF3</w:t>
      </w:r>
      <w:r w:rsidDel="00000000" w:rsidR="00000000" w:rsidRPr="00000000">
        <w:rPr>
          <w:rtl w:val="0"/>
        </w:rPr>
      </w:r>
    </w:p>
    <w:tbl>
      <w:tblPr>
        <w:tblStyle w:val="Table1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276"/>
        <w:gridCol w:w="2835"/>
        <w:gridCol w:w="4217"/>
        <w:tblGridChange w:id="0">
          <w:tblGrid>
            <w:gridCol w:w="1526"/>
            <w:gridCol w:w="1276"/>
            <w:gridCol w:w="2835"/>
            <w:gridCol w:w="421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62">
            <w:pPr>
              <w:spacing w:after="120" w:before="120" w:lineRule="auto"/>
              <w:ind w:right="-108" w:hanging="14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Перекресток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63">
            <w:pPr>
              <w:spacing w:after="120" w:before="120" w:lineRule="auto"/>
              <w:ind w:right="-108" w:hanging="10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64">
            <w:pPr>
              <w:spacing w:after="120" w:before="120" w:lineRule="auto"/>
              <w:ind w:right="-108" w:hanging="7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Запуск процессов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6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J1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8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процессы должны быть запущены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9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того, чтобы зафиксировать данные для договора, необходимо принять заявку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принять реквизиты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J2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0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процессы должны быть завершены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J3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8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процессы должны быть запущены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того, чтобы зафиксировать данные, необходимо обработать заявку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обработать реквизиты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C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J4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0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процессы должны быть завершены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4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3"/>
        <w:jc w:val="center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Бизнес-процесс «Проверить и подготовить информацию» в нотации IDEF3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13 приведена диаграмма взаимодействия потоков бизнес-процесса «Проверить и подготовить информацию».</w:t>
      </w:r>
    </w:p>
    <w:p w:rsidR="00000000" w:rsidDel="00000000" w:rsidP="00000000" w:rsidRDefault="00000000" w:rsidRPr="00000000" w14:paraId="0000038A">
      <w:pPr>
        <w:ind w:left="-284" w:firstLine="28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3909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13. Бизнес-процесс «Проверить и подготовить информацию» в нотации IDEF3</w:t>
      </w:r>
    </w:p>
    <w:p w:rsidR="00000000" w:rsidDel="00000000" w:rsidP="00000000" w:rsidRDefault="00000000" w:rsidRPr="00000000" w14:paraId="0000038C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логики взаимодействия потоков бизнес-процесса «Проверить и подготовить информацию» представлено в таблице 13.</w:t>
      </w:r>
    </w:p>
    <w:sdt>
      <w:sdtPr>
        <w:tag w:val="goog_rdk_12"/>
      </w:sdtPr>
      <w:sdtContent>
        <w:p w:rsidR="00000000" w:rsidDel="00000000" w:rsidP="00000000" w:rsidRDefault="00000000" w:rsidRPr="00000000" w14:paraId="0000038D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13 </w:t>
          </w:r>
        </w:p>
      </w:sdtContent>
    </w:sdt>
    <w:p w:rsidR="00000000" w:rsidDel="00000000" w:rsidP="00000000" w:rsidRDefault="00000000" w:rsidRPr="00000000" w14:paraId="0000038E">
      <w:pPr>
        <w:keepNext w:val="1"/>
        <w:keepLines w:val="1"/>
        <w:spacing w:after="120" w:line="240" w:lineRule="auto"/>
        <w:ind w:right="283" w:firstLine="14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диаграммы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взаимодействия потоков бизнес-процесса «Проверить и подготовить информацию»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IDEF3</w:t>
      </w:r>
      <w:r w:rsidDel="00000000" w:rsidR="00000000" w:rsidRPr="00000000">
        <w:rPr>
          <w:rtl w:val="0"/>
        </w:rPr>
      </w:r>
    </w:p>
    <w:tbl>
      <w:tblPr>
        <w:tblStyle w:val="Table1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276"/>
        <w:gridCol w:w="2835"/>
        <w:gridCol w:w="4217"/>
        <w:tblGridChange w:id="0">
          <w:tblGrid>
            <w:gridCol w:w="1526"/>
            <w:gridCol w:w="1276"/>
            <w:gridCol w:w="2835"/>
            <w:gridCol w:w="421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8F">
            <w:pPr>
              <w:spacing w:after="120" w:before="120" w:lineRule="auto"/>
              <w:ind w:right="-108" w:hanging="14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Перекресток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90">
            <w:pPr>
              <w:spacing w:after="120" w:before="120" w:lineRule="auto"/>
              <w:ind w:right="-108" w:hanging="10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91">
            <w:pPr>
              <w:spacing w:after="120" w:before="120" w:lineRule="auto"/>
              <w:ind w:right="-108" w:hanging="7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Запуск процессов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9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J1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5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процессы должны быть запущены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6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того, чтобы найти площадь и и предварительно заполнить договор, необходимо проанализировать данные клиента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проанализировать его пожелания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J2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D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процессы должны быть завершены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jc w:val="center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Бизнес-процесс «Оформить договор аренды» в нотации IDEF3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14 приведена диаграмма взаимодействия потоков бизнес-процесса «Оформить договор аренды».</w:t>
      </w:r>
    </w:p>
    <w:p w:rsidR="00000000" w:rsidDel="00000000" w:rsidP="00000000" w:rsidRDefault="00000000" w:rsidRPr="00000000" w14:paraId="000003A7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6195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-284"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14. Бизнес-процесс «Оформить договор аренды» в нотации IDEF3</w:t>
      </w:r>
    </w:p>
    <w:p w:rsidR="00000000" w:rsidDel="00000000" w:rsidP="00000000" w:rsidRDefault="00000000" w:rsidRPr="00000000" w14:paraId="000003A9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логики взаимодействия потоков бизнес-процесса «Оформить договор аренды» представлено в таблице 14.</w:t>
      </w:r>
    </w:p>
    <w:sdt>
      <w:sdtPr>
        <w:tag w:val="goog_rdk_13"/>
      </w:sdtPr>
      <w:sdtContent>
        <w:p w:rsidR="00000000" w:rsidDel="00000000" w:rsidP="00000000" w:rsidRDefault="00000000" w:rsidRPr="00000000" w14:paraId="000003AA">
          <w:pPr>
            <w:ind w:left="-284" w:firstLine="284"/>
            <w:jc w:val="right"/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44546a"/>
              <w:sz w:val="24"/>
              <w:szCs w:val="24"/>
              <w:rtl w:val="0"/>
            </w:rPr>
            <w:t xml:space="preserve">Таблица 14 </w:t>
          </w:r>
        </w:p>
      </w:sdtContent>
    </w:sdt>
    <w:p w:rsidR="00000000" w:rsidDel="00000000" w:rsidP="00000000" w:rsidRDefault="00000000" w:rsidRPr="00000000" w14:paraId="000003AB">
      <w:pPr>
        <w:keepNext w:val="1"/>
        <w:keepLines w:val="1"/>
        <w:spacing w:after="120" w:line="240" w:lineRule="auto"/>
        <w:ind w:right="283" w:firstLine="14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диаграммы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взаимодействия потоков бизнес-процесса «Оформить договор аренды»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нотации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IDEF3</w:t>
      </w:r>
      <w:r w:rsidDel="00000000" w:rsidR="00000000" w:rsidRPr="00000000">
        <w:rPr>
          <w:rtl w:val="0"/>
        </w:rPr>
      </w:r>
    </w:p>
    <w:tbl>
      <w:tblPr>
        <w:tblStyle w:val="Table1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276"/>
        <w:gridCol w:w="2835"/>
        <w:gridCol w:w="4217"/>
        <w:tblGridChange w:id="0">
          <w:tblGrid>
            <w:gridCol w:w="1526"/>
            <w:gridCol w:w="1276"/>
            <w:gridCol w:w="2835"/>
            <w:gridCol w:w="4217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AC">
            <w:pPr>
              <w:spacing w:after="120" w:before="120" w:lineRule="auto"/>
              <w:ind w:right="-108" w:hanging="14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Перекресток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AD">
            <w:pPr>
              <w:spacing w:after="120" w:before="120" w:lineRule="auto"/>
              <w:ind w:right="-108" w:hanging="10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AE">
            <w:pPr>
              <w:spacing w:after="120" w:before="120" w:lineRule="auto"/>
              <w:ind w:right="-108" w:hanging="7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Запуск процессов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A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J1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2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Только один из процессов запускается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3">
            <w:pP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того, чтобы заполнить договор, необходимо обсудить детали с клиентом и внести правки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 изменять договор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J2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A">
            <w:pPr>
              <w:spacing w:after="40" w:before="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Только один из процессов завершается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1"/>
        <w:jc w:val="center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зачетной работы была построена организационная структура предприятия. На ее основе были смоделированы основные бизнес-процессы отдела аренды в трех различных нотациях: IDEF0, DFD и IDEF3.</w:t>
      </w:r>
    </w:p>
    <w:p w:rsidR="00000000" w:rsidDel="00000000" w:rsidP="00000000" w:rsidRDefault="00000000" w:rsidRPr="00000000" w14:paraId="000003C5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в нотации IDEF0 была спроектирована для отображения структуры и функций системы, а также потоков информации и материальных объектов, преобразуемых этими функциями.</w:t>
      </w:r>
    </w:p>
    <w:p w:rsidR="00000000" w:rsidDel="00000000" w:rsidP="00000000" w:rsidRDefault="00000000" w:rsidRPr="00000000" w14:paraId="000003C6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в нотации DFD была спроектирована для отображения системы с точки зрения хранения, обработки и передачи данных.</w:t>
      </w:r>
    </w:p>
    <w:p w:rsidR="00000000" w:rsidDel="00000000" w:rsidP="00000000" w:rsidRDefault="00000000" w:rsidRPr="00000000" w14:paraId="000003C7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в нотации IDEF3 была спроектирована для отображения логики тех процессов, которые происходят внутри предприятия.</w:t>
      </w:r>
    </w:p>
    <w:p w:rsidR="00000000" w:rsidDel="00000000" w:rsidP="00000000" w:rsidRDefault="00000000" w:rsidRPr="00000000" w14:paraId="000003C8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диаграммы, представленные в данной работе, относятся к предметной области «Деятельность отдела аренды».</w:t>
      </w:r>
    </w:p>
    <w:p w:rsidR="00000000" w:rsidDel="00000000" w:rsidP="00000000" w:rsidRDefault="00000000" w:rsidRPr="00000000" w14:paraId="000003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1"/>
        <w:jc w:val="center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Рыбальченко М.В. Архитектура информационных систем: учебное пособие для СПО / М.В. Рыбальченко. – М.: Издательство Юрайт, 2018. – 91 с. –(Серия: профессиональное образование) – ISBN 978-5-534-01252-1 – Режим доступа: www.biblio-online.ru/book/F490757C-8BC3-4897-86C7B54F649CBE93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Грекул В.И. Управление внедрением информационных систем [Электронный ресурс]: учебник / Грекул В.И., Денищенко Г.Н., Коровкина Н.Л.—Электрон. текстовые данные — Москва, Саратов: Интернет-Университет Информационных Технологий (ИНТУИТ), Вузовское образование, 2017. — 224 c.—Режим доступа: http://www.iprbookshop.ru/72342.html — ЭБС «IPRbooks»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Орлова А.Ю. Архитектура информационных систем [Электронный ресурс]: учебное пособие / Орлова А.Ю., Сорокин А.А.— Электрон. текстовые данные. —Ставрополь: Северо-Кавказский федеральный университет, 2015. — 113 c.—Режим доступа: http://www.iprbookshop.ru/63073.html — ЭБС «IPRbooks»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Головицына М.В. Информационные технологии в экономике [Электронный ресурс]: учебное пособие / Головицына М.В.— Электрон. текстовые данные.— Москва, Саратов: Интернет-Университет Информационных Технологий (ИНТУИТ), Ай Пи Ар Медиа, 2020. — 589 c. — Режим доступа: http://www.iprbookshop.ru/89438.html— ЭБС «IPRbooks»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Информационные технологии в экономике и управлении в 2 ч. Часть 1: учебник для СПО / В. В. Трофимов [и др.]; под ред. В. В. Трофимова. — 3-е изд., пер. и доп. — М.: Издательство Юрайт, 2018. — 269 с. — (Серия: Профессиональное образование) —ISBN 978-5-534-09137-3 — Режим доступа: www.biblio-online.ru/book/CC4CD04C-EEF9-44BA-ADF8-86BBAE48D353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Информационные технологии в экономике и управлении в 2 ч. Часть 2: учебник для СПО / В. В. Трофимов [и др.]. — 3-е изд., пер. и доп. — М.: Издательство Юрайт, 2018. — 245 с. — (Серия: Профессиональное образование) — ISBN 978-5-534-09139-7 — Режим доступа: www.biblioonline.ru/book/9D57063E-8459-47EF-A6F9-1D4CDF17F71C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Воронцов Ю.А. Технико-экономическое обоснование эффективности проектов информационных систем: Монография. - М.: Инсвязьиздат, 2008. - 311 с.</w:t>
      </w:r>
    </w:p>
    <w:p w:rsidR="00000000" w:rsidDel="00000000" w:rsidP="00000000" w:rsidRDefault="00000000" w:rsidRPr="00000000" w14:paraId="000003D2">
      <w:pPr>
        <w:ind w:left="-284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27E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20374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A68D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1A68D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A527E4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203740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 w:val="1"/>
    <w:qFormat w:val="1"/>
    <w:rsid w:val="00203740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 w:val="1"/>
    <w:rsid w:val="00203740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20374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 w:val="1"/>
    <w:rsid w:val="0020374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203740"/>
    <w:rPr>
      <w:rFonts w:eastAsiaTheme="minorEastAsia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B6066B"/>
    <w:pPr>
      <w:spacing w:after="100"/>
    </w:pPr>
  </w:style>
  <w:style w:type="character" w:styleId="a8">
    <w:name w:val="Hyperlink"/>
    <w:basedOn w:val="a0"/>
    <w:uiPriority w:val="99"/>
    <w:unhideWhenUsed w:val="1"/>
    <w:rsid w:val="00B6066B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1A68D8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1A68D8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0E6081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0E6081"/>
    <w:pPr>
      <w:spacing w:after="100"/>
      <w:ind w:left="440"/>
    </w:pPr>
  </w:style>
  <w:style w:type="table" w:styleId="a9">
    <w:name w:val="Table Grid"/>
    <w:basedOn w:val="a1"/>
    <w:uiPriority w:val="59"/>
    <w:rsid w:val="00FE73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List Paragraph"/>
    <w:basedOn w:val="a"/>
    <w:link w:val="ab"/>
    <w:uiPriority w:val="34"/>
    <w:qFormat w:val="1"/>
    <w:rsid w:val="00402CD6"/>
    <w:pPr>
      <w:ind w:left="720"/>
      <w:contextualSpacing w:val="1"/>
    </w:pPr>
    <w:rPr>
      <w:rFonts w:eastAsiaTheme="minorHAnsi"/>
      <w:lang w:eastAsia="en-US"/>
    </w:rPr>
  </w:style>
  <w:style w:type="character" w:styleId="ab" w:customStyle="1">
    <w:name w:val="Абзац списка Знак"/>
    <w:link w:val="aa"/>
    <w:uiPriority w:val="34"/>
    <w:locked w:val="1"/>
    <w:rsid w:val="00402CD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VldWQXqddaLJnDfywwHalURqg==">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2021-11-29T12:17:00Z</dcterms:created>
  <dc:creator>Лизка</dc:creator>
</cp:coreProperties>
</file>