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 TEMPAHAN MAKMAL – ARAHAN TUGAS</w:t>
      </w:r>
    </w:p>
    <w:p>
      <w:r>
        <w:t>1. Import fail db_makmal.sql ke phpMyAdmin.</w:t>
      </w:r>
    </w:p>
    <w:p>
      <w:r>
        <w:t>2. Letakkan semua fail PHP ke dalam C:/xampp/htdocs/makmal/</w:t>
      </w:r>
    </w:p>
    <w:p>
      <w:r>
        <w:t>3. Buka sistem melalui: http://localhost/makmal/index.php</w:t>
      </w:r>
    </w:p>
    <w:p>
      <w:r>
        <w:t>4. Paparkan senarai, tambah 2 rekod, dan padam 1 rekod.</w:t>
      </w:r>
    </w:p>
    <w:p>
      <w:r>
        <w:t>5. Simpan bukti screenshot dalam laporan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