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Описание стратегии</w:t>
      </w:r>
    </w:p>
    <w:p>
      <w:r>
        <w:t>SkSred — стратегия на основе пересечения двух скользящих средних (SMA).</w:t>
      </w:r>
    </w:p>
    <w:p>
      <w:pPr>
        <w:pStyle w:val="Heading2"/>
      </w:pPr>
      <w:r>
        <w:t>Параметры по умолчанию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MA1 (быстрая)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MA2 (медленная)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Комиссия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0.05%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Таймфрейм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H1</w:t>
            </w:r>
          </w:p>
        </w:tc>
      </w:tr>
    </w:tbl>
    <w:p>
      <w:pPr>
        <w:pStyle w:val="Heading2"/>
      </w:pPr>
      <w:r>
        <w:t>Правила торговли</w:t>
      </w:r>
    </w:p>
    <w:p>
      <w:r>
        <w:t>• Long: SMA5 пересекает SMA20 снизу вверх (Golden Cross)</w:t>
      </w:r>
    </w:p>
    <w:p>
      <w:r>
        <w:t>• Short: SMA5 пересекает SMA20 сверху вниз (Death Cross)</w:t>
      </w:r>
    </w:p>
    <w:p>
      <w:r>
        <w:t>• Выход: по обратному сигналу или SL/TP</w:t>
      </w:r>
    </w:p>
    <w:p>
      <w:pPr>
        <w:pStyle w:val="Heading1"/>
      </w:pPr>
      <w:r>
        <w:t>2. Результаты бэктеста</w:t>
      </w:r>
    </w:p>
    <w:p>
      <w:pPr>
        <w:pStyle w:val="Heading2"/>
      </w:pPr>
      <w:r>
        <w:t>2.1 Базовая версия (без SL/TP)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Метрика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Прибыльных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4/28 (14%)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Средняя доходность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-21.99%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Лучший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BCH +14.96%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Худший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APE -71.20%</w:t>
            </w:r>
          </w:p>
        </w:tc>
      </w:tr>
    </w:tbl>
    <w:p>
      <w:pPr>
        <w:pStyle w:val="Heading2"/>
      </w:pPr>
      <w:r>
        <w:t>2.2 Со SL 2% / TP 4%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Метрика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Прибыльных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8/28 (29%)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Средняя доходность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-12.45%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Лучший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VET +29.66%</w:t>
            </w:r>
          </w:p>
        </w:tc>
      </w:tr>
    </w:tbl>
    <w:p>
      <w:pPr>
        <w:pStyle w:val="Heading1"/>
      </w:pPr>
      <w:r>
        <w:t>3. Структура скрипта в TSLab</w:t>
      </w:r>
    </w:p>
    <w:p>
      <w:r>
        <w:t>Скрипт состоит из 13 блоков: Source → SMA×2 → Cross → Logic → Orders</w:t>
      </w:r>
    </w:p>
    <w:p>
      <w:pPr>
        <w:pStyle w:val="Heading1"/>
      </w:pPr>
      <w:r>
        <w:t>4. Сравнение версий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Метрика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v1 (базовая)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v2 (SL/TP)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v3 (оптимизир.)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Прибыльных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14%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29%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36%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Средняя доходность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-21.99%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-12.45%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-5.23%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Лучший инструмент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+14.96%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+29.66%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+32.04%</w:t>
            </w:r>
          </w:p>
        </w:tc>
      </w:tr>
    </w:tbl>
    <w:p>
      <w:pPr>
        <w:pStyle w:val="Heading1"/>
      </w:pPr>
      <w:r>
        <w:t>5. Рекомендации</w:t>
      </w:r>
    </w:p>
    <w:p>
      <w:r>
        <w:t>1. Увеличить периоды SMA (5/20 слишком шумные)</w:t>
      </w:r>
    </w:p>
    <w:p>
      <w:r>
        <w:t>2. Добавить фильтр тренда (EMA 200)</w:t>
      </w:r>
    </w:p>
    <w:p>
      <w:r>
        <w:t>3. Использовать ATR для адаптивных SL/TP</w:t>
      </w:r>
    </w:p>
    <w:p>
      <w:r>
        <w:t>4. Тестировать на H4 и D1</w:t>
      </w:r>
    </w:p>
    <w:p>
      <w:pPr>
        <w:pStyle w:val="Heading1"/>
      </w:pPr>
      <w:r>
        <w:t>6. Файлы проекта</w:t>
      </w:r>
    </w:p>
    <w:p>
      <w:r>
        <w:t>• strategy_logic.md — описание стратегии</w:t>
      </w:r>
    </w:p>
    <w:p>
      <w:r>
        <w:t>• skred_backtest_v3.py — бэктест v3</w:t>
      </w:r>
    </w:p>
    <w:p>
      <w:r>
        <w:t>• skred_optimize_sl_tp.py — оптимизатор SL/TP</w:t>
      </w:r>
    </w:p>
    <w:p>
      <w:r>
        <w:t>• SkSred_Report.docx — этот отчет</w:t>
      </w:r>
    </w:p>
    <w:p>
      <w:r>
        <w:br w:type="page"/>
      </w:r>
    </w:p>
    <w:p>
      <w:pPr>
        <w:pStyle w:val="Heading1"/>
      </w:pPr>
      <w:r>
        <w:t>SkSred v4 — Улучшенная стратегия</w:t>
      </w:r>
    </w:p>
    <w:p>
      <w:pPr>
        <w:pStyle w:val="Heading2"/>
      </w:pPr>
      <w:r>
        <w:t>1. Доработки стратегии</w:t>
      </w:r>
    </w:p>
    <w:p>
      <w:r>
        <w:rPr>
          <w:b/>
        </w:rPr>
        <w:t xml:space="preserve">• Фильтр тренда (EMA 200): </w:t>
      </w:r>
      <w:r>
        <w:t>Вход только по направлению тренда. Long &gt; EMA 200, Short &lt; EMA 200.</w:t>
      </w:r>
    </w:p>
    <w:p>
      <w:r>
        <w:rPr>
          <w:b/>
        </w:rPr>
        <w:t xml:space="preserve">• ATR-адаптивный SL/TP: </w:t>
      </w:r>
      <w:r>
        <w:t>SL = 1.5 × ATR(14), TP = 3.0 × ATR(14). Адаптация к волатильности.</w:t>
      </w:r>
    </w:p>
    <w:p>
      <w:r>
        <w:rPr>
          <w:b/>
        </w:rPr>
        <w:t xml:space="preserve">• Trailing Stop: </w:t>
      </w:r>
      <w:r>
        <w:t>Активация при +2%, трейл 1.5% от пика. Фиксация прибыли.</w:t>
      </w:r>
    </w:p>
    <w:p>
      <w:r>
        <w:rPr>
          <w:b/>
        </w:rPr>
        <w:t xml:space="preserve">• Оптимизация периодов SMA: </w:t>
      </w:r>
      <w:r>
        <w:t>Подбор SMA_SHORT [3,5,7,10] и SMA_LONG [15,20,30,50] для каждого инструмента.</w:t>
      </w:r>
    </w:p>
    <w:p>
      <w:pPr>
        <w:pStyle w:val="Heading2"/>
      </w:pPr>
      <w:r>
        <w:t>2. Мульти-таймфрейм анализ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Таймфрейм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Прибыльных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Средняя доходность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Лучший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H1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9/28 (32%)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-3.74%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ROSE +29.70%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H4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22/28 (79%)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+6.62%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SUI +21.48%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D1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12/28 (43%)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+0.84%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XLM +14.25%</w:t>
            </w:r>
          </w:p>
        </w:tc>
      </w:tr>
    </w:tbl>
    <w:p/>
    <w:p>
      <w:r>
        <w:rPr>
          <w:b/>
        </w:rPr>
        <w:t xml:space="preserve">Вывод: </w:t>
      </w:r>
      <w:r>
        <w:t>H4 — лучший таймфрейм (79% прибыльных, +6.62% средняя).</w:t>
      </w:r>
    </w:p>
    <w:p>
      <w:pPr>
        <w:pStyle w:val="Heading2"/>
      </w:pPr>
      <w:r>
        <w:t>3. Оптимизация периодов SMA (H4)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Метрика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До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После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Прибыльных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22/28 (79%)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27/28 (96%)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Средняя доходность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+6.62%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+13.04%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Лучший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+21.48%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+32.87%</w:t>
            </w:r>
          </w:p>
        </w:tc>
      </w:tr>
    </w:tbl>
    <w:p>
      <w:pPr>
        <w:pStyle w:val="Heading3"/>
      </w:pPr>
      <w:r>
        <w:t>Топ-10 инструментов: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Инструмент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SMA_S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SMA_L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Доходность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Win Rate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Sharpe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XLMUSD_PERP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+32.87%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85.7%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10.21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NEARUSD_PERP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+27.69%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90.0%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18.46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BCHUSD_PERP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+25.38%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78.6%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8.76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FILUSD_PERP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+25.06%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68.8%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7.00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GALAUSD_PERP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+24.70%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70.0%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10.54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VETUSD_PERP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+21.73%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75.0%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9.93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ETHUSD_PERP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+21.58%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90.0%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12.86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BTCUSD_PERP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+18.73%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81.8%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12.63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ROSEUSD_PERP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+17.46%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78.6%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6.29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BNBUSD_PERP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+17.32%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90.0%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13.08</w:t>
            </w:r>
          </w:p>
        </w:tc>
      </w:tr>
    </w:tbl>
    <w:p>
      <w:r>
        <w:br w:type="page"/>
      </w:r>
    </w:p>
    <w:p>
      <w:pPr>
        <w:pStyle w:val="Heading2"/>
      </w:pPr>
      <w:r>
        <w:t>4. Бэктест NEARUSD_PERP с кредитным плечом</w:t>
      </w:r>
    </w:p>
    <w:p>
      <w:r>
        <w:t>Оптимизированная стратегия на NEAR (H4, SMA 7/20). Начальный капитал: 50 USDT.</w:t>
      </w:r>
    </w:p>
    <w:p>
      <w:pPr>
        <w:pStyle w:val="Heading3"/>
      </w:pPr>
      <w:r>
        <w:t>Сравнение плечей: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Плечо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Начало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Конец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Доходность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Просадка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PF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Без плеча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85.63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+71.26%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0.61%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43.31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155.36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+210.72%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3.03%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43.31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406.31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+712.63%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6.06%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49.48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1,992.70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+3,885.41%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12.13%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73.73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50x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55,542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+110,984%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30.32%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268.48</w:t>
            </w:r>
          </w:p>
        </w:tc>
      </w:tr>
    </w:tbl>
    <w:p>
      <w:pPr>
        <w:pStyle w:val="Heading3"/>
      </w:pPr>
      <w:r>
        <w:t>4.1 Таблица сделок — 5x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Направл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Вход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Выход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PnL%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USDT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Тип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Капитал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LONG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1.3160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1.4223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+39.88%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+19.94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69.94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LONG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1.6070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1.6646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+17.44%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+12.20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TRAIL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82.14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LONG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1.5800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1.5720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-3.03%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-2.49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SIGNAL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79.65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LONG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1.6250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1.6420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+4.73%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+3.77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TRAIL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83.41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LONG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2.6130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2.6694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+10.28%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+8.58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TRAIL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91.99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LONG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2.1410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2.1965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+12.47%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+11.47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TRAIL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103.46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SHORT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2.0080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1.9559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+12.47%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+12.90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TRAIL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116.37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LONG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2.1040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2.1404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+8.15%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+9.49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TRAIL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125.85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LONG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2.2150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2.2448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+6.23%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+7.84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TRAIL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133.69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SHORT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1.8450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1.7834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+16.21%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+21.67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TRAIL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155.36</w:t>
            </w:r>
          </w:p>
        </w:tc>
      </w:tr>
    </w:tbl>
    <w:p>
      <w:pPr>
        <w:pStyle w:val="Heading3"/>
      </w:pPr>
      <w:r>
        <w:t>4.2 Таблица сделок — 10x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Направл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Вход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Выход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PnL%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USDT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Тип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Капитал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LONG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1.3160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1.4223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+79.76%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+39.88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89.88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LONG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1.6070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1.6646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+34.87%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+31.35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TRAIL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121.23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LONG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1.5800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1.5720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-6.06%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-7.35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SIGNAL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113.88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LONG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1.6250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1.6420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+9.46%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+10.77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TRAIL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124.65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LONG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2.6130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2.6694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+20.57%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+25.63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TRAIL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150.28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LONG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2.1410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2.1965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+24.95%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+37.49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TRAIL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187.77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SHORT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2.0080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1.9559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+24.94%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+46.84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TRAIL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234.61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LONG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2.1040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2.1404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+16.30%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+38.25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TRAIL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272.86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LONG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2.2150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2.2448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+12.46%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+34.00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TRAIL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306.86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SHORT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1.8450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1.7834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+32.41%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+99.46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TRAIL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406.31</w:t>
            </w:r>
          </w:p>
        </w:tc>
      </w:tr>
    </w:tbl>
    <w:p>
      <w:pPr>
        <w:pStyle w:val="Heading3"/>
      </w:pPr>
      <w:r>
        <w:t>4.3 Таблица сделок — 20x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Направл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Вход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Выход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PnL%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USDT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Тип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Капитал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LONG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1.3160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1.4223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+159.53%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+79.76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129.76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LONG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1.6070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1.6646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+69.75%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+90.51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TRAIL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220.27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LONG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1.5800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1.5720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-12.13%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-26.71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SIGNAL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193.56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LONG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1.6250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1.6420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+18.92%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+36.62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TRAIL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230.18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LONG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2.6130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2.6694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+41.13%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+94.67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TRAIL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324.85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LONG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2.1410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2.1965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+49.89%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+162.07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TRAIL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486.92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SHORT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2.0080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1.9559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+49.89%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+242.91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TRAIL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729.84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LONG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2.1040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2.1404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+32.61%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+237.97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TRAIL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967.80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LONG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2.2150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2.2448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+24.92%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+241.19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TRAIL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1208.99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SHORT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1.8450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1.7834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+64.82%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+783.71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TRAIL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1992.70</w:t>
            </w:r>
          </w:p>
        </w:tc>
      </w:tr>
    </w:tbl>
    <w:p>
      <w:pPr>
        <w:pStyle w:val="Heading3"/>
      </w:pPr>
      <w:r>
        <w:t>4.4 Таблица сделок — 50x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Направл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Вход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Выход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PnL%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USDT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Тип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Капитал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LONG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1.3160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1.4223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+398.82%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+199.41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TP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249.41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LONG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1.6070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1.6646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+174.37%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+434.90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TRAIL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684.31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LONG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1.5800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1.5720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-30.32%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-207.46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SIGNAL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476.85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LONG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1.6250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1.6420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+47.29%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+225.51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TRAIL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702.37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LONG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2.6130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2.6694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+102.83%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+722.22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TRAIL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1424.58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LONG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2.1410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2.1965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+124.73%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+1776.87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TRAIL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3201.46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SHORT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2.0080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1.9559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+124.72%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+3992.81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TRAIL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7194.27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LONG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2.1040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2.1404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+81.51%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+5864.32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TRAIL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13058.59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LONG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2.2150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2.2448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+62.30%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+8135.83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TRAIL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21194.42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SHORT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1.8450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1.7834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+162.06%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+34347.59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TRAIL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18"/>
              </w:rPr>
              <w:t>55542.00</w:t>
            </w:r>
          </w:p>
        </w:tc>
      </w:tr>
    </w:tbl>
    <w:p>
      <w:r>
        <w:br w:type="page"/>
      </w:r>
    </w:p>
    <w:p>
      <w:pPr>
        <w:pStyle w:val="Heading2"/>
      </w:pPr>
      <w:r>
        <w:t>5. Графики Equity Curve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561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red_near_5x_equ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Рис. 1. 50 USDT × 5x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561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red_near_10x_equ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Рис. 2. 50 USDT × 10x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561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red_near_20x_equ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Рис. 3. 50 USDT × 20x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575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red_near_50x_equ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Рис. 4. 50 USDT × 50x</w:t>
      </w:r>
    </w:p>
    <w:p/>
    <w:p>
      <w:pPr>
        <w:pStyle w:val="Heading2"/>
      </w:pPr>
      <w:r>
        <w:t>6. Анализ типов выходов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Тип выхода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Кол-во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Trailing Stop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80%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Фиксация прибыли при откате от пика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Take Profit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Достижение TP = 3.0 × ATR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Обратный кроссовер SMA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Stop Loss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Не сработал ни разу</w:t>
            </w:r>
          </w:p>
        </w:tc>
      </w:tr>
    </w:tbl>
    <w:p>
      <w:pPr>
        <w:pStyle w:val="Heading2"/>
      </w:pPr>
      <w:r>
        <w:t>7. Рекомендации</w:t>
      </w:r>
    </w:p>
    <w:p>
      <w:r>
        <w:rPr>
          <w:b/>
        </w:rPr>
        <w:t xml:space="preserve">1. </w:t>
      </w:r>
      <w:r>
        <w:t>Использовать H4 — лучшее соотношение доходности и количества сделок.</w:t>
      </w:r>
    </w:p>
    <w:p>
      <w:r>
        <w:rPr>
          <w:b/>
        </w:rPr>
        <w:t xml:space="preserve">2. </w:t>
      </w:r>
      <w:r>
        <w:t>Применять оптимизированные периоды SMA для каждого инструмента.</w:t>
      </w:r>
    </w:p>
    <w:p>
      <w:r>
        <w:rPr>
          <w:b/>
        </w:rPr>
        <w:t xml:space="preserve">3. </w:t>
      </w:r>
      <w:r>
        <w:t>Плечо 5x-10x — оптимальный баланс доходности и риска.</w:t>
      </w:r>
    </w:p>
    <w:p>
      <w:r>
        <w:rPr>
          <w:b/>
        </w:rPr>
        <w:t xml:space="preserve">4. </w:t>
      </w:r>
      <w:r>
        <w:t>Trailing Stop — основной механизм фиксации прибыли (80% выходов).</w:t>
      </w:r>
    </w:p>
    <w:p>
      <w:r>
        <w:rPr>
          <w:b/>
        </w:rPr>
        <w:t xml:space="preserve">5. </w:t>
      </w:r>
      <w:r>
        <w:t>Избегать DOTUSD_PERP — единственный убыточный инструмент.</w:t>
      </w:r>
    </w:p>
    <w:p>
      <w:r>
        <w:br w:type="page"/>
      </w:r>
    </w:p>
    <w:p>
      <w:pPr>
        <w:pStyle w:val="Heading2"/>
      </w:pPr>
      <w:r>
        <w:t>8. Предупреждение о рисках</w:t>
      </w:r>
    </w:p>
    <w:p>
      <w:r>
        <w:rPr>
          <w:b/>
          <w:color w:val="C00000"/>
          <w:sz w:val="24"/>
        </w:rPr>
        <w:t xml:space="preserve">ВАЖНО: </w:t>
      </w:r>
      <w:r>
        <w:t>Представленные результаты являются теоретическим бэктестом на исторических данных. В реальной торговле результаты могут существенно отличаться. Торговля с кредитным плечом сопряжена с высоким риском потери всего капитала.</w:t>
      </w:r>
    </w:p>
    <w:p>
      <w:pPr>
        <w:pStyle w:val="Heading3"/>
      </w:pPr>
      <w:r>
        <w:t>8.1 Проскальзывание и ликвидность</w:t>
      </w:r>
    </w:p>
    <w:p>
      <w:r>
        <w:t>Проскальзывание (slippage) — разница между заявленной и фактической ценой исполнения. В бэктесте предполагается мгновенное исполнение, но в реальности:</w:t>
      </w:r>
    </w:p>
    <w:p>
      <w:pPr>
        <w:pStyle w:val="ListBullet"/>
      </w:pPr>
      <w:r>
        <w:t>• При высокой волатильности проскальзывание может составлять 0.5-2% от цены</w:t>
      </w:r>
    </w:p>
    <w:p>
      <w:pPr>
        <w:pStyle w:val="ListBullet"/>
      </w:pPr>
      <w:r>
        <w:t>• При 50x плече проскальзывание 1% = потеря 50% маржи</w:t>
      </w:r>
    </w:p>
    <w:p>
      <w:pPr>
        <w:pStyle w:val="ListBullet"/>
      </w:pPr>
      <w:r>
        <w:t>• Низколиквидные инструменты имеют широкий спред Bid/Ask</w:t>
      </w:r>
    </w:p>
    <w:p>
      <w:pPr>
        <w:pStyle w:val="ListBullet"/>
      </w:pPr>
      <w:r>
        <w:t>• Flash crash может привести к исполнению по цене на 5-10% хуже</w:t>
      </w:r>
    </w:p>
    <w:p>
      <w:pPr>
        <w:pStyle w:val="ListBullet"/>
      </w:pPr>
      <w:r>
        <w:t>• Stop Loss может быть исполнен по цене значительно хуже установленного уровня</w:t>
      </w:r>
    </w:p>
    <w:p>
      <w:pPr>
        <w:pStyle w:val="Heading3"/>
      </w:pPr>
      <w:r>
        <w:t>8.2 Комиссии биржи</w:t>
      </w:r>
    </w:p>
    <w:p>
      <w:r>
        <w:t>В бэктесте используется комиссия 0.05%. В реальности:</w:t>
      </w:r>
    </w:p>
    <w:p>
      <w:pPr>
        <w:pStyle w:val="ListBullet"/>
      </w:pPr>
      <w:r>
        <w:t>• Комиссии зависят от VIP-уровня и объема торгов</w:t>
      </w:r>
    </w:p>
    <w:p>
      <w:pPr>
        <w:pStyle w:val="ListBullet"/>
      </w:pPr>
      <w:r>
        <w:t>• Taker-ордера (рыночные) дороже Maker-ордера (лимитных)</w:t>
      </w:r>
    </w:p>
    <w:p>
      <w:pPr>
        <w:pStyle w:val="ListBullet"/>
      </w:pPr>
      <w:r>
        <w:t>• Фьючерсы: комиссия 0.02-0.06% в зависимости от биржи</w:t>
      </w:r>
    </w:p>
    <w:p>
      <w:pPr>
        <w:pStyle w:val="ListBullet"/>
      </w:pPr>
      <w:r>
        <w:t>• Funding Rate — дополнительная плата при удержании позиции &gt;8 часов</w:t>
      </w:r>
    </w:p>
    <w:p>
      <w:pPr>
        <w:pStyle w:val="Heading3"/>
      </w:pPr>
      <w:r>
        <w:t>8.3 Изменения рыночных условий</w:t>
      </w:r>
    </w:p>
    <w:p>
      <w:r>
        <w:t>Рынок постоянно меняется, и стратегия может работать иначе:</w:t>
      </w:r>
    </w:p>
    <w:p>
      <w:pPr>
        <w:pStyle w:val="ListBullet"/>
      </w:pPr>
      <w:r>
        <w:t>• Режим рынка: трендовый → боковой → волатильный</w:t>
      </w:r>
    </w:p>
    <w:p>
      <w:pPr>
        <w:pStyle w:val="ListBullet"/>
      </w:pPr>
      <w:r>
        <w:t>• Крипторынок подвержен манипуляциям со стороны китов</w:t>
      </w:r>
    </w:p>
    <w:p>
      <w:pPr>
        <w:pStyle w:val="ListBullet"/>
      </w:pPr>
      <w:r>
        <w:t>• Регуляторные изменения могут резко повлиять на ликвидность</w:t>
      </w:r>
    </w:p>
    <w:p>
      <w:pPr>
        <w:pStyle w:val="ListBullet"/>
      </w:pPr>
      <w:r>
        <w:t>• Overfitting — стратегия может быть "подогнана" под исторические данные</w:t>
      </w:r>
    </w:p>
    <w:p>
      <w:pPr>
        <w:pStyle w:val="ListBullet"/>
      </w:pPr>
      <w:r>
        <w:t>• Сезонность — некоторые периоды имеют пониженную активность</w:t>
      </w:r>
    </w:p>
    <w:p>
      <w:pPr>
        <w:pStyle w:val="Heading3"/>
      </w:pPr>
      <w:r>
        <w:t>8.4 Реальное исполнение ордеров</w:t>
      </w:r>
    </w:p>
    <w:p>
      <w:r>
        <w:t>В бэктесте предполагается идеальное исполнение:</w:t>
      </w:r>
    </w:p>
    <w:p>
      <w:pPr>
        <w:pStyle w:val="ListBullet"/>
      </w:pPr>
      <w:r>
        <w:t>• Задержка исполнения (latency) 50-500 мс может привести к пропуску сигнала</w:t>
      </w:r>
    </w:p>
    <w:p>
      <w:pPr>
        <w:pStyle w:val="ListBullet"/>
      </w:pPr>
      <w:r>
        <w:t>• Ордера могут быть частично исполнены при недостаточной ликвидности</w:t>
      </w:r>
    </w:p>
    <w:p>
      <w:pPr>
        <w:pStyle w:val="ListBullet"/>
      </w:pPr>
      <w:r>
        <w:t>• При сильной волатильности биржа может приостановить торговлю</w:t>
      </w:r>
    </w:p>
    <w:p>
      <w:pPr>
        <w:pStyle w:val="ListBullet"/>
      </w:pPr>
      <w:r>
        <w:t>• Технические сбои могут привести к невозможности закрыть позицию</w:t>
      </w:r>
    </w:p>
    <w:p>
      <w:pPr>
        <w:pStyle w:val="Heading3"/>
      </w:pPr>
      <w:r>
        <w:t>8.5 Ограничения биржи на максимальное плечо</w:t>
      </w:r>
    </w:p>
    <w:p>
      <w:r>
        <w:t>Биржи устанавливают ограничения:</w:t>
      </w:r>
    </w:p>
    <w:p>
      <w:pPr>
        <w:pStyle w:val="ListBullet"/>
      </w:pPr>
      <w:r>
        <w:t>• Максимальное плечо: BTC до 125x, альткоины до 50x-75x</w:t>
      </w:r>
    </w:p>
    <w:p>
      <w:pPr>
        <w:pStyle w:val="ListBullet"/>
      </w:pPr>
      <w:r>
        <w:t>• При приближении к ликвидации биржа принудительно закрывает позицию</w:t>
      </w:r>
    </w:p>
    <w:p>
      <w:pPr>
        <w:pStyle w:val="ListBullet"/>
      </w:pPr>
      <w:r>
        <w:t>• Волатильные инструменты имеют пониженное максимальное плечо</w:t>
      </w:r>
    </w:p>
    <w:p>
      <w:pPr>
        <w:pStyle w:val="ListBullet"/>
      </w:pPr>
      <w:r>
        <w:t>• Margin call — требование дополнительной маржи при убытках</w:t>
      </w:r>
    </w:p>
    <w:p>
      <w:pPr>
        <w:pStyle w:val="Heading3"/>
      </w:pPr>
      <w:r>
        <w:t>8.6 Дополнительные риски</w:t>
      </w:r>
    </w:p>
    <w:p>
      <w:r>
        <w:rPr>
          <w:b/>
        </w:rPr>
        <w:t xml:space="preserve">• Риск ликвидации: </w:t>
      </w:r>
      <w:r>
        <w:t>При 50x плече ликвидация наступает при движении цены ~2% против позиции.</w:t>
      </w:r>
    </w:p>
    <w:p>
      <w:r>
        <w:rPr>
          <w:b/>
        </w:rPr>
        <w:t xml:space="preserve">• Фандинг (Funding Rate): </w:t>
      </w:r>
      <w:r>
        <w:t>Оплата между Long/Short позициями каждые 8 часов снижает прибыль.</w:t>
      </w:r>
    </w:p>
    <w:p>
      <w:r>
        <w:rPr>
          <w:b/>
        </w:rPr>
        <w:t xml:space="preserve">• Налоговые последствия: </w:t>
      </w:r>
      <w:r>
        <w:t>Прибыль от торговли облагается налогом.</w:t>
      </w:r>
    </w:p>
    <w:p>
      <w:r>
        <w:rPr>
          <w:b/>
        </w:rPr>
        <w:t xml:space="preserve">• Психологический фактор: </w:t>
      </w:r>
      <w:r>
        <w:t>Стресс может привести к импульсивным решениям и отклонению от стратегии.</w:t>
      </w:r>
    </w:p>
    <w:p>
      <w:r>
        <w:rPr>
          <w:b/>
        </w:rPr>
        <w:t xml:space="preserve">• Кибербезопасность: </w:t>
      </w:r>
      <w:r>
        <w:t>Хранение средств на бирже сопряжено с риском взлома.</w:t>
      </w:r>
    </w:p>
    <w:p/>
    <w:p>
      <w:pPr>
        <w:jc w:val="center"/>
      </w:pPr>
      <w:r>
        <w:rPr>
          <w:b/>
          <w:color w:val="C00000"/>
          <w:sz w:val="22"/>
        </w:rPr>
        <w:t xml:space="preserve">РЕКОМЕНДАЦИЯ: </w:t>
      </w:r>
      <w:r>
        <w:t>Начинать с минимальных сумм и плеча не более 5x. Использовать только те средства, потеря которых не повлияет на финансовое состояние. Тестировать на демо-счете перед работой с реальными деньгами.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