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fsrghxl1f3d5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Client:</w:t>
      </w:r>
      <w:r w:rsidDel="00000000" w:rsidR="00000000" w:rsidRPr="00000000">
        <w:rPr>
          <w:rtl w:val="0"/>
        </w:rPr>
        <w:t xml:space="preserve"> Gebroeders Schoon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Mission Control Centre Solar Voyager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f26quf6pj9cb" w:id="1"/>
      <w:bookmarkEnd w:id="1"/>
      <w:r w:rsidDel="00000000" w:rsidR="00000000" w:rsidRPr="00000000">
        <w:rPr>
          <w:rtl w:val="0"/>
        </w:rPr>
        <w:t xml:space="preserve"> Document history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205"/>
        <w:gridCol w:w="2385"/>
        <w:gridCol w:w="2220"/>
        <w:tblGridChange w:id="0">
          <w:tblGrid>
            <w:gridCol w:w="2025"/>
            <w:gridCol w:w="2205"/>
            <w:gridCol w:w="2385"/>
            <w:gridCol w:w="22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Auteur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18-09-2019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Tonke Bult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Jesse Stal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54.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240" w:before="240" w:lineRule="auto"/>
        <w:rPr>
          <w:b w:val="1"/>
          <w:sz w:val="46"/>
          <w:szCs w:val="46"/>
        </w:rPr>
      </w:pPr>
      <w:bookmarkStart w:colFirst="0" w:colLast="0" w:name="_teuq8pprrbmh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06lu9l519a4" w:id="3"/>
      <w:bookmarkEnd w:id="3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 w14:paraId="0000002E">
      <w:pPr>
        <w:spacing w:after="80" w:before="60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1ehj8a9fbwg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1.</w:t>
        <w:tab/>
        <w:t xml:space="preserve">Inleiding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lpky6txuej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1.1  Doel van dit document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Dit rapport beschrijft de testactiviteiten en -resultaten die binnen het ontwikkelteam zijn uitgevoerd. De test inspanningen binnen het ontwikkelteam hebben de volgende doelen: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Een bijdrage leveren aan de kwaliteit van werkproducten.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Meetbaar maken van de kwaliteit van werkproducten.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tl w:val="0"/>
        </w:rPr>
        <w:t xml:space="preserve">Beoordelen van de geschiktheid voor oplevering van werkproducten.</w:t>
      </w:r>
    </w:p>
    <w:p w:rsidR="00000000" w:rsidDel="00000000" w:rsidP="00000000" w:rsidRDefault="00000000" w:rsidRPr="00000000" w14:paraId="00000035">
      <w:p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Het verifiëren van de productveiligheid.</w:t>
      </w:r>
    </w:p>
    <w:p w:rsidR="00000000" w:rsidDel="00000000" w:rsidP="00000000" w:rsidRDefault="00000000" w:rsidRPr="00000000" w14:paraId="00000036">
      <w:pPr>
        <w:spacing w:after="240" w:before="240" w:line="254.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254.4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gbh4mz8ym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    Testactiviteiten en – resultaat per iteratie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l3uqh8bkkt5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 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Als Schoon wil ik een MCC, zodat ik een onderzoek zou kunnen weergeven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970"/>
        <w:tblGridChange w:id="0">
          <w:tblGrid>
            <w:gridCol w:w="2880"/>
            <w:gridCol w:w="597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Testcase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TC01C01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Testconditie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Een gebruiker moet placeholders kunnen inzien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Testtechniek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Functioneel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Naar de MCC navigeren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Een gebruiker ziet een placeholder van een tabel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Een gebruik ziet twee placeholder van een grafiek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Verwachte 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Een geopende MCC die drie placeholders laat zien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Resultaat behaald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Ja, automatisch getest middels cucumber, selenium en een feature file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Resultaat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92442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Als Schoon wil ik de temperatuur en locatie van een voyager kunnen zien op de MCC, zodat je het kunt onderzoeken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Acceptatiecriteria: Binnen het onderzoeksgebied relatief aan KNMI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5970"/>
        <w:tblGridChange w:id="0">
          <w:tblGrid>
            <w:gridCol w:w="2880"/>
            <w:gridCol w:w="597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Testcase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TC02C01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Testconditie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Een gebruiker moet de temperatuur en luchtvochtigheid van het onderzoeksgebied kunnen inzien op het MCC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Testtechniek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Functioneel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Naar de pagina navigeren.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Kijk of de KNMI data te zien is.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Verwachte 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Gegevens van het KNMI is gelijk met de gegevens op KNMI van het MCC Binnen het onderzoeksgebied relatief aan KNMI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Resultaat behaald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6"/>
          <w:szCs w:val="26"/>
        </w:rPr>
      </w:pPr>
      <w:bookmarkStart w:colFirst="0" w:colLast="0" w:name="_bdjmtew93ol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Sprint 2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Naam test case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5955"/>
        <w:tblGridChange w:id="0">
          <w:tblGrid>
            <w:gridCol w:w="2895"/>
            <w:gridCol w:w="595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Testcase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TC02C01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Testconditie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Testtechniek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Functioneel</w:t>
            </w:r>
          </w:p>
        </w:tc>
      </w:tr>
      <w:tr>
        <w:trPr>
          <w:trHeight w:val="72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Verwachte 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Resultaat behaald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