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spacing w:line="360" w:lineRule="auto"/>
        <w:ind w:left="0" w:firstLine="0"/>
        <w:jc w:val="left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dqwa0t8yrq0e" w:id="0"/>
      <w:bookmarkEnd w:id="0"/>
      <w:r w:rsidDel="00000000" w:rsidR="00000000" w:rsidRPr="00000000">
        <w:rPr/>
        <w:drawing>
          <wp:inline distB="114300" distT="114300" distL="114300" distR="114300">
            <wp:extent cx="3552825" cy="10858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jc w:val="left"/>
        <w:rPr/>
      </w:pPr>
      <w:bookmarkStart w:colFirst="0" w:colLast="0" w:name="_7g7xzfiv6u36" w:id="1"/>
      <w:bookmarkEnd w:id="1"/>
      <w:r w:rsidDel="00000000" w:rsidR="00000000" w:rsidRPr="00000000">
        <w:rPr>
          <w:rtl w:val="0"/>
        </w:rPr>
        <w:t xml:space="preserve">Exercício Gobstones / Mumuki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Continuaremos com as lições da plataforma Mumuki. Nesta oportunidade, vamos continuar a partir da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lição 3 - Procedimentos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pageBreakBefore w:val="0"/>
        <w:jc w:val="left"/>
        <w:rPr/>
      </w:pPr>
      <w:bookmarkStart w:colFirst="0" w:colLast="0" w:name="_voi0nwtddi5t" w:id="2"/>
      <w:bookmarkEnd w:id="2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Desenvolver a habilidade de comprimir em uma única ação todas as etapas necessárias para realizá-la. Compreendemos que colocar bolas em si é um ato atômico, e que ao relacioná-lo com outras ações atômicas, elas se fundem em uma ação de maior complexidade.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ageBreakBefore w:val="0"/>
        <w:ind w:right="-6.259842519683616"/>
        <w:jc w:val="left"/>
        <w:rPr/>
      </w:pPr>
      <w:bookmarkStart w:colFirst="0" w:colLast="0" w:name="_1ft9fid0sngn" w:id="3"/>
      <w:bookmarkEnd w:id="3"/>
      <w:r w:rsidDel="00000000" w:rsidR="00000000" w:rsidRPr="00000000">
        <w:rPr>
          <w:rtl w:val="0"/>
        </w:rPr>
        <w:t xml:space="preserve">Instruções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419100</wp:posOffset>
            </wp:positionV>
            <wp:extent cx="1039500" cy="1833563"/>
            <wp:effectExtent b="0" l="0" r="0" t="0"/>
            <wp:wrapSquare wrapText="bothSides" distB="57150" distT="57150" distL="57150" distR="571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9500" cy="1833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Em algumas empresas, as equipes realizam uma tarefa chamada </w:t>
      </w:r>
      <w:r w:rsidDel="00000000" w:rsidR="00000000" w:rsidRPr="00000000">
        <w:rPr>
          <w:b w:val="1"/>
          <w:rtl w:val="0"/>
        </w:rPr>
        <w:t xml:space="preserve">Extreme Programming</w:t>
      </w:r>
      <w:r w:rsidDel="00000000" w:rsidR="00000000" w:rsidRPr="00000000">
        <w:rPr>
          <w:rtl w:val="0"/>
        </w:rPr>
        <w:t xml:space="preserve">, em que alguém assume o controle do teclado e, portanto, o domínio sobre o código. Enquanto isso, outras pessoas determinam o caminho a seguir. Isso gira a cada 5 minutos aproximadamente. Vamos tentar fazer esses exercícios desta forma e não individualmente.</w:t>
      </w:r>
    </w:p>
    <w:p w:rsidR="00000000" w:rsidDel="00000000" w:rsidP="00000000" w:rsidRDefault="00000000" w:rsidRPr="00000000" w14:paraId="00000008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Boa sorte!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ind w:left="0" w:right="-6.259842519683616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133.8582677165355" w:right="1132.204724409448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jdhani SemiBold">
    <w:embedRegular w:fontKey="{00000000-0000-0000-0000-000000000000}" r:id="rId1" w:subsetted="0"/>
    <w:embedBold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ageBreakBefore w:val="0"/>
      <w:ind w:left="-1133.8582677165355" w:firstLine="0"/>
      <w:jc w:val="right"/>
      <w:rPr>
        <w:rFonts w:ascii="Rajdhani SemiBold" w:cs="Rajdhani SemiBold" w:eastAsia="Rajdhani SemiBold" w:hAnsi="Rajdhani SemiBold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pageBreakBefore w:val="0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ageBreakBefore w:val="0"/>
      <w:spacing w:line="360" w:lineRule="auto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2"/>
        <w:szCs w:val="32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pageBreakBefore w:val="0"/>
      <w:spacing w:line="240" w:lineRule="auto"/>
      <w:ind w:left="-1133.8582677165355" w:firstLine="0"/>
      <w:jc w:val="right"/>
      <w:rPr>
        <w:rFonts w:ascii="Rajdhani" w:cs="Rajdhani" w:eastAsia="Rajdhani" w:hAnsi="Rajdhani"/>
        <w:color w:val="434343"/>
        <w:sz w:val="36"/>
        <w:szCs w:val="3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3862</wp:posOffset>
          </wp:positionH>
          <wp:positionV relativeFrom="page">
            <wp:posOffset>9525</wp:posOffset>
          </wp:positionV>
          <wp:extent cx="7553325" cy="1019175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_419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mumuki.io/br/lessons/231-fundamentos-de-programacao-procedimentos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SemiBold-regular.ttf"/><Relationship Id="rId2" Type="http://schemas.openxmlformats.org/officeDocument/2006/relationships/font" Target="fonts/RajdhaniSemiBold-bold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