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i w:val="false"/>
          <w:iCs w:val="false"/>
          <w:color w:val="1F3864"/>
          <w:sz w:val="60"/>
          <w:szCs w:val="60"/>
        </w:rPr>
        <w:t xml:space="preserve">NEUROMARKETING 2.0</w:t>
      </w:r>
    </w:p>
    <w:p>
      <w:pPr>
        <w:spacing w:after="80" w:before="0"/>
        <w:jc w:val="center"/>
      </w:pPr>
      <w:r>
        <w:rPr>
          <w:rFonts w:ascii="Arial" w:cs="Arial" w:eastAsia="Arial" w:hAnsi="Arial"/>
          <w:b/>
          <w:bCs/>
          <w:i w:val="false"/>
          <w:iCs w:val="false"/>
          <w:color w:val="2E75B6"/>
          <w:sz w:val="28"/>
          <w:szCs w:val="28"/>
        </w:rPr>
        <w:t xml:space="preserve">GUIDA OPERATIVA E FRAMEWORK CONSULENZIALE</w:t>
      </w:r>
    </w:p>
    <w:p>
      <w:pPr>
        <w:pBdr>
          <w:bottom w:val="double" w:color="2E75B6" w:sz="6" w:space="4"/>
        </w:pBdr>
        <w:spacing w:after="60" w:before="60"/>
        <w:jc w:val="center"/>
      </w:pPr>
      <w:r>
        <w:rPr>
          <w:rFonts w:ascii="Arial" w:cs="Arial" w:eastAsia="Arial" w:hAnsi="Arial"/>
          <w:b w:val="false"/>
          <w:bCs w:val="false"/>
          <w:i w:val="false"/>
          <w:iCs w:val="false"/>
          <w:color w:val="333333"/>
          <w:sz w:val="22"/>
          <w:szCs w:val="22"/>
        </w:rPr>
        <w:t xml:space="preserve"/>
      </w:r>
    </w:p>
    <w:p>
      <w:pPr>
        <w:spacing w:after="60" w:before="60"/>
      </w:pPr>
      <w:r>
        <w:rPr>
          <w:rFonts w:ascii="Arial" w:cs="Arial" w:eastAsia="Arial" w:hAnsi="Arial"/>
          <w:b w:val="false"/>
          <w:bCs w:val="false"/>
          <w:i w:val="false"/>
          <w:iCs w:val="false"/>
          <w:color w:val="333333"/>
          <w:sz w:val="22"/>
          <w:szCs w:val="22"/>
        </w:rPr>
        <w:t xml:space="preserve"/>
      </w:r>
    </w:p>
    <w:p>
      <w:pPr>
        <w:spacing w:after="60" w:before="60"/>
        <w:jc w:val="center"/>
      </w:pPr>
      <w:r>
        <w:rPr>
          <w:rFonts w:ascii="Arial" w:cs="Arial" w:eastAsia="Arial" w:hAnsi="Arial"/>
          <w:b w:val="false"/>
          <w:bCs w:val="false"/>
          <w:i/>
          <w:iCs/>
          <w:color w:val="666666"/>
          <w:sz w:val="22"/>
          <w:szCs w:val="22"/>
        </w:rPr>
        <w:t xml:space="preserve">Basato su</w:t>
      </w:r>
    </w:p>
    <w:p>
      <w:pPr>
        <w:spacing w:after="40" w:before="0"/>
        <w:jc w:val="center"/>
      </w:pPr>
      <w:r>
        <w:rPr>
          <w:rFonts w:ascii="Arial" w:cs="Arial" w:eastAsia="Arial" w:hAnsi="Arial"/>
          <w:b/>
          <w:bCs/>
          <w:i/>
          <w:iCs/>
          <w:color w:val="1F3864"/>
          <w:sz w:val="26"/>
          <w:szCs w:val="26"/>
        </w:rPr>
        <w:t xml:space="preserve">The Persuasion Engine</w:t>
      </w:r>
    </w:p>
    <w:p>
      <w:pPr>
        <w:spacing w:after="400" w:before="0"/>
        <w:jc w:val="center"/>
      </w:pPr>
      <w:r>
        <w:rPr>
          <w:rFonts w:ascii="Arial" w:cs="Arial" w:eastAsia="Arial" w:hAnsi="Arial"/>
          <w:b w:val="false"/>
          <w:bCs w:val="false"/>
          <w:i w:val="false"/>
          <w:iCs w:val="false"/>
          <w:color w:val="666666"/>
          <w:sz w:val="22"/>
          <w:szCs w:val="22"/>
        </w:rPr>
        <w:t xml:space="preserve">Roger Dooley — Wiley, 2026</w:t>
      </w:r>
    </w:p>
    <w:p>
      <w:pPr>
        <w:spacing w:after="120" w:before="0"/>
        <w:jc w:val="center"/>
      </w:pPr>
      <w:r>
        <w:rPr>
          <w:rFonts w:ascii="Arial" w:cs="Arial" w:eastAsia="Arial" w:hAnsi="Arial"/>
          <w:b w:val="false"/>
          <w:bCs w:val="false"/>
          <w:i/>
          <w:iCs/>
          <w:color w:val="1F497D"/>
          <w:sz w:val="24"/>
          <w:szCs w:val="24"/>
        </w:rPr>
        <w:t xml:space="preserve">Come qualsiasi business può usare AI e neuromarketing</w:t>
      </w:r>
    </w:p>
    <w:p>
      <w:pPr>
        <w:spacing w:after="600" w:before="0"/>
        <w:jc w:val="center"/>
      </w:pPr>
      <w:r>
        <w:rPr>
          <w:rFonts w:ascii="Arial" w:cs="Arial" w:eastAsia="Arial" w:hAnsi="Arial"/>
          <w:b w:val="false"/>
          <w:bCs w:val="false"/>
          <w:i/>
          <w:iCs/>
          <w:color w:val="1F497D"/>
          <w:sz w:val="24"/>
          <w:szCs w:val="24"/>
        </w:rPr>
        <w:t xml:space="preserve">per capire e conquistare i propri clienti</w:t>
      </w:r>
    </w:p>
    <w:p>
      <w:pPr>
        <w:spacing w:after="60" w:before="60"/>
      </w:pPr>
      <w:r>
        <w:rPr>
          <w:rFonts w:ascii="Arial" w:cs="Arial" w:eastAsia="Arial" w:hAnsi="Arial"/>
          <w:b w:val="false"/>
          <w:bCs w:val="false"/>
          <w:i w:val="false"/>
          <w:iCs w:val="false"/>
          <w:color w:val="333333"/>
          <w:sz w:val="22"/>
          <w:szCs w:val="22"/>
        </w:rPr>
        <w:t xml:space="preserve"/>
      </w:r>
    </w:p>
    <w:p>
      <w:pPr>
        <w:spacing w:after="60" w:before="60"/>
      </w:pPr>
      <w:r>
        <w:rPr>
          <w:rFonts w:ascii="Arial" w:cs="Arial" w:eastAsia="Arial" w:hAnsi="Arial"/>
          <w:b w:val="false"/>
          <w:bCs w:val="false"/>
          <w:i w:val="false"/>
          <w:iCs w:val="false"/>
          <w:color w:val="333333"/>
          <w:sz w:val="22"/>
          <w:szCs w:val="22"/>
        </w:rPr>
        <w:t xml:space="preserve"/>
      </w:r>
    </w:p>
    <w:p>
      <w:pPr>
        <w:spacing w:after="60" w:before="60"/>
      </w:pPr>
      <w:r>
        <w:rPr>
          <w:rFonts w:ascii="Arial" w:cs="Arial" w:eastAsia="Arial" w:hAnsi="Arial"/>
          <w:b w:val="false"/>
          <w:bCs w:val="false"/>
          <w:i w:val="false"/>
          <w:iCs w:val="false"/>
          <w:color w:val="333333"/>
          <w:sz w:val="22"/>
          <w:szCs w:val="22"/>
        </w:rPr>
        <w:t xml:space="preserve"/>
      </w:r>
    </w:p>
    <w:p>
      <w:pPr>
        <w:pBdr>
          <w:top w:val="single" w:color="2E75B6" w:sz="4" w:space="4"/>
        </w:pBdr>
        <w:spacing w:after="0" w:before="0"/>
        <w:jc w:val="center"/>
      </w:pPr>
      <w:r>
        <w:rPr>
          <w:rFonts w:ascii="Arial" w:cs="Arial" w:eastAsia="Arial" w:hAnsi="Arial"/>
          <w:b w:val="false"/>
          <w:bCs w:val="false"/>
          <w:i/>
          <w:iCs/>
          <w:color w:val="666666"/>
          <w:sz w:val="19"/>
          <w:szCs w:val="19"/>
        </w:rPr>
        <w:t>Analisi Cap. 1–17 · 111 Prompt (base + avanzati) · Guida pratica all'uso · Framework CMIOV · Roster Esperti</w:t>
      </w:r>
    </w:p>
    <w:p>
      <w:r>
        <w:br w:type="page"/>
      </w:r>
    </w:p>
    <w:p>
      <w:pPr>
        <w:spacing w:after="60" w:before="0"/>
        <w:jc w:val="right"/>
      </w:pPr>
      <w:r>
        <w:rPr>
          <w:rFonts w:ascii="Arial" w:cs="Arial" w:eastAsia="Arial" w:hAnsi="Arial"/>
          <w:b w:val="false"/>
          <w:bCs w:val="false"/>
          <w:i/>
          <w:iCs/>
          <w:color w:val="2E75B6"/>
          <w:sz w:val="18"/>
          <w:szCs w:val="18"/>
        </w:rPr>
        <w:t xml:space="preserve"/>
      </w:r>
    </w:p>
    <w:p>
      <w:pPr>
        <w:pBdr>
          <w:bottom w:val="double" w:color="2E75B6" w:sz="6" w:space="8"/>
        </w:pBdr>
        <w:spacing w:after="400" w:before="0"/>
      </w:pPr>
      <w:r>
        <w:rPr>
          <w:rFonts w:ascii="Arial" w:cs="Arial" w:eastAsia="Arial" w:hAnsi="Arial"/>
          <w:b/>
          <w:bCs/>
          <w:i w:val="false"/>
          <w:iCs w:val="false"/>
          <w:color w:val="1F3864"/>
          <w:sz w:val="44"/>
          <w:szCs w:val="44"/>
        </w:rPr>
        <w:t xml:space="preserve">Perché Questo Documento</w:t>
      </w:r>
    </w:p>
    <w:p>
      <w:pPr>
        <w:spacing w:after="80" w:before="60"/>
        <w:jc w:val="both"/>
      </w:pPr>
      <w:r>
        <w:rPr>
          <w:rFonts w:ascii="Arial" w:cs="Arial" w:eastAsia="Arial" w:hAnsi="Arial"/>
          <w:b w:val="false"/>
          <w:bCs w:val="false"/>
          <w:i w:val="false"/>
          <w:iCs w:val="false"/>
          <w:color w:val="333333"/>
          <w:sz w:val="22"/>
          <w:szCs w:val="22"/>
        </w:rPr>
        <w:t xml:space="preserve">Dooley sintetizza la tesi del suo libro in modo disarmante: "I tuoi clienti non sono cambiati negli ultimi anni. Ma gli strumenti per capirli, persuaderli e comunicare con loro sì." Se hai un budget di marketing limitato, questa è una buona notizia.</w:t>
      </w:r>
    </w:p>
    <w:p>
      <w:pPr>
        <w:spacing w:after="80" w:before="60"/>
        <w:jc w:val="both"/>
      </w:pPr>
      <w:r>
        <w:rPr>
          <w:rFonts w:ascii="Arial" w:cs="Arial" w:eastAsia="Arial" w:hAnsi="Arial"/>
          <w:b w:val="false"/>
          <w:bCs w:val="false"/>
          <w:i w:val="false"/>
          <w:iCs w:val="false"/>
          <w:color w:val="333333"/>
          <w:sz w:val="22"/>
          <w:szCs w:val="22"/>
        </w:rPr>
        <w:t xml:space="preserve">Il neuromarketing non è una disciplina nuova. Laboratori universitari e grandi aziende utilizzano da decenni l'EEG, l'fMRI, il facial coding e la biometria per capire come il cervello reagisce a pubblicità, packaging e prezzi. Il problema era sempre stato l'accesso: uno studio di neuromarketing professionale costava da €10.000 a €100.000+. Accessibile solo a chi aveva budget da Fortune 500.</w:t>
      </w:r>
    </w:p>
    <w:p>
      <w:pPr>
        <w:spacing w:after="80" w:before="60"/>
        <w:jc w:val="both"/>
      </w:pPr>
      <w:r>
        <w:rPr>
          <w:rFonts w:ascii="Arial" w:cs="Arial" w:eastAsia="Arial" w:hAnsi="Arial"/>
          <w:b w:val="false"/>
          <w:bCs w:val="false"/>
          <w:i w:val="false"/>
          <w:iCs w:val="false"/>
          <w:color w:val="333333"/>
          <w:sz w:val="22"/>
          <w:szCs w:val="22"/>
        </w:rPr>
        <w:t xml:space="preserve">Oggi due forze hanno cambiato la struttura del mercato in modo irreversibile. La prima è la democratizzazione degli strumenti: webcam eye tracking a €50 per studio, biometria da smartwatch, simulatori AI visivi gratuiti. La seconda è l'AI generativa: ChatGPT, Claude, Gemini contengono al loro interno decenni di ricerca comportamentale — Kahneman, Cialdini, BJ Fogg, Ariely, e centinaia di altri — e possono applicarla istantaneamente a qualsiasi problema di marketing.</w:t>
      </w:r>
    </w:p>
    <w:p>
      <w:pPr>
        <w:spacing w:after="80" w:before="60"/>
        <w:jc w:val="both"/>
      </w:pPr>
      <w:r>
        <w:rPr>
          <w:rFonts w:ascii="Arial" w:cs="Arial" w:eastAsia="Arial" w:hAnsi="Arial"/>
          <w:b w:val="false"/>
          <w:bCs w:val="false"/>
          <w:i w:val="false"/>
          <w:iCs w:val="false"/>
          <w:color w:val="333333"/>
          <w:sz w:val="22"/>
          <w:szCs w:val="22"/>
        </w:rPr>
        <w:t xml:space="preserve">Dooley chiama questo cambiamento Neuromarketing 2.0. Questo documento ne sintetizza i fondamenti, gli strumenti, la metodologia e il framework operativo per applicarlo concretamente nel lavoro di agenzia e nella consulenza alle PMI italiane.</w:t>
      </w:r>
    </w:p>
    <w:p>
      <w:pPr>
        <w:spacing w:after="60" w:before="60"/>
      </w:pPr>
      <w:r>
        <w:rPr>
          <w:rFonts w:ascii="Arial" w:cs="Arial" w:eastAsia="Arial" w:hAnsi="Arial"/>
          <w:b w:val="false"/>
          <w:bCs w:val="false"/>
          <w:i w:val="false"/>
          <w:iCs w:val="false"/>
          <w:color w:val="333333"/>
          <w:sz w:val="22"/>
          <w:szCs w:val="22"/>
        </w:rPr>
        <w:t xml:space="preserve"/>
      </w:r>
    </w:p>
    <w:p>
      <w:pPr>
        <w:pBdr>
          <w:left w:val="thick" w:color="2E75B6" w:sz="12" w:space="8"/>
        </w:pBdr>
        <w:shd w:fill="DEEAF1" w:val="clear"/>
        <w:spacing w:after="160" w:before="160"/>
        <w:ind w:left="720"/>
        <w:jc w:val="both"/>
      </w:pPr>
      <w:r>
        <w:rPr>
          <w:rFonts w:ascii="Arial" w:cs="Arial" w:eastAsia="Arial" w:hAnsi="Arial"/>
          <w:b w:val="false"/>
          <w:bCs w:val="false"/>
          <w:i/>
          <w:iCs/>
          <w:color w:val="152040"/>
          <w:sz w:val="21"/>
          <w:szCs w:val="21"/>
        </w:rPr>
        <w:t xml:space="preserve">Nota di lettura: questo documento è organizzato in cinque parti. Le prime tre coprono i fondamenti teorici e gli strumenti. La quarta è il framework operativo da applicare subito. La quinta è la biblioteca dei prompt template pronti all'uso. La lettura lineare è raccomandata la prima volta; poi il documento funziona come reference.</w:t>
      </w:r>
    </w:p>
    <w:p>
      <w:r>
        <w:br w:type="page"/>
      </w:r>
    </w:p>
    <w:p>
      <w:pPr>
        <w:spacing w:before="320" w:after="0"/>
        <w:jc w:val="right"/>
      </w:pPr>
      <w:r>
        <w:rPr>
          <w:rFonts w:ascii="Arial" w:hAnsi="Arial" w:cs="Arial"/>
          <w:i/>
          <w:color w:val="2E75B6"/>
          <w:sz w:val="18"/>
          <w:szCs w:val="18"/>
        </w:rPr>
        <w:t xml:space="preserve">Guida pratica all'uso</w:t>
      </w:r>
    </w:p>
    <w:p>
      <w:pPr>
        <w:spacing w:before="40" w:after="160"/>
      </w:pPr>
      <w:r>
        <w:rPr>
          <w:rFonts w:ascii="Arial" w:hAnsi="Arial" w:cs="Arial"/>
          <w:b/>
          <w:color w:val="1F3864"/>
          <w:sz w:val="44"/>
          <w:szCs w:val="44"/>
        </w:rPr>
        <w:t xml:space="preserve">Come usare questa guida e l'Advisor</w:t>
      </w:r>
    </w:p>
    <w:p>
      <w:pPr>
        <w:spacing w:before="40" w:after="80"/>
        <w:jc w:val="both"/>
      </w:pPr>
      <w:r>
        <w:rPr>
          <w:rFonts w:ascii="Arial" w:hAnsi="Arial" w:cs="Arial"/>
          <w:color w:val="333333"/>
          <w:sz w:val="22"/>
          <w:szCs w:val="22"/>
        </w:rPr>
        <w:t xml:space="preserve">Questa parte traduce la libreria in metodo: come passare dal problema al prompt giusto, quali input preparare, quando usare la versione base o avanzata, come leggere l'output dell'AI e come evitare gli errori più comuni. È il manuale di accompagnamento dei 111 prompt e dell'app Advisor.</w:t>
      </w:r>
    </w:p>
    <w:p>
      <w:pPr>
        <w:shd w:val="clear" w:fill="EEF4FF"/>
        <w:spacing w:before="80" w:after="120"/>
        <w:ind w:left="120"/>
      </w:pPr>
      <w:r>
        <w:rPr>
          <w:rFonts w:ascii="Arial" w:hAnsi="Arial" w:cs="Arial"/>
          <w:b/>
          <w:color w:val="1F3864"/>
          <w:sz w:val="22"/>
          <w:szCs w:val="22"/>
        </w:rPr>
        <w:t xml:space="preserve">Idea guida. </w:t>
      </w:r>
      <w:r>
        <w:rPr>
          <w:rFonts w:ascii="Arial" w:hAnsi="Arial" w:cs="Arial"/>
          <w:color w:val="333333"/>
          <w:sz w:val="22"/>
          <w:szCs w:val="22"/>
        </w:rPr>
        <w:t xml:space="preserve">Non partire dal prompt. Parti dal problema: cosa non guarda, non capisce, non crede, non sceglie o non fa il cliente? Il prompt serve solo dopo, come lente di diagnosi e strumento di progettazione.</w:t>
      </w:r>
    </w:p>
    <w:p>
      <w:pPr>
        <w:spacing w:before="240" w:after="60"/>
      </w:pPr>
      <w:r>
        <w:rPr>
          <w:rFonts w:ascii="Arial" w:hAnsi="Arial" w:cs="Arial"/>
          <w:b/>
          <w:color w:val="1F3864"/>
          <w:sz w:val="28"/>
          <w:szCs w:val="28"/>
        </w:rPr>
        <w:t xml:space="preserve">0. L'assessment: i dati prima dell'analisi</w:t>
      </w:r>
    </w:p>
    <w:p>
      <w:pPr>
        <w:spacing w:before="40" w:after="80"/>
        <w:jc w:val="both"/>
      </w:pPr>
      <w:r>
        <w:rPr>
          <w:rFonts w:ascii="Arial" w:hAnsi="Arial" w:cs="Arial"/>
          <w:color w:val="333333"/>
          <w:sz w:val="22"/>
          <w:szCs w:val="22"/>
        </w:rPr>
        <w:t xml:space="preserve">Prima di qualunque analisi servono i dati dell'azienda. Per non richiederli ogni volta, si distinguono due livelli. Il profilo dell'azienda si raccoglie una volta sola e vale per tutti i processi; il brief riguarda la singola analisi e contiene solo ciò che cambia di volta in volta.</w:t>
      </w:r>
    </w:p>
    <w:p>
      <w:pPr>
        <w:spacing w:before="160" w:after="20"/>
      </w:pPr>
      <w:r>
        <w:rPr>
          <w:rFonts w:ascii="Arial" w:hAnsi="Arial" w:cs="Arial"/>
          <w:b/>
          <w:color w:val="2E75B6"/>
          <w:sz w:val="24"/>
          <w:szCs w:val="24"/>
        </w:rPr>
        <w:t xml:space="preserve">Profilo dell'azienda (una tantum)</w:t>
      </w:r>
    </w:p>
    <w:p>
      <w:pPr>
        <w:spacing w:before="40" w:after="80"/>
        <w:jc w:val="both"/>
      </w:pPr>
      <w:r>
        <w:rPr>
          <w:rFonts w:ascii="Arial" w:hAnsi="Arial" w:cs="Arial"/>
          <w:color w:val="333333"/>
          <w:sz w:val="22"/>
          <w:szCs w:val="22"/>
        </w:rPr>
        <w:t xml:space="preserve">Sono i dati ed esigenze stabili dell'azienda. Si compilano all'avvio del rapporto, diventano la memoria del cliente e alimentano automaticamente la fase Conosci. I campi essenziali bastano per partire; gli avanzati affinano il quadro.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6700"/>
      </w:tblGrid>
      <w:tr>
        <w:tc>
          <w:tcPr>
            <w:tcW w:type="dxa" w:w="2300"/>
            <w:shd w:val="clear" w:fill="1F3864"/>
          </w:tcPr>
          <w:p>
            <w:r/>
            <w:r>
              <w:rPr>
                <w:rFonts w:ascii="Arial" w:hAnsi="Arial" w:cs="Arial"/>
                <w:b/>
                <w:color w:val="FFFFFF"/>
                <w:sz w:val="17"/>
                <w:szCs w:val="17"/>
              </w:rPr>
              <w:t xml:space="preserve">Categoria</w:t>
            </w:r>
          </w:p>
        </w:tc>
        <w:tc>
          <w:tcPr>
            <w:tcW w:type="dxa" w:w="6700"/>
            <w:shd w:val="clear" w:fill="1F3864"/>
          </w:tcPr>
          <w:p>
            <w:r/>
            <w:r>
              <w:rPr>
                <w:rFonts w:ascii="Arial" w:hAnsi="Arial" w:cs="Arial"/>
                <w:b/>
                <w:color w:val="FFFFFF"/>
                <w:sz w:val="17"/>
                <w:szCs w:val="17"/>
              </w:rPr>
              <w:t xml:space="preserve">Dati da raccogliere</w:t>
            </w:r>
          </w:p>
        </w:tc>
      </w:tr>
      <w:tr>
        <w:tc>
          <w:tcPr>
            <w:tcW w:type="dxa" w:w="2300"/>
            <w:shd w:val="clear" w:fill="EEF4FF"/>
          </w:tcPr>
          <w:p>
            <w:r/>
            <w:r>
              <w:rPr>
                <w:rFonts w:ascii="Arial" w:hAnsi="Arial" w:cs="Arial"/>
                <w:b/>
                <w:color w:val="1F3864"/>
                <w:sz w:val="19"/>
                <w:szCs w:val="19"/>
              </w:rPr>
              <w:t xml:space="preserve">Identità</w:t>
            </w:r>
          </w:p>
        </w:tc>
        <w:tc>
          <w:tcPr>
            <w:tcW w:type="dxa" w:w="6700"/>
          </w:tcPr>
          <w:p>
            <w:r/>
            <w:r>
              <w:rPr>
                <w:rFonts w:ascii="Arial" w:hAnsi="Arial" w:cs="Arial"/>
                <w:color w:val="333333"/>
                <w:sz w:val="19"/>
                <w:szCs w:val="19"/>
              </w:rPr>
              <w:t xml:space="preserve">Nome, settore, modello di business, sito, mercati e lingue.</w:t>
            </w:r>
          </w:p>
        </w:tc>
      </w:tr>
      <w:tr>
        <w:tc>
          <w:tcPr>
            <w:tcW w:type="dxa" w:w="2300"/>
            <w:shd w:val="clear" w:fill="EEF4FF"/>
          </w:tcPr>
          <w:p>
            <w:r/>
            <w:r>
              <w:rPr>
                <w:rFonts w:ascii="Arial" w:hAnsi="Arial" w:cs="Arial"/>
                <w:b/>
                <w:color w:val="1F3864"/>
                <w:sz w:val="19"/>
                <w:szCs w:val="19"/>
              </w:rPr>
              <w:t xml:space="preserve">Offerta</w:t>
            </w:r>
          </w:p>
        </w:tc>
        <w:tc>
          <w:tcPr>
            <w:tcW w:type="dxa" w:w="6700"/>
          </w:tcPr>
          <w:p>
            <w:r/>
            <w:r>
              <w:rPr>
                <w:rFonts w:ascii="Arial" w:hAnsi="Arial" w:cs="Arial"/>
                <w:color w:val="333333"/>
                <w:sz w:val="19"/>
                <w:szCs w:val="19"/>
              </w:rPr>
              <w:t xml:space="preserve">Prodotti/servizi principali, ticket medio, ciclo di vendita.</w:t>
            </w:r>
          </w:p>
        </w:tc>
      </w:tr>
      <w:tr>
        <w:tc>
          <w:tcPr>
            <w:tcW w:type="dxa" w:w="2300"/>
            <w:shd w:val="clear" w:fill="EEF4FF"/>
          </w:tcPr>
          <w:p>
            <w:r/>
            <w:r>
              <w:rPr>
                <w:rFonts w:ascii="Arial" w:hAnsi="Arial" w:cs="Arial"/>
                <w:b/>
                <w:color w:val="1F3864"/>
                <w:sz w:val="19"/>
                <w:szCs w:val="19"/>
              </w:rPr>
              <w:t xml:space="preserve">Pubblico</w:t>
            </w:r>
          </w:p>
        </w:tc>
        <w:tc>
          <w:tcPr>
            <w:tcW w:type="dxa" w:w="6700"/>
          </w:tcPr>
          <w:p>
            <w:r/>
            <w:r>
              <w:rPr>
                <w:rFonts w:ascii="Arial" w:hAnsi="Arial" w:cs="Arial"/>
                <w:color w:val="333333"/>
                <w:sz w:val="19"/>
                <w:szCs w:val="19"/>
              </w:rPr>
              <w:t xml:space="preserve">Segmenti, buyer persona, job-to-be-done, obiezioni ricorrenti.</w:t>
            </w:r>
          </w:p>
        </w:tc>
      </w:tr>
      <w:tr>
        <w:tc>
          <w:tcPr>
            <w:tcW w:type="dxa" w:w="2300"/>
            <w:shd w:val="clear" w:fill="EEF4FF"/>
          </w:tcPr>
          <w:p>
            <w:r/>
            <w:r>
              <w:rPr>
                <w:rFonts w:ascii="Arial" w:hAnsi="Arial" w:cs="Arial"/>
                <w:b/>
                <w:color w:val="1F3864"/>
                <w:sz w:val="19"/>
                <w:szCs w:val="19"/>
              </w:rPr>
              <w:t xml:space="preserve">Obiettivi</w:t>
            </w:r>
          </w:p>
        </w:tc>
        <w:tc>
          <w:tcPr>
            <w:tcW w:type="dxa" w:w="6700"/>
          </w:tcPr>
          <w:p>
            <w:r/>
            <w:r>
              <w:rPr>
                <w:rFonts w:ascii="Arial" w:hAnsi="Arial" w:cs="Arial"/>
                <w:color w:val="333333"/>
                <w:sz w:val="19"/>
                <w:szCs w:val="19"/>
              </w:rPr>
              <w:t xml:space="preserve">Obiettivi di marketing, KPI primari, benchmark attuali.</w:t>
            </w:r>
          </w:p>
        </w:tc>
      </w:tr>
      <w:tr>
        <w:tc>
          <w:tcPr>
            <w:tcW w:type="dxa" w:w="2300"/>
            <w:shd w:val="clear" w:fill="EEF4FF"/>
          </w:tcPr>
          <w:p>
            <w:r/>
            <w:r>
              <w:rPr>
                <w:rFonts w:ascii="Arial" w:hAnsi="Arial" w:cs="Arial"/>
                <w:b/>
                <w:color w:val="1F3864"/>
                <w:sz w:val="19"/>
                <w:szCs w:val="19"/>
              </w:rPr>
              <w:t xml:space="preserve">Brand</w:t>
            </w:r>
          </w:p>
        </w:tc>
        <w:tc>
          <w:tcPr>
            <w:tcW w:type="dxa" w:w="6700"/>
          </w:tcPr>
          <w:p>
            <w:r/>
            <w:r>
              <w:rPr>
                <w:rFonts w:ascii="Arial" w:hAnsi="Arial" w:cs="Arial"/>
                <w:color w:val="333333"/>
                <w:sz w:val="19"/>
                <w:szCs w:val="19"/>
              </w:rPr>
              <w:t xml:space="preserve">Voce, valori, do/don't, vincoli creativi.</w:t>
            </w:r>
          </w:p>
        </w:tc>
      </w:tr>
      <w:tr>
        <w:tc>
          <w:tcPr>
            <w:tcW w:type="dxa" w:w="2300"/>
            <w:shd w:val="clear" w:fill="EEF4FF"/>
          </w:tcPr>
          <w:p>
            <w:r/>
            <w:r>
              <w:rPr>
                <w:rFonts w:ascii="Arial" w:hAnsi="Arial" w:cs="Arial"/>
                <w:b/>
                <w:color w:val="1F3864"/>
                <w:sz w:val="19"/>
                <w:szCs w:val="19"/>
              </w:rPr>
              <w:t xml:space="preserve">Risorse &amp; stack</w:t>
            </w:r>
          </w:p>
        </w:tc>
        <w:tc>
          <w:tcPr>
            <w:tcW w:type="dxa" w:w="6700"/>
          </w:tcPr>
          <w:p>
            <w:r/>
            <w:r>
              <w:rPr>
                <w:rFonts w:ascii="Arial" w:hAnsi="Arial" w:cs="Arial"/>
                <w:color w:val="333333"/>
                <w:sz w:val="19"/>
                <w:szCs w:val="19"/>
              </w:rPr>
              <w:t xml:space="preserve">Canali, strumenti già in uso, maturità analitica, budget tipico.</w:t>
            </w:r>
          </w:p>
        </w:tc>
      </w:tr>
      <w:tr>
        <w:tc>
          <w:tcPr>
            <w:tcW w:type="dxa" w:w="2300"/>
            <w:shd w:val="clear" w:fill="EEF4FF"/>
          </w:tcPr>
          <w:p>
            <w:r/>
            <w:r>
              <w:rPr>
                <w:rFonts w:ascii="Arial" w:hAnsi="Arial" w:cs="Arial"/>
                <w:b/>
                <w:color w:val="1F3864"/>
                <w:sz w:val="19"/>
                <w:szCs w:val="19"/>
              </w:rPr>
              <w:t xml:space="preserve">Vincoli</w:t>
            </w:r>
          </w:p>
        </w:tc>
        <w:tc>
          <w:tcPr>
            <w:tcW w:type="dxa" w:w="6700"/>
          </w:tcPr>
          <w:p>
            <w:r/>
            <w:r>
              <w:rPr>
                <w:rFonts w:ascii="Arial" w:hAnsi="Arial" w:cs="Arial"/>
                <w:color w:val="333333"/>
                <w:sz w:val="19"/>
                <w:szCs w:val="19"/>
              </w:rPr>
              <w:t xml:space="preserve">GDPR, dati biometrici, settori regolati, claim ammessi.</w:t>
            </w:r>
          </w:p>
        </w:tc>
      </w:tr>
      <w:tr>
        <w:tc>
          <w:tcPr>
            <w:tcW w:type="dxa" w:w="2300"/>
            <w:shd w:val="clear" w:fill="EEF4FF"/>
          </w:tcPr>
          <w:p>
            <w:r/>
            <w:r>
              <w:rPr>
                <w:rFonts w:ascii="Arial" w:hAnsi="Arial" w:cs="Arial"/>
                <w:b/>
                <w:color w:val="1F3864"/>
                <w:sz w:val="19"/>
                <w:szCs w:val="19"/>
              </w:rPr>
              <w:t xml:space="preserve">Concorrenza</w:t>
            </w:r>
          </w:p>
        </w:tc>
        <w:tc>
          <w:tcPr>
            <w:tcW w:type="dxa" w:w="6700"/>
          </w:tcPr>
          <w:p>
            <w:r/>
            <w:r>
              <w:rPr>
                <w:rFonts w:ascii="Arial" w:hAnsi="Arial" w:cs="Arial"/>
                <w:color w:val="333333"/>
                <w:sz w:val="19"/>
                <w:szCs w:val="19"/>
              </w:rPr>
              <w:t xml:space="preserve">Competitor principali e posizionamento.</w:t>
            </w:r>
          </w:p>
        </w:tc>
      </w:tr>
    </w:tbl>
    <w:p>
      <w:pPr>
        <w:spacing w:before="160" w:after="20"/>
      </w:pPr>
      <w:r>
        <w:rPr>
          <w:rFonts w:ascii="Arial" w:hAnsi="Arial" w:cs="Arial"/>
          <w:b/>
          <w:color w:val="2E75B6"/>
          <w:sz w:val="24"/>
          <w:szCs w:val="24"/>
        </w:rPr>
        <w:t xml:space="preserve">Brief della singola analisi (ogni volta)</w:t>
      </w:r>
    </w:p>
    <w:p>
      <w:pPr>
        <w:spacing w:before="40" w:after="80"/>
        <w:jc w:val="both"/>
      </w:pPr>
      <w:r>
        <w:rPr>
          <w:rFonts w:ascii="Arial" w:hAnsi="Arial" w:cs="Arial"/>
          <w:color w:val="333333"/>
          <w:sz w:val="22"/>
          <w:szCs w:val="22"/>
        </w:rPr>
        <w:t xml:space="preserve">Sono i soli dati specifici dell'analisi in corso. Non ripetono il profilo: lo ereditano. In questo modo ogni nuova analisi richiede pochissimo input.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600"/>
        <w:gridCol w:w="6400"/>
      </w:tblGrid>
      <w:tr>
        <w:tc>
          <w:tcPr>
            <w:tcW w:type="dxa" w:w="2600"/>
            <w:shd w:val="clear" w:fill="1F3864"/>
          </w:tcPr>
          <w:p>
            <w:r/>
            <w:r>
              <w:rPr>
                <w:rFonts w:ascii="Arial" w:hAnsi="Arial" w:cs="Arial"/>
                <w:b/>
                <w:color w:val="FFFFFF"/>
                <w:sz w:val="17"/>
                <w:szCs w:val="17"/>
              </w:rPr>
              <w:t xml:space="preserve">Campo</w:t>
            </w:r>
          </w:p>
        </w:tc>
        <w:tc>
          <w:tcPr>
            <w:tcW w:type="dxa" w:w="6400"/>
            <w:shd w:val="clear" w:fill="1F3864"/>
          </w:tcPr>
          <w:p>
            <w:r/>
            <w:r>
              <w:rPr>
                <w:rFonts w:ascii="Arial" w:hAnsi="Arial" w:cs="Arial"/>
                <w:b/>
                <w:color w:val="FFFFFF"/>
                <w:sz w:val="17"/>
                <w:szCs w:val="17"/>
              </w:rPr>
              <w:t xml:space="preserve">Cosa raccogliere</w:t>
            </w:r>
          </w:p>
        </w:tc>
      </w:tr>
      <w:tr>
        <w:tc>
          <w:tcPr>
            <w:tcW w:type="dxa" w:w="2600"/>
            <w:shd w:val="clear" w:fill="EEF4FF"/>
          </w:tcPr>
          <w:p>
            <w:r/>
            <w:r>
              <w:rPr>
                <w:rFonts w:ascii="Arial" w:hAnsi="Arial" w:cs="Arial"/>
                <w:b/>
                <w:color w:val="1F3864"/>
                <w:sz w:val="19"/>
                <w:szCs w:val="19"/>
              </w:rPr>
              <w:t xml:space="preserve">Problema</w:t>
            </w:r>
          </w:p>
        </w:tc>
        <w:tc>
          <w:tcPr>
            <w:tcW w:type="dxa" w:w="6400"/>
          </w:tcPr>
          <w:p>
            <w:r/>
            <w:r>
              <w:rPr>
                <w:rFonts w:ascii="Arial" w:hAnsi="Arial" w:cs="Arial"/>
                <w:color w:val="333333"/>
                <w:sz w:val="19"/>
                <w:szCs w:val="19"/>
              </w:rPr>
              <w:t xml:space="preserve">Il problema o l'obiettivo specifico dell'analisi.</w:t>
            </w:r>
          </w:p>
        </w:tc>
      </w:tr>
      <w:tr>
        <w:tc>
          <w:tcPr>
            <w:tcW w:type="dxa" w:w="2600"/>
            <w:shd w:val="clear" w:fill="EEF4FF"/>
          </w:tcPr>
          <w:p>
            <w:r/>
            <w:r>
              <w:rPr>
                <w:rFonts w:ascii="Arial" w:hAnsi="Arial" w:cs="Arial"/>
                <w:b/>
                <w:color w:val="1F3864"/>
                <w:sz w:val="19"/>
                <w:szCs w:val="19"/>
              </w:rPr>
              <w:t xml:space="preserve">Azione desiderata</w:t>
            </w:r>
          </w:p>
        </w:tc>
        <w:tc>
          <w:tcPr>
            <w:tcW w:type="dxa" w:w="6400"/>
          </w:tcPr>
          <w:p>
            <w:r/>
            <w:r>
              <w:rPr>
                <w:rFonts w:ascii="Arial" w:hAnsi="Arial" w:cs="Arial"/>
                <w:color w:val="333333"/>
                <w:sz w:val="19"/>
                <w:szCs w:val="19"/>
              </w:rPr>
              <w:t xml:space="preserve">La decisione che l'analisi deve supportare.</w:t>
            </w:r>
          </w:p>
        </w:tc>
      </w:tr>
      <w:tr>
        <w:tc>
          <w:tcPr>
            <w:tcW w:type="dxa" w:w="2600"/>
            <w:shd w:val="clear" w:fill="EEF4FF"/>
          </w:tcPr>
          <w:p>
            <w:r/>
            <w:r>
              <w:rPr>
                <w:rFonts w:ascii="Arial" w:hAnsi="Arial" w:cs="Arial"/>
                <w:b/>
                <w:color w:val="1F3864"/>
                <w:sz w:val="19"/>
                <w:szCs w:val="19"/>
              </w:rPr>
              <w:t xml:space="preserve">Domanda di ricerca</w:t>
            </w:r>
          </w:p>
        </w:tc>
        <w:tc>
          <w:tcPr>
            <w:tcW w:type="dxa" w:w="6400"/>
          </w:tcPr>
          <w:p>
            <w:r/>
            <w:r>
              <w:rPr>
                <w:rFonts w:ascii="Arial" w:hAnsi="Arial" w:cs="Arial"/>
                <w:color w:val="333333"/>
                <w:sz w:val="19"/>
                <w:szCs w:val="19"/>
              </w:rPr>
              <w:t xml:space="preserve">L'ipotesi da verificare.</w:t>
            </w:r>
          </w:p>
        </w:tc>
      </w:tr>
      <w:tr>
        <w:tc>
          <w:tcPr>
            <w:tcW w:type="dxa" w:w="2600"/>
            <w:shd w:val="clear" w:fill="EEF4FF"/>
          </w:tcPr>
          <w:p>
            <w:r/>
            <w:r>
              <w:rPr>
                <w:rFonts w:ascii="Arial" w:hAnsi="Arial" w:cs="Arial"/>
                <w:b/>
                <w:color w:val="1F3864"/>
                <w:sz w:val="19"/>
                <w:szCs w:val="19"/>
              </w:rPr>
              <w:t xml:space="preserve">Metrica target</w:t>
            </w:r>
          </w:p>
        </w:tc>
        <w:tc>
          <w:tcPr>
            <w:tcW w:type="dxa" w:w="6400"/>
          </w:tcPr>
          <w:p>
            <w:r/>
            <w:r>
              <w:rPr>
                <w:rFonts w:ascii="Arial" w:hAnsi="Arial" w:cs="Arial"/>
                <w:color w:val="333333"/>
                <w:sz w:val="19"/>
                <w:szCs w:val="19"/>
              </w:rPr>
              <w:t xml:space="preserve">La metrica con cui misurare il risultato.</w:t>
            </w:r>
          </w:p>
        </w:tc>
      </w:tr>
      <w:tr>
        <w:tc>
          <w:tcPr>
            <w:tcW w:type="dxa" w:w="2600"/>
            <w:shd w:val="clear" w:fill="EEF4FF"/>
          </w:tcPr>
          <w:p>
            <w:r/>
            <w:r>
              <w:rPr>
                <w:rFonts w:ascii="Arial" w:hAnsi="Arial" w:cs="Arial"/>
                <w:b/>
                <w:color w:val="1F3864"/>
                <w:sz w:val="19"/>
                <w:szCs w:val="19"/>
              </w:rPr>
              <w:t xml:space="preserve">Asset</w:t>
            </w:r>
          </w:p>
        </w:tc>
        <w:tc>
          <w:tcPr>
            <w:tcW w:type="dxa" w:w="6400"/>
          </w:tcPr>
          <w:p>
            <w:r/>
            <w:r>
              <w:rPr>
                <w:rFonts w:ascii="Arial" w:hAnsi="Arial" w:cs="Arial"/>
                <w:color w:val="333333"/>
                <w:sz w:val="19"/>
                <w:szCs w:val="19"/>
              </w:rPr>
              <w:t xml:space="preserve">L'asset da analizzare: testo, URL, immagine o PDF.</w:t>
            </w:r>
          </w:p>
        </w:tc>
      </w:tr>
      <w:tr>
        <w:tc>
          <w:tcPr>
            <w:tcW w:type="dxa" w:w="2600"/>
            <w:shd w:val="clear" w:fill="EEF4FF"/>
          </w:tcPr>
          <w:p>
            <w:r/>
            <w:r>
              <w:rPr>
                <w:rFonts w:ascii="Arial" w:hAnsi="Arial" w:cs="Arial"/>
                <w:b/>
                <w:color w:val="1F3864"/>
                <w:sz w:val="19"/>
                <w:szCs w:val="19"/>
              </w:rPr>
              <w:t xml:space="preserve">Vincoli specifici</w:t>
            </w:r>
          </w:p>
        </w:tc>
        <w:tc>
          <w:tcPr>
            <w:tcW w:type="dxa" w:w="6400"/>
          </w:tcPr>
          <w:p>
            <w:r/>
            <w:r>
              <w:rPr>
                <w:rFonts w:ascii="Arial" w:hAnsi="Arial" w:cs="Arial"/>
                <w:color w:val="333333"/>
                <w:sz w:val="19"/>
                <w:szCs w:val="19"/>
              </w:rPr>
              <w:t xml:space="preserve">Deadline, canale, budget del test.</w:t>
            </w:r>
          </w:p>
        </w:tc>
      </w:tr>
      <w:tr>
        <w:tc>
          <w:tcPr>
            <w:tcW w:type="dxa" w:w="2600"/>
            <w:shd w:val="clear" w:fill="EEF4FF"/>
          </w:tcPr>
          <w:p>
            <w:r/>
            <w:r>
              <w:rPr>
                <w:rFonts w:ascii="Arial" w:hAnsi="Arial" w:cs="Arial"/>
                <w:b/>
                <w:color w:val="1F3864"/>
                <w:sz w:val="19"/>
                <w:szCs w:val="19"/>
              </w:rPr>
              <w:t xml:space="preserve">Override (opz.)</w:t>
            </w:r>
          </w:p>
        </w:tc>
        <w:tc>
          <w:tcPr>
            <w:tcW w:type="dxa" w:w="6400"/>
          </w:tcPr>
          <w:p>
            <w:r/>
            <w:r>
              <w:rPr>
                <w:rFonts w:ascii="Arial" w:hAnsi="Arial" w:cs="Arial"/>
                <w:color w:val="333333"/>
                <w:sz w:val="19"/>
                <w:szCs w:val="19"/>
              </w:rPr>
              <w:t xml:space="preserve">Eventuale scostamento puntuale dal profilo, solo per questa analisi.</w:t>
            </w:r>
          </w:p>
        </w:tc>
      </w:tr>
    </w:tbl>
    <w:p>
      <w:pPr>
        <w:shd w:val="clear" w:fill="EEF4FF"/>
        <w:spacing w:before="80" w:after="120"/>
        <w:ind w:left="120"/>
      </w:pPr>
      <w:r>
        <w:rPr>
          <w:rFonts w:ascii="Arial" w:hAnsi="Arial" w:cs="Arial"/>
          <w:b/>
          <w:color w:val="1F3864"/>
          <w:sz w:val="22"/>
          <w:szCs w:val="22"/>
        </w:rPr>
        <w:t xml:space="preserve">Principio anti-duplicazione. </w:t>
      </w:r>
      <w:r>
        <w:rPr>
          <w:rFonts w:ascii="Arial" w:hAnsi="Arial" w:cs="Arial"/>
          <w:color w:val="333333"/>
          <w:sz w:val="22"/>
          <w:szCs w:val="22"/>
        </w:rPr>
        <w:t xml:space="preserve">un dato si chiede una volta sola. Il profilo dell'azienda è il punto unico di verità: le analisi lo ereditano e aggiungono solo il brief. Se un'analisi richiede un'eccezione (per esempio un tono diverso per una campagna), la si registra come override sulla singola analisi, senza toccare il profilo. Ogni analisi conserva lo snapshot del profilo usato, per tracciabilità.</w:t>
      </w:r>
    </w:p>
    <w:p>
      <w:pPr>
        <w:spacing w:before="240" w:after="80"/>
      </w:pPr>
      <w:r>
        <w:rPr>
          <w:rFonts w:ascii="Arial" w:hAnsi="Arial" w:cs="Arial"/>
          <w:b/>
          <w:color w:val="1F3864"/>
          <w:sz w:val="26"/>
          <w:szCs w:val="26"/>
        </w:rPr>
        <w:t xml:space="preserve">1. Il percorso in 7 passi</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200"/>
        <w:gridCol w:w="7160"/>
      </w:tblGrid>
      <w:tr>
        <w:tc>
          <w:tcPr>
            <w:tcW w:type="dxa" w:w="2200"/>
            <w:shd w:val="clear" w:fill="1F3864"/>
          </w:tcPr>
          <w:p>
            <w:r/>
            <w:r>
              <w:rPr>
                <w:rFonts w:ascii="Arial" w:hAnsi="Arial" w:cs="Arial"/>
                <w:b/>
                <w:color w:val="FFFFFF"/>
                <w:sz w:val="18"/>
                <w:szCs w:val="18"/>
              </w:rPr>
              <w:t xml:space="preserve">Passo</w:t>
            </w:r>
          </w:p>
        </w:tc>
        <w:tc>
          <w:tcPr>
            <w:tcW w:type="dxa" w:w="7160"/>
            <w:shd w:val="clear" w:fill="1F3864"/>
          </w:tcPr>
          <w:p>
            <w:r/>
            <w:r>
              <w:rPr>
                <w:rFonts w:ascii="Arial" w:hAnsi="Arial" w:cs="Arial"/>
                <w:b/>
                <w:color w:val="FFFFFF"/>
                <w:sz w:val="18"/>
                <w:szCs w:val="18"/>
              </w:rPr>
              <w:t xml:space="preserve">Cosa fare</w:t>
            </w:r>
          </w:p>
        </w:tc>
      </w:tr>
      <w:tr>
        <w:tc>
          <w:tcPr>
            <w:tcW w:type="dxa" w:w="2200"/>
            <w:shd w:val="clear" w:fill="EEF4FF"/>
          </w:tcPr>
          <w:p>
            <w:r/>
            <w:r>
              <w:rPr>
                <w:rFonts w:ascii="Arial" w:hAnsi="Arial" w:cs="Arial"/>
                <w:b/>
                <w:color w:val="1F3864"/>
                <w:sz w:val="19"/>
                <w:szCs w:val="19"/>
              </w:rPr>
              <w:t xml:space="preserve">1. Descrivi il problema</w:t>
            </w:r>
          </w:p>
        </w:tc>
        <w:tc>
          <w:tcPr>
            <w:tcW w:type="dxa" w:w="7160"/>
          </w:tcPr>
          <w:p>
            <w:r/>
            <w:r>
              <w:rPr>
                <w:rFonts w:ascii="Arial" w:hAnsi="Arial" w:cs="Arial"/>
                <w:color w:val="333333"/>
                <w:sz w:val="19"/>
                <w:szCs w:val="19"/>
              </w:rPr>
              <w:t xml:space="preserve">Non ancora la soluzione. Es.: molti abbandonano la pagina prezzo; pochi cliccano la demo; la mail di aumento prezzi può irritare i clienti.</w:t>
            </w:r>
          </w:p>
        </w:tc>
      </w:tr>
      <w:tr>
        <w:tc>
          <w:tcPr>
            <w:tcW w:type="dxa" w:w="2200"/>
            <w:shd w:val="clear" w:fill="EEF4FF"/>
          </w:tcPr>
          <w:p>
            <w:r/>
            <w:r>
              <w:rPr>
                <w:rFonts w:ascii="Arial" w:hAnsi="Arial" w:cs="Arial"/>
                <w:b/>
                <w:color w:val="1F3864"/>
                <w:sz w:val="19"/>
                <w:szCs w:val="19"/>
              </w:rPr>
              <w:t xml:space="preserve">2. Definisci l'azione desiderata</w:t>
            </w:r>
          </w:p>
        </w:tc>
        <w:tc>
          <w:tcPr>
            <w:tcW w:type="dxa" w:w="7160"/>
          </w:tcPr>
          <w:p>
            <w:r/>
            <w:r>
              <w:rPr>
                <w:rFonts w:ascii="Arial" w:hAnsi="Arial" w:cs="Arial"/>
                <w:color w:val="333333"/>
                <w:sz w:val="19"/>
                <w:szCs w:val="19"/>
              </w:rPr>
              <w:t xml:space="preserve">Clic, contatto, acquisto, risposta, comprensione, fiducia, consenso, riduzione della rabbia, completamento del checkout.</w:t>
            </w:r>
          </w:p>
        </w:tc>
      </w:tr>
      <w:tr>
        <w:tc>
          <w:tcPr>
            <w:tcW w:type="dxa" w:w="2200"/>
            <w:shd w:val="clear" w:fill="EEF4FF"/>
          </w:tcPr>
          <w:p>
            <w:r/>
            <w:r>
              <w:rPr>
                <w:rFonts w:ascii="Arial" w:hAnsi="Arial" w:cs="Arial"/>
                <w:b/>
                <w:color w:val="1F3864"/>
                <w:sz w:val="19"/>
                <w:szCs w:val="19"/>
              </w:rPr>
              <w:t xml:space="preserve">3. Raccogli il contesto minimo</w:t>
            </w:r>
          </w:p>
        </w:tc>
        <w:tc>
          <w:tcPr>
            <w:tcW w:type="dxa" w:w="7160"/>
          </w:tcPr>
          <w:p>
            <w:r/>
            <w:r>
              <w:rPr>
                <w:rFonts w:ascii="Arial" w:hAnsi="Arial" w:cs="Arial"/>
                <w:color w:val="333333"/>
                <w:sz w:val="19"/>
                <w:szCs w:val="19"/>
              </w:rPr>
              <w:t xml:space="preserve">Target, fase del journey, offerta, prove disponibili, obiezioni, vincoli, dati già noti.</w:t>
            </w:r>
          </w:p>
        </w:tc>
      </w:tr>
      <w:tr>
        <w:tc>
          <w:tcPr>
            <w:tcW w:type="dxa" w:w="2200"/>
            <w:shd w:val="clear" w:fill="EEF4FF"/>
          </w:tcPr>
          <w:p>
            <w:r/>
            <w:r>
              <w:rPr>
                <w:rFonts w:ascii="Arial" w:hAnsi="Arial" w:cs="Arial"/>
                <w:b/>
                <w:color w:val="1F3864"/>
                <w:sz w:val="19"/>
                <w:szCs w:val="19"/>
              </w:rPr>
              <w:t xml:space="preserve">4. Scegli la fase CMIOV</w:t>
            </w:r>
          </w:p>
        </w:tc>
        <w:tc>
          <w:tcPr>
            <w:tcW w:type="dxa" w:w="7160"/>
          </w:tcPr>
          <w:p>
            <w:r/>
            <w:r>
              <w:rPr>
                <w:rFonts w:ascii="Arial" w:hAnsi="Arial" w:cs="Arial"/>
                <w:color w:val="333333"/>
                <w:sz w:val="19"/>
                <w:szCs w:val="19"/>
              </w:rPr>
              <w:t xml:space="preserve">Conosci, Misura, Interpreta, Ottimizza o Verifica. La fase decide quali prompt hanno senso.</w:t>
            </w:r>
          </w:p>
        </w:tc>
      </w:tr>
      <w:tr>
        <w:tc>
          <w:tcPr>
            <w:tcW w:type="dxa" w:w="2200"/>
            <w:shd w:val="clear" w:fill="EEF4FF"/>
          </w:tcPr>
          <w:p>
            <w:r/>
            <w:r>
              <w:rPr>
                <w:rFonts w:ascii="Arial" w:hAnsi="Arial" w:cs="Arial"/>
                <w:b/>
                <w:color w:val="1F3864"/>
                <w:sz w:val="19"/>
                <w:szCs w:val="19"/>
              </w:rPr>
              <w:t xml:space="preserve">5. Scegli il prompt</w:t>
            </w:r>
          </w:p>
        </w:tc>
        <w:tc>
          <w:tcPr>
            <w:tcW w:type="dxa" w:w="7160"/>
          </w:tcPr>
          <w:p>
            <w:r/>
            <w:r>
              <w:rPr>
                <w:rFonts w:ascii="Arial" w:hAnsi="Arial" w:cs="Arial"/>
                <w:color w:val="333333"/>
                <w:sz w:val="19"/>
                <w:szCs w:val="19"/>
              </w:rPr>
              <w:t xml:space="preserve">Base per diagnosi rapida; avanzato per output presentabili, decisioni importanti o messaggi ad alto rischio.</w:t>
            </w:r>
          </w:p>
        </w:tc>
      </w:tr>
      <w:tr>
        <w:tc>
          <w:tcPr>
            <w:tcW w:type="dxa" w:w="2200"/>
            <w:shd w:val="clear" w:fill="EEF4FF"/>
          </w:tcPr>
          <w:p>
            <w:r/>
            <w:r>
              <w:rPr>
                <w:rFonts w:ascii="Arial" w:hAnsi="Arial" w:cs="Arial"/>
                <w:b/>
                <w:color w:val="1F3864"/>
                <w:sz w:val="19"/>
                <w:szCs w:val="19"/>
              </w:rPr>
              <w:t xml:space="preserve">6. Leggi l'output come ipotesi</w:t>
            </w:r>
          </w:p>
        </w:tc>
        <w:tc>
          <w:tcPr>
            <w:tcW w:type="dxa" w:w="7160"/>
          </w:tcPr>
          <w:p>
            <w:r/>
            <w:r>
              <w:rPr>
                <w:rFonts w:ascii="Arial" w:hAnsi="Arial" w:cs="Arial"/>
                <w:color w:val="333333"/>
                <w:sz w:val="19"/>
                <w:szCs w:val="19"/>
              </w:rPr>
              <w:t xml:space="preserve">Non come verità definitiva. Cerca assunzioni, rischi, metriche e passaggi da validare.</w:t>
            </w:r>
          </w:p>
        </w:tc>
      </w:tr>
      <w:tr>
        <w:tc>
          <w:tcPr>
            <w:tcW w:type="dxa" w:w="2200"/>
            <w:shd w:val="clear" w:fill="EEF4FF"/>
          </w:tcPr>
          <w:p>
            <w:r/>
            <w:r>
              <w:rPr>
                <w:rFonts w:ascii="Arial" w:hAnsi="Arial" w:cs="Arial"/>
                <w:b/>
                <w:color w:val="1F3864"/>
                <w:sz w:val="19"/>
                <w:szCs w:val="19"/>
              </w:rPr>
              <w:t xml:space="preserve">7. Trasforma in test o azione</w:t>
            </w:r>
          </w:p>
        </w:tc>
        <w:tc>
          <w:tcPr>
            <w:tcW w:type="dxa" w:w="7160"/>
          </w:tcPr>
          <w:p>
            <w:r/>
            <w:r>
              <w:rPr>
                <w:rFonts w:ascii="Arial" w:hAnsi="Arial" w:cs="Arial"/>
                <w:color w:val="333333"/>
                <w:sz w:val="19"/>
                <w:szCs w:val="19"/>
              </w:rPr>
              <w:t xml:space="preserve">Ogni raccomandazione diventa un esperimento o un intervento con metrica di verifica.</w:t>
            </w:r>
          </w:p>
        </w:tc>
      </w:tr>
    </w:tbl>
    <w:p>
      <w:pPr>
        <w:spacing w:before="240" w:after="80"/>
      </w:pPr>
      <w:r>
        <w:rPr>
          <w:rFonts w:ascii="Arial" w:hAnsi="Arial" w:cs="Arial"/>
          <w:b/>
          <w:color w:val="1F3864"/>
          <w:sz w:val="26"/>
          <w:szCs w:val="26"/>
        </w:rPr>
        <w:t xml:space="preserve">2. Il pacchetto minimo di input</w:t>
      </w:r>
    </w:p>
    <w:p>
      <w:pPr>
        <w:spacing w:before="40" w:after="80"/>
        <w:jc w:val="both"/>
      </w:pPr>
      <w:r>
        <w:rPr>
          <w:rFonts w:ascii="Arial" w:hAnsi="Arial" w:cs="Arial"/>
          <w:color w:val="333333"/>
          <w:sz w:val="22"/>
          <w:szCs w:val="22"/>
        </w:rPr>
        <w:t xml:space="preserve">La causa più frequente di output deboli non è il modello, ma la mancanza di contesto. Compila questa scheda prima di lanciare qualsiasi prompt.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700"/>
        <w:gridCol w:w="3500"/>
        <w:gridCol w:w="4160"/>
      </w:tblGrid>
      <w:tr>
        <w:tc>
          <w:tcPr>
            <w:tcW w:type="dxa" w:w="1700"/>
            <w:shd w:val="clear" w:fill="1F3864"/>
          </w:tcPr>
          <w:p>
            <w:r/>
            <w:r>
              <w:rPr>
                <w:rFonts w:ascii="Arial" w:hAnsi="Arial" w:cs="Arial"/>
                <w:b/>
                <w:color w:val="FFFFFF"/>
                <w:sz w:val="18"/>
                <w:szCs w:val="18"/>
              </w:rPr>
              <w:t xml:space="preserve">Campo</w:t>
            </w:r>
          </w:p>
        </w:tc>
        <w:tc>
          <w:tcPr>
            <w:tcW w:type="dxa" w:w="3500"/>
            <w:shd w:val="clear" w:fill="1F3864"/>
          </w:tcPr>
          <w:p>
            <w:r/>
            <w:r>
              <w:rPr>
                <w:rFonts w:ascii="Arial" w:hAnsi="Arial" w:cs="Arial"/>
                <w:b/>
                <w:color w:val="FFFFFF"/>
                <w:sz w:val="18"/>
                <w:szCs w:val="18"/>
              </w:rPr>
              <w:t xml:space="preserve">Domanda da compilare</w:t>
            </w:r>
          </w:p>
        </w:tc>
        <w:tc>
          <w:tcPr>
            <w:tcW w:type="dxa" w:w="4160"/>
            <w:shd w:val="clear" w:fill="1F3864"/>
          </w:tcPr>
          <w:p>
            <w:r/>
            <w:r>
              <w:rPr>
                <w:rFonts w:ascii="Arial" w:hAnsi="Arial" w:cs="Arial"/>
                <w:b/>
                <w:color w:val="FFFFFF"/>
                <w:sz w:val="18"/>
                <w:szCs w:val="18"/>
              </w:rPr>
              <w:t xml:space="preserve">Esempio</w:t>
            </w:r>
          </w:p>
        </w:tc>
      </w:tr>
      <w:tr>
        <w:tc>
          <w:tcPr>
            <w:tcW w:type="dxa" w:w="1700"/>
            <w:shd w:val="clear" w:fill="EEF4FF"/>
          </w:tcPr>
          <w:p>
            <w:r/>
            <w:r>
              <w:rPr>
                <w:rFonts w:ascii="Arial" w:hAnsi="Arial" w:cs="Arial"/>
                <w:b/>
                <w:color w:val="1F3864"/>
                <w:sz w:val="19"/>
                <w:szCs w:val="19"/>
              </w:rPr>
              <w:t xml:space="preserve">Pubblico</w:t>
            </w:r>
          </w:p>
        </w:tc>
        <w:tc>
          <w:tcPr>
            <w:tcW w:type="dxa" w:w="3500"/>
          </w:tcPr>
          <w:p>
            <w:r/>
            <w:r>
              <w:rPr>
                <w:rFonts w:ascii="Arial" w:hAnsi="Arial" w:cs="Arial"/>
                <w:color w:val="333333"/>
                <w:sz w:val="19"/>
                <w:szCs w:val="19"/>
              </w:rPr>
              <w:t xml:space="preserve">A chi parliamo davvero?</w:t>
            </w:r>
          </w:p>
        </w:tc>
        <w:tc>
          <w:tcPr>
            <w:tcW w:type="dxa" w:w="4160"/>
          </w:tcPr>
          <w:p>
            <w:r/>
            <w:r>
              <w:rPr>
                <w:rFonts w:ascii="Arial" w:hAnsi="Arial" w:cs="Arial"/>
                <w:color w:val="333333"/>
                <w:sz w:val="19"/>
                <w:szCs w:val="19"/>
              </w:rPr>
              <w:t xml:space="preserve">Imprenditore PMI 45-60, poco tempo, orientato al rischio, scettico verso le mode digitali.</w:t>
            </w:r>
          </w:p>
        </w:tc>
      </w:tr>
      <w:tr>
        <w:tc>
          <w:tcPr>
            <w:tcW w:type="dxa" w:w="1700"/>
            <w:shd w:val="clear" w:fill="EEF4FF"/>
          </w:tcPr>
          <w:p>
            <w:r/>
            <w:r>
              <w:rPr>
                <w:rFonts w:ascii="Arial" w:hAnsi="Arial" w:cs="Arial"/>
                <w:b/>
                <w:color w:val="1F3864"/>
                <w:sz w:val="19"/>
                <w:szCs w:val="19"/>
              </w:rPr>
              <w:t xml:space="preserve">Azione desiderata</w:t>
            </w:r>
          </w:p>
        </w:tc>
        <w:tc>
          <w:tcPr>
            <w:tcW w:type="dxa" w:w="3500"/>
          </w:tcPr>
          <w:p>
            <w:r/>
            <w:r>
              <w:rPr>
                <w:rFonts w:ascii="Arial" w:hAnsi="Arial" w:cs="Arial"/>
                <w:color w:val="333333"/>
                <w:sz w:val="19"/>
                <w:szCs w:val="19"/>
              </w:rPr>
              <w:t xml:space="preserve">Cosa deve fare, pensare o decidere?</w:t>
            </w:r>
          </w:p>
        </w:tc>
        <w:tc>
          <w:tcPr>
            <w:tcW w:type="dxa" w:w="4160"/>
          </w:tcPr>
          <w:p>
            <w:r/>
            <w:r>
              <w:rPr>
                <w:rFonts w:ascii="Arial" w:hAnsi="Arial" w:cs="Arial"/>
                <w:color w:val="333333"/>
                <w:sz w:val="19"/>
                <w:szCs w:val="19"/>
              </w:rPr>
              <w:t xml:space="preserve">Prenotare una call, completare il checkout, accettare un aumento prezzo, leggere una proposta.</w:t>
            </w:r>
          </w:p>
        </w:tc>
      </w:tr>
      <w:tr>
        <w:tc>
          <w:tcPr>
            <w:tcW w:type="dxa" w:w="1700"/>
            <w:shd w:val="clear" w:fill="EEF4FF"/>
          </w:tcPr>
          <w:p>
            <w:r/>
            <w:r>
              <w:rPr>
                <w:rFonts w:ascii="Arial" w:hAnsi="Arial" w:cs="Arial"/>
                <w:b/>
                <w:color w:val="1F3864"/>
                <w:sz w:val="19"/>
                <w:szCs w:val="19"/>
              </w:rPr>
              <w:t xml:space="preserve">Fase del journey</w:t>
            </w:r>
          </w:p>
        </w:tc>
        <w:tc>
          <w:tcPr>
            <w:tcW w:type="dxa" w:w="3500"/>
          </w:tcPr>
          <w:p>
            <w:r/>
            <w:r>
              <w:rPr>
                <w:rFonts w:ascii="Arial" w:hAnsi="Arial" w:cs="Arial"/>
                <w:color w:val="333333"/>
                <w:sz w:val="19"/>
                <w:szCs w:val="19"/>
              </w:rPr>
              <w:t xml:space="preserve">Quanto è consapevole?</w:t>
            </w:r>
          </w:p>
        </w:tc>
        <w:tc>
          <w:tcPr>
            <w:tcW w:type="dxa" w:w="4160"/>
          </w:tcPr>
          <w:p>
            <w:r/>
            <w:r>
              <w:rPr>
                <w:rFonts w:ascii="Arial" w:hAnsi="Arial" w:cs="Arial"/>
                <w:color w:val="333333"/>
                <w:sz w:val="19"/>
                <w:szCs w:val="19"/>
              </w:rPr>
              <w:t xml:space="preserve">Non consapevole, problema noto, soluzione in valutazione, scelta tra fornitori, post-acquisto.</w:t>
            </w:r>
          </w:p>
        </w:tc>
      </w:tr>
      <w:tr>
        <w:tc>
          <w:tcPr>
            <w:tcW w:type="dxa" w:w="1700"/>
            <w:shd w:val="clear" w:fill="EEF4FF"/>
          </w:tcPr>
          <w:p>
            <w:r/>
            <w:r>
              <w:rPr>
                <w:rFonts w:ascii="Arial" w:hAnsi="Arial" w:cs="Arial"/>
                <w:b/>
                <w:color w:val="1F3864"/>
                <w:sz w:val="19"/>
                <w:szCs w:val="19"/>
              </w:rPr>
              <w:t xml:space="preserve">Offerta</w:t>
            </w:r>
          </w:p>
        </w:tc>
        <w:tc>
          <w:tcPr>
            <w:tcW w:type="dxa" w:w="3500"/>
          </w:tcPr>
          <w:p>
            <w:r/>
            <w:r>
              <w:rPr>
                <w:rFonts w:ascii="Arial" w:hAnsi="Arial" w:cs="Arial"/>
                <w:color w:val="333333"/>
                <w:sz w:val="19"/>
                <w:szCs w:val="19"/>
              </w:rPr>
              <w:t xml:space="preserve">Che cosa proponiamo in concreto?</w:t>
            </w:r>
          </w:p>
        </w:tc>
        <w:tc>
          <w:tcPr>
            <w:tcW w:type="dxa" w:w="4160"/>
          </w:tcPr>
          <w:p>
            <w:r/>
            <w:r>
              <w:rPr>
                <w:rFonts w:ascii="Arial" w:hAnsi="Arial" w:cs="Arial"/>
                <w:color w:val="333333"/>
                <w:sz w:val="19"/>
                <w:szCs w:val="19"/>
              </w:rPr>
              <w:t xml:space="preserve">Audit e-commerce, software, servizio B2B, percorso formativo, prodotto fisico.</w:t>
            </w:r>
          </w:p>
        </w:tc>
      </w:tr>
      <w:tr>
        <w:tc>
          <w:tcPr>
            <w:tcW w:type="dxa" w:w="1700"/>
            <w:shd w:val="clear" w:fill="EEF4FF"/>
          </w:tcPr>
          <w:p>
            <w:r/>
            <w:r>
              <w:rPr>
                <w:rFonts w:ascii="Arial" w:hAnsi="Arial" w:cs="Arial"/>
                <w:b/>
                <w:color w:val="1F3864"/>
                <w:sz w:val="19"/>
                <w:szCs w:val="19"/>
              </w:rPr>
              <w:t xml:space="preserve">Ostacolo</w:t>
            </w:r>
          </w:p>
        </w:tc>
        <w:tc>
          <w:tcPr>
            <w:tcW w:type="dxa" w:w="3500"/>
          </w:tcPr>
          <w:p>
            <w:r/>
            <w:r>
              <w:rPr>
                <w:rFonts w:ascii="Arial" w:hAnsi="Arial" w:cs="Arial"/>
                <w:color w:val="333333"/>
                <w:sz w:val="19"/>
                <w:szCs w:val="19"/>
              </w:rPr>
              <w:t xml:space="preserve">Cosa lo blocca?</w:t>
            </w:r>
          </w:p>
        </w:tc>
        <w:tc>
          <w:tcPr>
            <w:tcW w:type="dxa" w:w="4160"/>
          </w:tcPr>
          <w:p>
            <w:r/>
            <w:r>
              <w:rPr>
                <w:rFonts w:ascii="Arial" w:hAnsi="Arial" w:cs="Arial"/>
                <w:color w:val="333333"/>
                <w:sz w:val="19"/>
                <w:szCs w:val="19"/>
              </w:rPr>
              <w:t xml:space="preserve">Non si fida, non capisce, teme costo/tempo, non vede urgenza, teme di sbagliare.</w:t>
            </w:r>
          </w:p>
        </w:tc>
      </w:tr>
      <w:tr>
        <w:tc>
          <w:tcPr>
            <w:tcW w:type="dxa" w:w="1700"/>
            <w:shd w:val="clear" w:fill="EEF4FF"/>
          </w:tcPr>
          <w:p>
            <w:r/>
            <w:r>
              <w:rPr>
                <w:rFonts w:ascii="Arial" w:hAnsi="Arial" w:cs="Arial"/>
                <w:b/>
                <w:color w:val="1F3864"/>
                <w:sz w:val="19"/>
                <w:szCs w:val="19"/>
              </w:rPr>
              <w:t xml:space="preserve">Prove</w:t>
            </w:r>
          </w:p>
        </w:tc>
        <w:tc>
          <w:tcPr>
            <w:tcW w:type="dxa" w:w="3500"/>
          </w:tcPr>
          <w:p>
            <w:r/>
            <w:r>
              <w:rPr>
                <w:rFonts w:ascii="Arial" w:hAnsi="Arial" w:cs="Arial"/>
                <w:color w:val="333333"/>
                <w:sz w:val="19"/>
                <w:szCs w:val="19"/>
              </w:rPr>
              <w:t xml:space="preserve">Cosa possiamo dimostrare?</w:t>
            </w:r>
          </w:p>
        </w:tc>
        <w:tc>
          <w:tcPr>
            <w:tcW w:type="dxa" w:w="4160"/>
          </w:tcPr>
          <w:p>
            <w:r/>
            <w:r>
              <w:rPr>
                <w:rFonts w:ascii="Arial" w:hAnsi="Arial" w:cs="Arial"/>
                <w:color w:val="333333"/>
                <w:sz w:val="19"/>
                <w:szCs w:val="19"/>
              </w:rPr>
              <w:t xml:space="preserve">Case study, numeri, recensioni, certificazioni, demo, benchmark, loghi clienti.</w:t>
            </w:r>
          </w:p>
        </w:tc>
      </w:tr>
      <w:tr>
        <w:tc>
          <w:tcPr>
            <w:tcW w:type="dxa" w:w="1700"/>
            <w:shd w:val="clear" w:fill="EEF4FF"/>
          </w:tcPr>
          <w:p>
            <w:r/>
            <w:r>
              <w:rPr>
                <w:rFonts w:ascii="Arial" w:hAnsi="Arial" w:cs="Arial"/>
                <w:b/>
                <w:color w:val="1F3864"/>
                <w:sz w:val="19"/>
                <w:szCs w:val="19"/>
              </w:rPr>
              <w:t xml:space="preserve">Vincoli</w:t>
            </w:r>
          </w:p>
        </w:tc>
        <w:tc>
          <w:tcPr>
            <w:tcW w:type="dxa" w:w="3500"/>
          </w:tcPr>
          <w:p>
            <w:r/>
            <w:r>
              <w:rPr>
                <w:rFonts w:ascii="Arial" w:hAnsi="Arial" w:cs="Arial"/>
                <w:color w:val="333333"/>
                <w:sz w:val="19"/>
                <w:szCs w:val="19"/>
              </w:rPr>
              <w:t xml:space="preserve">Cosa non possiamo dire/fare?</w:t>
            </w:r>
          </w:p>
        </w:tc>
        <w:tc>
          <w:tcPr>
            <w:tcW w:type="dxa" w:w="4160"/>
          </w:tcPr>
          <w:p>
            <w:r/>
            <w:r>
              <w:rPr>
                <w:rFonts w:ascii="Arial" w:hAnsi="Arial" w:cs="Arial"/>
                <w:color w:val="333333"/>
                <w:sz w:val="19"/>
                <w:szCs w:val="19"/>
              </w:rPr>
              <w:t xml:space="preserve">Compliance, tono istituzionale, limiti legali, brand voice, parole vietate.</w:t>
            </w:r>
          </w:p>
        </w:tc>
      </w:tr>
      <w:tr>
        <w:tc>
          <w:tcPr>
            <w:tcW w:type="dxa" w:w="1700"/>
            <w:shd w:val="clear" w:fill="EEF4FF"/>
          </w:tcPr>
          <w:p>
            <w:r/>
            <w:r>
              <w:rPr>
                <w:rFonts w:ascii="Arial" w:hAnsi="Arial" w:cs="Arial"/>
                <w:b/>
                <w:color w:val="1F3864"/>
                <w:sz w:val="19"/>
                <w:szCs w:val="19"/>
              </w:rPr>
              <w:t xml:space="preserve">Metrica</w:t>
            </w:r>
          </w:p>
        </w:tc>
        <w:tc>
          <w:tcPr>
            <w:tcW w:type="dxa" w:w="3500"/>
          </w:tcPr>
          <w:p>
            <w:r/>
            <w:r>
              <w:rPr>
                <w:rFonts w:ascii="Arial" w:hAnsi="Arial" w:cs="Arial"/>
                <w:color w:val="333333"/>
                <w:sz w:val="19"/>
                <w:szCs w:val="19"/>
              </w:rPr>
              <w:t xml:space="preserve">Come capiremo se migliora?</w:t>
            </w:r>
          </w:p>
        </w:tc>
        <w:tc>
          <w:tcPr>
            <w:tcW w:type="dxa" w:w="4160"/>
          </w:tcPr>
          <w:p>
            <w:r/>
            <w:r>
              <w:rPr>
                <w:rFonts w:ascii="Arial" w:hAnsi="Arial" w:cs="Arial"/>
                <w:color w:val="333333"/>
                <w:sz w:val="19"/>
                <w:szCs w:val="19"/>
              </w:rPr>
              <w:t xml:space="preserve">CTR, lead rate, conversion rate, risposta email, tempo pagina, carrelli completati.</w:t>
            </w:r>
          </w:p>
        </w:tc>
      </w:tr>
    </w:tbl>
    <w:p>
      <w:pPr>
        <w:shd w:val="clear" w:fill="1F3864"/>
        <w:spacing w:before="140" w:after="0"/>
        <w:ind w:left="360"/>
      </w:pPr>
      <w:r>
        <w:rPr>
          <w:rFonts w:ascii="Arial" w:hAnsi="Arial" w:cs="Arial"/>
          <w:b/>
          <w:color w:val="FFFFFF"/>
          <w:sz w:val="19"/>
          <w:szCs w:val="19"/>
        </w:rPr>
        <w:t xml:space="preserve">TEMPLATE CONTESTO — copia prima di ogni prompt</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Contesto minimo:</w:t>
        <w:br/>
        <w:t xml:space="preserve">- Pubblico:</w:t>
        <w:br/>
        <w:t xml:space="preserve">- Azione desiderata:</w:t>
        <w:br/>
        <w:t xml:space="preserve">- Fase del journey:</w:t>
        <w:br/>
        <w:t xml:space="preserve">- Offerta/prodotto:</w:t>
        <w:br/>
        <w:t xml:space="preserve">- Asset da analizzare:</w:t>
        <w:br/>
        <w:t xml:space="preserve">- Ostacolo principale ipotizzato:</w:t>
        <w:br/>
        <w:t xml:space="preserve">- Prove disponibili:</w:t>
        <w:br/>
        <w:t xml:space="preserve">- Vincoli:</w:t>
        <w:br/>
        <w:t xml:space="preserve">- Metrica di verifica:</w:t>
        <w:br/>
        <w:t xml:space="preserve">- Cosa ho già provato:</w:t>
      </w:r>
    </w:p>
    <w:p>
      <w:pPr>
        <w:spacing w:before="240" w:after="80"/>
      </w:pPr>
      <w:r>
        <w:rPr>
          <w:rFonts w:ascii="Arial" w:hAnsi="Arial" w:cs="Arial"/>
          <w:b/>
          <w:color w:val="1F3864"/>
          <w:sz w:val="26"/>
          <w:szCs w:val="26"/>
        </w:rPr>
        <w:t xml:space="preserve">3. Prompt base o prompt avanzato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700"/>
        <w:gridCol w:w="3830"/>
        <w:gridCol w:w="3830"/>
      </w:tblGrid>
      <w:tr>
        <w:tc>
          <w:tcPr>
            <w:tcW w:type="dxa" w:w="1700"/>
            <w:shd w:val="clear" w:fill="1F3864"/>
          </w:tcPr>
          <w:p>
            <w:r/>
            <w:r>
              <w:rPr>
                <w:rFonts w:ascii="Arial" w:hAnsi="Arial" w:cs="Arial"/>
                <w:b/>
                <w:color w:val="FFFFFF"/>
                <w:sz w:val="18"/>
                <w:szCs w:val="18"/>
              </w:rPr>
              <w:t xml:space="preserve">Situazione</w:t>
            </w:r>
          </w:p>
        </w:tc>
        <w:tc>
          <w:tcPr>
            <w:tcW w:type="dxa" w:w="3830"/>
            <w:shd w:val="clear" w:fill="1F3864"/>
          </w:tcPr>
          <w:p>
            <w:r/>
            <w:r>
              <w:rPr>
                <w:rFonts w:ascii="Arial" w:hAnsi="Arial" w:cs="Arial"/>
                <w:b/>
                <w:color w:val="FFFFFF"/>
                <w:sz w:val="18"/>
                <w:szCs w:val="18"/>
              </w:rPr>
              <w:t xml:space="preserve">Usa il base quando…</w:t>
            </w:r>
          </w:p>
        </w:tc>
        <w:tc>
          <w:tcPr>
            <w:tcW w:type="dxa" w:w="3830"/>
            <w:shd w:val="clear" w:fill="1F3864"/>
          </w:tcPr>
          <w:p>
            <w:r/>
            <w:r>
              <w:rPr>
                <w:rFonts w:ascii="Arial" w:hAnsi="Arial" w:cs="Arial"/>
                <w:b/>
                <w:color w:val="FFFFFF"/>
                <w:sz w:val="18"/>
                <w:szCs w:val="18"/>
              </w:rPr>
              <w:t xml:space="preserve">Usa l'avanzato quando…</w:t>
            </w:r>
          </w:p>
        </w:tc>
      </w:tr>
      <w:tr>
        <w:tc>
          <w:tcPr>
            <w:tcW w:type="dxa" w:w="1700"/>
            <w:shd w:val="clear" w:fill="EEF4FF"/>
          </w:tcPr>
          <w:p>
            <w:r/>
            <w:r>
              <w:rPr>
                <w:rFonts w:ascii="Arial" w:hAnsi="Arial" w:cs="Arial"/>
                <w:b/>
                <w:color w:val="1F3864"/>
                <w:sz w:val="19"/>
                <w:szCs w:val="19"/>
              </w:rPr>
              <w:t xml:space="preserve">Tempo disponibile</w:t>
            </w:r>
          </w:p>
        </w:tc>
        <w:tc>
          <w:tcPr>
            <w:tcW w:type="dxa" w:w="3830"/>
          </w:tcPr>
          <w:p>
            <w:r/>
            <w:r>
              <w:rPr>
                <w:rFonts w:ascii="Arial" w:hAnsi="Arial" w:cs="Arial"/>
                <w:color w:val="333333"/>
                <w:sz w:val="19"/>
                <w:szCs w:val="19"/>
              </w:rPr>
              <w:t xml:space="preserve">Hai bisogno di una diagnosi in pochi minuti.</w:t>
            </w:r>
          </w:p>
        </w:tc>
        <w:tc>
          <w:tcPr>
            <w:tcW w:type="dxa" w:w="3830"/>
          </w:tcPr>
          <w:p>
            <w:r/>
            <w:r>
              <w:rPr>
                <w:rFonts w:ascii="Arial" w:hAnsi="Arial" w:cs="Arial"/>
                <w:color w:val="333333"/>
                <w:sz w:val="19"/>
                <w:szCs w:val="19"/>
              </w:rPr>
              <w:t xml:space="preserve">Devi preparare un output ragionato per un cliente o un team.</w:t>
            </w:r>
          </w:p>
        </w:tc>
      </w:tr>
      <w:tr>
        <w:tc>
          <w:tcPr>
            <w:tcW w:type="dxa" w:w="1700"/>
            <w:shd w:val="clear" w:fill="EEF4FF"/>
          </w:tcPr>
          <w:p>
            <w:r/>
            <w:r>
              <w:rPr>
                <w:rFonts w:ascii="Arial" w:hAnsi="Arial" w:cs="Arial"/>
                <w:b/>
                <w:color w:val="1F3864"/>
                <w:sz w:val="19"/>
                <w:szCs w:val="19"/>
              </w:rPr>
              <w:t xml:space="preserve">Rischio</w:t>
            </w:r>
          </w:p>
        </w:tc>
        <w:tc>
          <w:tcPr>
            <w:tcW w:type="dxa" w:w="3830"/>
          </w:tcPr>
          <w:p>
            <w:r/>
            <w:r>
              <w:rPr>
                <w:rFonts w:ascii="Arial" w:hAnsi="Arial" w:cs="Arial"/>
                <w:color w:val="333333"/>
                <w:sz w:val="19"/>
                <w:szCs w:val="19"/>
              </w:rPr>
              <w:t xml:space="preserve">Il contenuto è a basso rischio o serve per brainstorming.</w:t>
            </w:r>
          </w:p>
        </w:tc>
        <w:tc>
          <w:tcPr>
            <w:tcW w:type="dxa" w:w="3830"/>
          </w:tcPr>
          <w:p>
            <w:r/>
            <w:r>
              <w:rPr>
                <w:rFonts w:ascii="Arial" w:hAnsi="Arial" w:cs="Arial"/>
                <w:color w:val="333333"/>
                <w:sz w:val="19"/>
                <w:szCs w:val="19"/>
              </w:rPr>
              <w:t xml:space="preserve">Il contenuto riguarda prezzo, crisi, reputazione, comunicazioni delicate o decisioni costose.</w:t>
            </w:r>
          </w:p>
        </w:tc>
      </w:tr>
      <w:tr>
        <w:tc>
          <w:tcPr>
            <w:tcW w:type="dxa" w:w="1700"/>
            <w:shd w:val="clear" w:fill="EEF4FF"/>
          </w:tcPr>
          <w:p>
            <w:r/>
            <w:r>
              <w:rPr>
                <w:rFonts w:ascii="Arial" w:hAnsi="Arial" w:cs="Arial"/>
                <w:b/>
                <w:color w:val="1F3864"/>
                <w:sz w:val="19"/>
                <w:szCs w:val="19"/>
              </w:rPr>
              <w:t xml:space="preserve">Dati</w:t>
            </w:r>
          </w:p>
        </w:tc>
        <w:tc>
          <w:tcPr>
            <w:tcW w:type="dxa" w:w="3830"/>
          </w:tcPr>
          <w:p>
            <w:r/>
            <w:r>
              <w:rPr>
                <w:rFonts w:ascii="Arial" w:hAnsi="Arial" w:cs="Arial"/>
                <w:color w:val="333333"/>
                <w:sz w:val="19"/>
                <w:szCs w:val="19"/>
              </w:rPr>
              <w:t xml:space="preserve">Hai poche informazioni e vuoi un primo orientamento.</w:t>
            </w:r>
          </w:p>
        </w:tc>
        <w:tc>
          <w:tcPr>
            <w:tcW w:type="dxa" w:w="3830"/>
          </w:tcPr>
          <w:p>
            <w:r/>
            <w:r>
              <w:rPr>
                <w:rFonts w:ascii="Arial" w:hAnsi="Arial" w:cs="Arial"/>
                <w:color w:val="333333"/>
                <w:sz w:val="19"/>
                <w:szCs w:val="19"/>
              </w:rPr>
              <w:t xml:space="preserve">Hai asset, dati, obiezioni, analytics o storico campagne da integrare.</w:t>
            </w:r>
          </w:p>
        </w:tc>
      </w:tr>
      <w:tr>
        <w:tc>
          <w:tcPr>
            <w:tcW w:type="dxa" w:w="1700"/>
            <w:shd w:val="clear" w:fill="EEF4FF"/>
          </w:tcPr>
          <w:p>
            <w:r/>
            <w:r>
              <w:rPr>
                <w:rFonts w:ascii="Arial" w:hAnsi="Arial" w:cs="Arial"/>
                <w:b/>
                <w:color w:val="1F3864"/>
                <w:sz w:val="19"/>
                <w:szCs w:val="19"/>
              </w:rPr>
              <w:t xml:space="preserve">Output</w:t>
            </w:r>
          </w:p>
        </w:tc>
        <w:tc>
          <w:tcPr>
            <w:tcW w:type="dxa" w:w="3830"/>
          </w:tcPr>
          <w:p>
            <w:r/>
            <w:r>
              <w:rPr>
                <w:rFonts w:ascii="Arial" w:hAnsi="Arial" w:cs="Arial"/>
                <w:color w:val="333333"/>
                <w:sz w:val="19"/>
                <w:szCs w:val="19"/>
              </w:rPr>
              <w:t xml:space="preserve">Ti servono alternative rapide.</w:t>
            </w:r>
          </w:p>
        </w:tc>
        <w:tc>
          <w:tcPr>
            <w:tcW w:type="dxa" w:w="3830"/>
          </w:tcPr>
          <w:p>
            <w:r/>
            <w:r>
              <w:rPr>
                <w:rFonts w:ascii="Arial" w:hAnsi="Arial" w:cs="Arial"/>
                <w:color w:val="333333"/>
                <w:sz w:val="19"/>
                <w:szCs w:val="19"/>
              </w:rPr>
              <w:t xml:space="preserve">Ti serve una raccomandazione con priorità, rischi, test e metriche.</w:t>
            </w:r>
          </w:p>
        </w:tc>
      </w:tr>
      <w:tr>
        <w:tc>
          <w:tcPr>
            <w:tcW w:type="dxa" w:w="1700"/>
            <w:shd w:val="clear" w:fill="EEF4FF"/>
          </w:tcPr>
          <w:p>
            <w:r/>
            <w:r>
              <w:rPr>
                <w:rFonts w:ascii="Arial" w:hAnsi="Arial" w:cs="Arial"/>
                <w:b/>
                <w:color w:val="1F3864"/>
                <w:sz w:val="19"/>
                <w:szCs w:val="19"/>
              </w:rPr>
              <w:t xml:space="preserve">Uso</w:t>
            </w:r>
          </w:p>
        </w:tc>
        <w:tc>
          <w:tcPr>
            <w:tcW w:type="dxa" w:w="3830"/>
          </w:tcPr>
          <w:p>
            <w:r/>
            <w:r>
              <w:rPr>
                <w:rFonts w:ascii="Arial" w:hAnsi="Arial" w:cs="Arial"/>
                <w:color w:val="333333"/>
                <w:sz w:val="19"/>
                <w:szCs w:val="19"/>
              </w:rPr>
              <w:t xml:space="preserve">Ideazione interna, bozza, training, esplorazione.</w:t>
            </w:r>
          </w:p>
        </w:tc>
        <w:tc>
          <w:tcPr>
            <w:tcW w:type="dxa" w:w="3830"/>
          </w:tcPr>
          <w:p>
            <w:r/>
            <w:r>
              <w:rPr>
                <w:rFonts w:ascii="Arial" w:hAnsi="Arial" w:cs="Arial"/>
                <w:color w:val="333333"/>
                <w:sz w:val="19"/>
                <w:szCs w:val="19"/>
              </w:rPr>
              <w:t xml:space="preserve">Presentazione, deliverable, proposta, piano d'azione, revisione ad alto impatto.</w:t>
            </w:r>
          </w:p>
        </w:tc>
      </w:tr>
    </w:tbl>
    <w:p>
      <w:pPr>
        <w:shd w:val="clear" w:fill="EEF4FF"/>
        <w:spacing w:before="80" w:after="120"/>
        <w:ind w:left="120"/>
      </w:pPr>
      <w:r>
        <w:rPr>
          <w:rFonts w:ascii="Arial" w:hAnsi="Arial" w:cs="Arial"/>
          <w:b/>
          <w:color w:val="1F3864"/>
          <w:sz w:val="22"/>
          <w:szCs w:val="22"/>
        </w:rPr>
        <w:t xml:space="preserve">La scelta pratica. </w:t>
      </w:r>
      <w:r>
        <w:rPr>
          <w:rFonts w:ascii="Arial" w:hAnsi="Arial" w:cs="Arial"/>
          <w:color w:val="333333"/>
          <w:sz w:val="22"/>
          <w:szCs w:val="22"/>
        </w:rPr>
        <w:t xml:space="preserve">Base = velocità. Avanzato = qualità decisionale. Se devi solo aprire il ragionamento, usa il base. Se devi decidere, presentare o implementare, usa l'avanzato.</w:t>
      </w:r>
    </w:p>
    <w:p>
      <w:pPr>
        <w:spacing w:before="240" w:after="80"/>
      </w:pPr>
      <w:r>
        <w:rPr>
          <w:rFonts w:ascii="Arial" w:hAnsi="Arial" w:cs="Arial"/>
          <w:b/>
          <w:color w:val="1F3864"/>
          <w:sz w:val="26"/>
          <w:szCs w:val="26"/>
        </w:rPr>
        <w:t xml:space="preserve">4. Mappa dei problemi: quale prompt usare</w:t>
      </w:r>
    </w:p>
    <w:p>
      <w:pPr>
        <w:spacing w:before="40" w:after="80"/>
        <w:jc w:val="both"/>
      </w:pPr>
      <w:r>
        <w:rPr>
          <w:rFonts w:ascii="Arial" w:hAnsi="Arial" w:cs="Arial"/>
          <w:color w:val="333333"/>
          <w:sz w:val="22"/>
          <w:szCs w:val="22"/>
        </w:rPr>
        <w:t xml:space="preserve">Parti dal problema visibile e segui il percorso consigliato di prompt, già in sequenza.</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4660"/>
        <w:gridCol w:w="2400"/>
      </w:tblGrid>
      <w:tr>
        <w:tc>
          <w:tcPr>
            <w:tcW w:type="dxa" w:w="2300"/>
            <w:shd w:val="clear" w:fill="1F3864"/>
          </w:tcPr>
          <w:p>
            <w:r/>
            <w:r>
              <w:rPr>
                <w:rFonts w:ascii="Arial" w:hAnsi="Arial" w:cs="Arial"/>
                <w:b/>
                <w:color w:val="FFFFFF"/>
                <w:sz w:val="18"/>
                <w:szCs w:val="18"/>
              </w:rPr>
              <w:t xml:space="preserve">Problema</w:t>
            </w:r>
          </w:p>
        </w:tc>
        <w:tc>
          <w:tcPr>
            <w:tcW w:type="dxa" w:w="4660"/>
            <w:shd w:val="clear" w:fill="1F3864"/>
          </w:tcPr>
          <w:p>
            <w:r/>
            <w:r>
              <w:rPr>
                <w:rFonts w:ascii="Arial" w:hAnsi="Arial" w:cs="Arial"/>
                <w:b/>
                <w:color w:val="FFFFFF"/>
                <w:sz w:val="18"/>
                <w:szCs w:val="18"/>
              </w:rPr>
              <w:t xml:space="preserve">Prompt consigliati (in sequenza)</w:t>
            </w:r>
          </w:p>
        </w:tc>
        <w:tc>
          <w:tcPr>
            <w:tcW w:type="dxa" w:w="2400"/>
            <w:shd w:val="clear" w:fill="1F3864"/>
          </w:tcPr>
          <w:p>
            <w:r/>
            <w:r>
              <w:rPr>
                <w:rFonts w:ascii="Arial" w:hAnsi="Arial" w:cs="Arial"/>
                <w:b/>
                <w:color w:val="FFFFFF"/>
                <w:sz w:val="18"/>
                <w:szCs w:val="18"/>
              </w:rPr>
              <w:t xml:space="preserve">Come usarli</w:t>
            </w:r>
          </w:p>
        </w:tc>
      </w:tr>
      <w:tr>
        <w:tc>
          <w:tcPr>
            <w:tcW w:type="dxa" w:w="2300"/>
            <w:shd w:val="clear" w:fill="EEF4FF"/>
          </w:tcPr>
          <w:p>
            <w:r/>
            <w:r>
              <w:rPr>
                <w:rFonts w:ascii="Arial" w:hAnsi="Arial" w:cs="Arial"/>
                <w:b/>
                <w:color w:val="1F3864"/>
                <w:sz w:val="19"/>
                <w:szCs w:val="19"/>
              </w:rPr>
              <w:t xml:space="preserve">Landing page con traffico ma pochi lead</w:t>
            </w:r>
          </w:p>
        </w:tc>
        <w:tc>
          <w:tcPr>
            <w:tcW w:type="dxa" w:w="4660"/>
          </w:tcPr>
          <w:p>
            <w:r/>
            <w:r>
              <w:rPr>
                <w:rFonts w:ascii="Arial" w:hAnsi="Arial" w:cs="Arial"/>
                <w:color w:val="333333"/>
                <w:sz w:val="19"/>
                <w:szCs w:val="19"/>
              </w:rPr>
              <w:t xml:space="preserve">22. Five-Minute Behavioral Audit; 33. Cognitive Load Check; 35. Visual Hierarchy Audit; 46. Trust Audit; 29. Level Up Your CTA; 30. Social Proof Power-Ups; 44. 5-Second Scannability Test; 87. Design a Behavioral Test</w:t>
            </w:r>
          </w:p>
        </w:tc>
        <w:tc>
          <w:tcPr>
            <w:tcW w:type="dxa" w:w="2400"/>
          </w:tcPr>
          <w:p>
            <w:r/>
            <w:r>
              <w:rPr>
                <w:rFonts w:ascii="Arial" w:hAnsi="Arial" w:cs="Arial"/>
                <w:color w:val="333333"/>
                <w:sz w:val="19"/>
                <w:szCs w:val="19"/>
              </w:rPr>
              <w:t xml:space="preserve">Prima individua attriti, poi verifica attenzione e fiducia, infine riscrivi CTA e proof. Non partire dalla headline.</w:t>
            </w:r>
          </w:p>
        </w:tc>
      </w:tr>
      <w:tr>
        <w:tc>
          <w:tcPr>
            <w:tcW w:type="dxa" w:w="2300"/>
            <w:shd w:val="clear" w:fill="EEF4FF"/>
          </w:tcPr>
          <w:p>
            <w:r/>
            <w:r>
              <w:rPr>
                <w:rFonts w:ascii="Arial" w:hAnsi="Arial" w:cs="Arial"/>
                <w:b/>
                <w:color w:val="1F3864"/>
                <w:sz w:val="19"/>
                <w:szCs w:val="19"/>
              </w:rPr>
              <w:t xml:space="preserve">Headline o hero debole</w:t>
            </w:r>
          </w:p>
        </w:tc>
        <w:tc>
          <w:tcPr>
            <w:tcW w:type="dxa" w:w="4660"/>
          </w:tcPr>
          <w:p>
            <w:r/>
            <w:r>
              <w:rPr>
                <w:rFonts w:ascii="Arial" w:hAnsi="Arial" w:cs="Arial"/>
                <w:color w:val="333333"/>
                <w:sz w:val="19"/>
                <w:szCs w:val="19"/>
              </w:rPr>
              <w:t xml:space="preserve">1. Cialdini Headline Generator; 2. Cialdini Headline - versione migliorata; 26. Loss Aversion Headline; 27. Cialdini Headline Alternative; 28. Stack Triggers; 37. Curiosity Gap Subject Lines; 39. Pattern Interruption; 44. 5-Second Scannability Test</w:t>
            </w:r>
          </w:p>
        </w:tc>
        <w:tc>
          <w:tcPr>
            <w:tcW w:type="dxa" w:w="2400"/>
          </w:tcPr>
          <w:p>
            <w:r/>
            <w:r>
              <w:rPr>
                <w:rFonts w:ascii="Arial" w:hAnsi="Arial" w:cs="Arial"/>
                <w:color w:val="333333"/>
                <w:sz w:val="19"/>
                <w:szCs w:val="19"/>
              </w:rPr>
              <w:t xml:space="preserve">Lavora su promessa, perdita evitata, curiosità e chiarezza immediata. Testa 2-3 direzioni, non 20 varianti casuali.</w:t>
            </w:r>
          </w:p>
        </w:tc>
      </w:tr>
      <w:tr>
        <w:tc>
          <w:tcPr>
            <w:tcW w:type="dxa" w:w="2300"/>
            <w:shd w:val="clear" w:fill="EEF4FF"/>
          </w:tcPr>
          <w:p>
            <w:r/>
            <w:r>
              <w:rPr>
                <w:rFonts w:ascii="Arial" w:hAnsi="Arial" w:cs="Arial"/>
                <w:b/>
                <w:color w:val="1F3864"/>
                <w:sz w:val="19"/>
                <w:szCs w:val="19"/>
              </w:rPr>
              <w:t xml:space="preserve">Pagina prezzo o offerta difficile da scegliere</w:t>
            </w:r>
          </w:p>
        </w:tc>
        <w:tc>
          <w:tcPr>
            <w:tcW w:type="dxa" w:w="4660"/>
          </w:tcPr>
          <w:p>
            <w:r/>
            <w:r>
              <w:rPr>
                <w:rFonts w:ascii="Arial" w:hAnsi="Arial" w:cs="Arial"/>
                <w:color w:val="333333"/>
                <w:sz w:val="19"/>
                <w:szCs w:val="19"/>
              </w:rPr>
              <w:t xml:space="preserve">56. Choice Overload Diagnosis; 57. Decoy Effect; 58. Default Power; 59. Price Anchoring; 60. Price Anchoring migliorato; 61. Loss vs Gain Framing; 63. Choice Architecture &amp; Pricing Audit; 64. Bundling and Unbundling Strategy</w:t>
            </w:r>
          </w:p>
        </w:tc>
        <w:tc>
          <w:tcPr>
            <w:tcW w:type="dxa" w:w="2400"/>
          </w:tcPr>
          <w:p>
            <w:r/>
            <w:r>
              <w:rPr>
                <w:rFonts w:ascii="Arial" w:hAnsi="Arial" w:cs="Arial"/>
                <w:color w:val="333333"/>
                <w:sz w:val="19"/>
                <w:szCs w:val="19"/>
              </w:rPr>
              <w:t xml:space="preserve">Riduci sovraccarico, costruisci ancore, chiarisci le differenze tra opzioni e rendi il default etico.</w:t>
            </w:r>
          </w:p>
        </w:tc>
      </w:tr>
      <w:tr>
        <w:tc>
          <w:tcPr>
            <w:tcW w:type="dxa" w:w="2300"/>
            <w:shd w:val="clear" w:fill="EEF4FF"/>
          </w:tcPr>
          <w:p>
            <w:r/>
            <w:r>
              <w:rPr>
                <w:rFonts w:ascii="Arial" w:hAnsi="Arial" w:cs="Arial"/>
                <w:b/>
                <w:color w:val="1F3864"/>
                <w:sz w:val="19"/>
                <w:szCs w:val="19"/>
              </w:rPr>
              <w:t xml:space="preserve">Fiducia bassa, pochi clic dopo apertura</w:t>
            </w:r>
          </w:p>
        </w:tc>
        <w:tc>
          <w:tcPr>
            <w:tcW w:type="dxa" w:w="4660"/>
          </w:tcPr>
          <w:p>
            <w:r/>
            <w:r>
              <w:rPr>
                <w:rFonts w:ascii="Arial" w:hAnsi="Arial" w:cs="Arial"/>
                <w:color w:val="333333"/>
                <w:sz w:val="19"/>
                <w:szCs w:val="19"/>
              </w:rPr>
              <w:t xml:space="preserve">46. Trust Audit; 47. Thorough Trust Audit; 48. Social Proof Spectrum; 49. Authority Positioning; 52. Anti-Trust Signals; 53. Trust Transference; 54. Trust Signal Coherence Check; 55. Trust Velocity by Audience</w:t>
            </w:r>
          </w:p>
        </w:tc>
        <w:tc>
          <w:tcPr>
            <w:tcW w:type="dxa" w:w="2400"/>
          </w:tcPr>
          <w:p>
            <w:r/>
            <w:r>
              <w:rPr>
                <w:rFonts w:ascii="Arial" w:hAnsi="Arial" w:cs="Arial"/>
                <w:color w:val="333333"/>
                <w:sz w:val="19"/>
                <w:szCs w:val="19"/>
              </w:rPr>
              <w:t xml:space="preserve">Cerca segnali assenti o incoerenti: prove vaghe, claim generici, mancanza di concretezza o design poco credibile.</w:t>
            </w:r>
          </w:p>
        </w:tc>
      </w:tr>
      <w:tr>
        <w:tc>
          <w:tcPr>
            <w:tcW w:type="dxa" w:w="2300"/>
            <w:shd w:val="clear" w:fill="EEF4FF"/>
          </w:tcPr>
          <w:p>
            <w:r/>
            <w:r>
              <w:rPr>
                <w:rFonts w:ascii="Arial" w:hAnsi="Arial" w:cs="Arial"/>
                <w:b/>
                <w:color w:val="1F3864"/>
                <w:sz w:val="19"/>
                <w:szCs w:val="19"/>
              </w:rPr>
              <w:t xml:space="preserve">Checkout o form con abbandoni</w:t>
            </w:r>
          </w:p>
        </w:tc>
        <w:tc>
          <w:tcPr>
            <w:tcW w:type="dxa" w:w="4660"/>
          </w:tcPr>
          <w:p>
            <w:r/>
            <w:r>
              <w:rPr>
                <w:rFonts w:ascii="Arial" w:hAnsi="Arial" w:cs="Arial"/>
                <w:color w:val="333333"/>
                <w:sz w:val="19"/>
                <w:szCs w:val="19"/>
              </w:rPr>
              <w:t xml:space="preserve">22. Five-Minute Behavioral Audit; 33. Cognitive Load Check; 35. Visual Hierarchy Audit; 46. Trust Audit; 56. Choice Overload Diagnosis; 65. Checkout and Purchase Friction Audit</w:t>
            </w:r>
          </w:p>
        </w:tc>
        <w:tc>
          <w:tcPr>
            <w:tcW w:type="dxa" w:w="2400"/>
          </w:tcPr>
          <w:p>
            <w:r/>
            <w:r>
              <w:rPr>
                <w:rFonts w:ascii="Arial" w:hAnsi="Arial" w:cs="Arial"/>
                <w:color w:val="333333"/>
                <w:sz w:val="19"/>
                <w:szCs w:val="19"/>
              </w:rPr>
              <w:t xml:space="preserve">Analizza friction operativa, costi sorpresa, campi inutili, rischio percepito e microcopy rassicurante.</w:t>
            </w:r>
          </w:p>
        </w:tc>
      </w:tr>
      <w:tr>
        <w:tc>
          <w:tcPr>
            <w:tcW w:type="dxa" w:w="2300"/>
            <w:shd w:val="clear" w:fill="EEF4FF"/>
          </w:tcPr>
          <w:p>
            <w:r/>
            <w:r>
              <w:rPr>
                <w:rFonts w:ascii="Arial" w:hAnsi="Arial" w:cs="Arial"/>
                <w:b/>
                <w:color w:val="1F3864"/>
                <w:sz w:val="19"/>
                <w:szCs w:val="19"/>
              </w:rPr>
              <w:t xml:space="preserve">Email commerciale o nurture</w:t>
            </w:r>
          </w:p>
        </w:tc>
        <w:tc>
          <w:tcPr>
            <w:tcW w:type="dxa" w:w="4660"/>
          </w:tcPr>
          <w:p>
            <w:r/>
            <w:r>
              <w:rPr>
                <w:rFonts w:ascii="Arial" w:hAnsi="Arial" w:cs="Arial"/>
                <w:color w:val="333333"/>
                <w:sz w:val="19"/>
                <w:szCs w:val="19"/>
              </w:rPr>
              <w:t xml:space="preserve">3. Behavioral Science Dream Team Email Audit; 37. Curiosity Gap Subject Lines; 38. Curiosity Gap migliorato; 43. Keep Readers Moving Forward; 44. 5-Second Scannability Test; 45. Match Emotion to Funnel Stage; 29. Level Up Your CTA; 30. Social Proof Power-Ups</w:t>
            </w:r>
          </w:p>
        </w:tc>
        <w:tc>
          <w:tcPr>
            <w:tcW w:type="dxa" w:w="2400"/>
          </w:tcPr>
          <w:p>
            <w:r/>
            <w:r>
              <w:rPr>
                <w:rFonts w:ascii="Arial" w:hAnsi="Arial" w:cs="Arial"/>
                <w:color w:val="333333"/>
                <w:sz w:val="19"/>
                <w:szCs w:val="19"/>
              </w:rPr>
              <w:t xml:space="preserve">Controlla oggetto, promessa, progressione, proof, CTA e carico cognitivo. Una buona email fa avanzare, non dice tutto.</w:t>
            </w:r>
          </w:p>
        </w:tc>
      </w:tr>
      <w:tr>
        <w:tc>
          <w:tcPr>
            <w:tcW w:type="dxa" w:w="2300"/>
            <w:shd w:val="clear" w:fill="EEF4FF"/>
          </w:tcPr>
          <w:p>
            <w:r/>
            <w:r>
              <w:rPr>
                <w:rFonts w:ascii="Arial" w:hAnsi="Arial" w:cs="Arial"/>
                <w:b/>
                <w:color w:val="1F3864"/>
                <w:sz w:val="19"/>
                <w:szCs w:val="19"/>
              </w:rPr>
              <w:t xml:space="preserve">Comunicazione delicata: aumento prezzi, policy, disservizio</w:t>
            </w:r>
          </w:p>
        </w:tc>
        <w:tc>
          <w:tcPr>
            <w:tcW w:type="dxa" w:w="4660"/>
          </w:tcPr>
          <w:p>
            <w:r/>
            <w:r>
              <w:rPr>
                <w:rFonts w:ascii="Arial" w:hAnsi="Arial" w:cs="Arial"/>
                <w:color w:val="333333"/>
                <w:sz w:val="19"/>
                <w:szCs w:val="19"/>
              </w:rPr>
              <w:t xml:space="preserve">89. 60-Second Emotion Check - Context; 91. 60-Second Emotion Check - Emotional Impact; 93. 60-Second Emotion Check - Improvements; 95. AI-Powered Empathy Check; 97. Angry Recipient Stress Test; 98. What This Message Says About Us; 99. Compare Two Drafts; 109. Crisis Communication Speed Audit</w:t>
            </w:r>
          </w:p>
        </w:tc>
        <w:tc>
          <w:tcPr>
            <w:tcW w:type="dxa" w:w="2400"/>
          </w:tcPr>
          <w:p>
            <w:r/>
            <w:r>
              <w:rPr>
                <w:rFonts w:ascii="Arial" w:hAnsi="Arial" w:cs="Arial"/>
                <w:color w:val="333333"/>
                <w:sz w:val="19"/>
                <w:szCs w:val="19"/>
              </w:rPr>
              <w:t xml:space="preserve">Prima simula reazioni emotive, poi riscrivi. Se l'audit dice che il problema è di sostanza, non truccarlo con parole migliori.</w:t>
            </w:r>
          </w:p>
        </w:tc>
      </w:tr>
      <w:tr>
        <w:tc>
          <w:tcPr>
            <w:tcW w:type="dxa" w:w="2300"/>
            <w:shd w:val="clear" w:fill="EEF4FF"/>
          </w:tcPr>
          <w:p>
            <w:r/>
            <w:r>
              <w:rPr>
                <w:rFonts w:ascii="Arial" w:hAnsi="Arial" w:cs="Arial"/>
                <w:b/>
                <w:color w:val="1F3864"/>
                <w:sz w:val="19"/>
                <w:szCs w:val="19"/>
              </w:rPr>
              <w:t xml:space="preserve">Vendita B2B complessa</w:t>
            </w:r>
          </w:p>
        </w:tc>
        <w:tc>
          <w:tcPr>
            <w:tcW w:type="dxa" w:w="4660"/>
          </w:tcPr>
          <w:p>
            <w:r/>
            <w:r>
              <w:rPr>
                <w:rFonts w:ascii="Arial" w:hAnsi="Arial" w:cs="Arial"/>
                <w:color w:val="333333"/>
                <w:sz w:val="19"/>
                <w:szCs w:val="19"/>
              </w:rPr>
              <w:t xml:space="preserve">81. B2B Behavioral Differences; 82. Fear as a B2B Motivator; 83. FOMU B2B migliorato; 84. Competitive Behavioral Analysis; 50. Microcommitment Sequence; 51. Microcommitment migliorato; 63. Choice Architecture &amp; Pricing Audit; 75. Multi-Expert Panel</w:t>
            </w:r>
          </w:p>
        </w:tc>
        <w:tc>
          <w:tcPr>
            <w:tcW w:type="dxa" w:w="2400"/>
          </w:tcPr>
          <w:p>
            <w:r/>
            <w:r>
              <w:rPr>
                <w:rFonts w:ascii="Arial" w:hAnsi="Arial" w:cs="Arial"/>
                <w:color w:val="333333"/>
                <w:sz w:val="19"/>
                <w:szCs w:val="19"/>
              </w:rPr>
              <w:t xml:space="preserve">Mappa rischio personale, buying committee, FOMU, consenso interno e microcommitment. Nel B2B spesso si compra per evitare di sbagliare.</w:t>
            </w:r>
          </w:p>
        </w:tc>
      </w:tr>
      <w:tr>
        <w:tc>
          <w:tcPr>
            <w:tcW w:type="dxa" w:w="2300"/>
            <w:shd w:val="clear" w:fill="EEF4FF"/>
          </w:tcPr>
          <w:p>
            <w:r/>
            <w:r>
              <w:rPr>
                <w:rFonts w:ascii="Arial" w:hAnsi="Arial" w:cs="Arial"/>
                <w:b/>
                <w:color w:val="1F3864"/>
                <w:sz w:val="19"/>
                <w:szCs w:val="19"/>
              </w:rPr>
              <w:t xml:space="preserve">Contenuto social o LinkedIn poco coinvolgente</w:t>
            </w:r>
          </w:p>
        </w:tc>
        <w:tc>
          <w:tcPr>
            <w:tcW w:type="dxa" w:w="4660"/>
          </w:tcPr>
          <w:p>
            <w:r/>
            <w:r>
              <w:rPr>
                <w:rFonts w:ascii="Arial" w:hAnsi="Arial" w:cs="Arial"/>
                <w:color w:val="333333"/>
                <w:sz w:val="19"/>
                <w:szCs w:val="19"/>
              </w:rPr>
              <w:t xml:space="preserve">39. Pattern Interruption; 40. Emotional Triggers; 41. Deep Research Emotional Profile; 42. Emotional Copy; 43. Keep Readers Moving Forward; 45. Match Emotion to Funnel Stage; 84. Competitive Behavioral Analysis; 88. Detect Competitor Behavioral Patterns Over Time</w:t>
            </w:r>
          </w:p>
        </w:tc>
        <w:tc>
          <w:tcPr>
            <w:tcW w:type="dxa" w:w="2400"/>
          </w:tcPr>
          <w:p>
            <w:r/>
            <w:r>
              <w:rPr>
                <w:rFonts w:ascii="Arial" w:hAnsi="Arial" w:cs="Arial"/>
                <w:color w:val="333333"/>
                <w:sz w:val="19"/>
                <w:szCs w:val="19"/>
              </w:rPr>
              <w:t xml:space="preserve">Cerca emozione dominante, pattern interruption e valore pratico. Non confondere attenzione con fiducia.</w:t>
            </w:r>
          </w:p>
        </w:tc>
      </w:tr>
      <w:tr>
        <w:tc>
          <w:tcPr>
            <w:tcW w:type="dxa" w:w="2300"/>
            <w:shd w:val="clear" w:fill="EEF4FF"/>
          </w:tcPr>
          <w:p>
            <w:r/>
            <w:r>
              <w:rPr>
                <w:rFonts w:ascii="Arial" w:hAnsi="Arial" w:cs="Arial"/>
                <w:b/>
                <w:color w:val="1F3864"/>
                <w:sz w:val="19"/>
                <w:szCs w:val="19"/>
              </w:rPr>
              <w:t xml:space="preserve">Rebranding o nuovo posizionamento</w:t>
            </w:r>
          </w:p>
        </w:tc>
        <w:tc>
          <w:tcPr>
            <w:tcW w:type="dxa" w:w="4660"/>
          </w:tcPr>
          <w:p>
            <w:r/>
            <w:r>
              <w:rPr>
                <w:rFonts w:ascii="Arial" w:hAnsi="Arial" w:cs="Arial"/>
                <w:color w:val="333333"/>
                <w:sz w:val="19"/>
                <w:szCs w:val="19"/>
              </w:rPr>
              <w:t xml:space="preserve">16. Industry Context Document; 41. Deep Research Emotional Profile; 47. Thorough Trust Audit; 53. Trust Transference; 54. Trust Signal Coherence Check; 75. Multi-Expert Panel; 76. Multi-Expert Panel migliorato; 88. Detect Competitor Behavioral Patterns Over Time</w:t>
            </w:r>
          </w:p>
        </w:tc>
        <w:tc>
          <w:tcPr>
            <w:tcW w:type="dxa" w:w="2400"/>
          </w:tcPr>
          <w:p>
            <w:r/>
            <w:r>
              <w:rPr>
                <w:rFonts w:ascii="Arial" w:hAnsi="Arial" w:cs="Arial"/>
                <w:color w:val="333333"/>
                <w:sz w:val="19"/>
                <w:szCs w:val="19"/>
              </w:rPr>
              <w:t xml:space="preserve">Integra contesto settore, emozioni, competitor e segnali fiduciari. Verifica coerenza tra promessa, proof e design.</w:t>
            </w:r>
          </w:p>
        </w:tc>
      </w:tr>
    </w:tbl>
    <w:p>
      <w:pPr>
        <w:spacing w:before="240" w:after="80"/>
      </w:pPr>
      <w:r>
        <w:rPr>
          <w:rFonts w:ascii="Arial" w:hAnsi="Arial" w:cs="Arial"/>
          <w:b/>
          <w:color w:val="1F3864"/>
          <w:sz w:val="26"/>
          <w:szCs w:val="26"/>
        </w:rPr>
        <w:t xml:space="preserve">5. Come leggere l'output dell'AI</w:t>
      </w:r>
    </w:p>
    <w:p>
      <w:pPr>
        <w:spacing w:before="40" w:after="80"/>
        <w:jc w:val="both"/>
      </w:pPr>
      <w:r>
        <w:rPr>
          <w:rFonts w:ascii="Arial" w:hAnsi="Arial" w:cs="Arial"/>
          <w:color w:val="333333"/>
          <w:sz w:val="22"/>
          <w:szCs w:val="22"/>
        </w:rPr>
        <w:t xml:space="preserve">Una risposta AI ben scritta può sembrare definitiva: non lo è. È un'ipotesi organizzata che deve diventare decisione, test o apprendimento. Verifica questi sette punti.</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000"/>
        <w:gridCol w:w="3680"/>
        <w:gridCol w:w="3680"/>
      </w:tblGrid>
      <w:tr>
        <w:tc>
          <w:tcPr>
            <w:tcW w:type="dxa" w:w="2000"/>
            <w:shd w:val="clear" w:fill="1F3864"/>
          </w:tcPr>
          <w:p>
            <w:r/>
            <w:r>
              <w:rPr>
                <w:rFonts w:ascii="Arial" w:hAnsi="Arial" w:cs="Arial"/>
                <w:b/>
                <w:color w:val="FFFFFF"/>
                <w:sz w:val="18"/>
                <w:szCs w:val="18"/>
              </w:rPr>
              <w:t xml:space="preserve">Controllo</w:t>
            </w:r>
          </w:p>
        </w:tc>
        <w:tc>
          <w:tcPr>
            <w:tcW w:type="dxa" w:w="3680"/>
            <w:shd w:val="clear" w:fill="1F3864"/>
          </w:tcPr>
          <w:p>
            <w:r/>
            <w:r>
              <w:rPr>
                <w:rFonts w:ascii="Arial" w:hAnsi="Arial" w:cs="Arial"/>
                <w:b/>
                <w:color w:val="FFFFFF"/>
                <w:sz w:val="18"/>
                <w:szCs w:val="18"/>
              </w:rPr>
              <w:t xml:space="preserve">Domanda da farti</w:t>
            </w:r>
          </w:p>
        </w:tc>
        <w:tc>
          <w:tcPr>
            <w:tcW w:type="dxa" w:w="3680"/>
            <w:shd w:val="clear" w:fill="1F3864"/>
          </w:tcPr>
          <w:p>
            <w:r/>
            <w:r>
              <w:rPr>
                <w:rFonts w:ascii="Arial" w:hAnsi="Arial" w:cs="Arial"/>
                <w:b/>
                <w:color w:val="FFFFFF"/>
                <w:sz w:val="18"/>
                <w:szCs w:val="18"/>
              </w:rPr>
              <w:t xml:space="preserve">Segnale di qualità</w:t>
            </w:r>
          </w:p>
        </w:tc>
      </w:tr>
      <w:tr>
        <w:tc>
          <w:tcPr>
            <w:tcW w:type="dxa" w:w="2000"/>
            <w:shd w:val="clear" w:fill="EEF4FF"/>
          </w:tcPr>
          <w:p>
            <w:r/>
            <w:r>
              <w:rPr>
                <w:rFonts w:ascii="Arial" w:hAnsi="Arial" w:cs="Arial"/>
                <w:b/>
                <w:color w:val="1F3864"/>
                <w:sz w:val="19"/>
                <w:szCs w:val="19"/>
              </w:rPr>
              <w:t xml:space="preserve">Fatti vs ipotesi</w:t>
            </w:r>
          </w:p>
        </w:tc>
        <w:tc>
          <w:tcPr>
            <w:tcW w:type="dxa" w:w="3680"/>
          </w:tcPr>
          <w:p>
            <w:r/>
            <w:r>
              <w:rPr>
                <w:rFonts w:ascii="Arial" w:hAnsi="Arial" w:cs="Arial"/>
                <w:color w:val="333333"/>
                <w:sz w:val="19"/>
                <w:szCs w:val="19"/>
              </w:rPr>
              <w:t xml:space="preserve">L'AI distingue ciò che sa da ciò che presume?</w:t>
            </w:r>
          </w:p>
        </w:tc>
        <w:tc>
          <w:tcPr>
            <w:tcW w:type="dxa" w:w="3680"/>
          </w:tcPr>
          <w:p>
            <w:r/>
            <w:r>
              <w:rPr>
                <w:rFonts w:ascii="Arial" w:hAnsi="Arial" w:cs="Arial"/>
                <w:color w:val="333333"/>
                <w:sz w:val="19"/>
                <w:szCs w:val="19"/>
              </w:rPr>
              <w:t xml:space="preserve">Sono esplicitate assunzioni e limiti.</w:t>
            </w:r>
          </w:p>
        </w:tc>
      </w:tr>
      <w:tr>
        <w:tc>
          <w:tcPr>
            <w:tcW w:type="dxa" w:w="2000"/>
            <w:shd w:val="clear" w:fill="EEF4FF"/>
          </w:tcPr>
          <w:p>
            <w:r/>
            <w:r>
              <w:rPr>
                <w:rFonts w:ascii="Arial" w:hAnsi="Arial" w:cs="Arial"/>
                <w:b/>
                <w:color w:val="1F3864"/>
                <w:sz w:val="19"/>
                <w:szCs w:val="19"/>
              </w:rPr>
              <w:t xml:space="preserve">Specificità</w:t>
            </w:r>
          </w:p>
        </w:tc>
        <w:tc>
          <w:tcPr>
            <w:tcW w:type="dxa" w:w="3680"/>
          </w:tcPr>
          <w:p>
            <w:r/>
            <w:r>
              <w:rPr>
                <w:rFonts w:ascii="Arial" w:hAnsi="Arial" w:cs="Arial"/>
                <w:color w:val="333333"/>
                <w:sz w:val="19"/>
                <w:szCs w:val="19"/>
              </w:rPr>
              <w:t xml:space="preserve">Dice cosa cambiare esattamente?</w:t>
            </w:r>
          </w:p>
        </w:tc>
        <w:tc>
          <w:tcPr>
            <w:tcW w:type="dxa" w:w="3680"/>
          </w:tcPr>
          <w:p>
            <w:r/>
            <w:r>
              <w:rPr>
                <w:rFonts w:ascii="Arial" w:hAnsi="Arial" w:cs="Arial"/>
                <w:color w:val="333333"/>
                <w:sz w:val="19"/>
                <w:szCs w:val="19"/>
              </w:rPr>
              <w:t xml:space="preserve">Indica testo, posizione, elemento, sequenza o struttura.</w:t>
            </w:r>
          </w:p>
        </w:tc>
      </w:tr>
      <w:tr>
        <w:tc>
          <w:tcPr>
            <w:tcW w:type="dxa" w:w="2000"/>
            <w:shd w:val="clear" w:fill="EEF4FF"/>
          </w:tcPr>
          <w:p>
            <w:r/>
            <w:r>
              <w:rPr>
                <w:rFonts w:ascii="Arial" w:hAnsi="Arial" w:cs="Arial"/>
                <w:b/>
                <w:color w:val="1F3864"/>
                <w:sz w:val="19"/>
                <w:szCs w:val="19"/>
              </w:rPr>
              <w:t xml:space="preserve">Causalità comportamentale</w:t>
            </w:r>
          </w:p>
        </w:tc>
        <w:tc>
          <w:tcPr>
            <w:tcW w:type="dxa" w:w="3680"/>
          </w:tcPr>
          <w:p>
            <w:r/>
            <w:r>
              <w:rPr>
                <w:rFonts w:ascii="Arial" w:hAnsi="Arial" w:cs="Arial"/>
                <w:color w:val="333333"/>
                <w:sz w:val="19"/>
                <w:szCs w:val="19"/>
              </w:rPr>
              <w:t xml:space="preserve">Spiega perché dovrebbe funzionare?</w:t>
            </w:r>
          </w:p>
        </w:tc>
        <w:tc>
          <w:tcPr>
            <w:tcW w:type="dxa" w:w="3680"/>
          </w:tcPr>
          <w:p>
            <w:r/>
            <w:r>
              <w:rPr>
                <w:rFonts w:ascii="Arial" w:hAnsi="Arial" w:cs="Arial"/>
                <w:color w:val="333333"/>
                <w:sz w:val="19"/>
                <w:szCs w:val="19"/>
              </w:rPr>
              <w:t xml:space="preserve">Collega ogni modifica a una leva: trust, friction, loss aversion, social proof.</w:t>
            </w:r>
          </w:p>
        </w:tc>
      </w:tr>
      <w:tr>
        <w:tc>
          <w:tcPr>
            <w:tcW w:type="dxa" w:w="2000"/>
            <w:shd w:val="clear" w:fill="EEF4FF"/>
          </w:tcPr>
          <w:p>
            <w:r/>
            <w:r>
              <w:rPr>
                <w:rFonts w:ascii="Arial" w:hAnsi="Arial" w:cs="Arial"/>
                <w:b/>
                <w:color w:val="1F3864"/>
                <w:sz w:val="19"/>
                <w:szCs w:val="19"/>
              </w:rPr>
              <w:t xml:space="preserve">Rischio</w:t>
            </w:r>
          </w:p>
        </w:tc>
        <w:tc>
          <w:tcPr>
            <w:tcW w:type="dxa" w:w="3680"/>
          </w:tcPr>
          <w:p>
            <w:r/>
            <w:r>
              <w:rPr>
                <w:rFonts w:ascii="Arial" w:hAnsi="Arial" w:cs="Arial"/>
                <w:color w:val="333333"/>
                <w:sz w:val="19"/>
                <w:szCs w:val="19"/>
              </w:rPr>
              <w:t xml:space="preserve">Dichiara cosa potrebbe andare storto?</w:t>
            </w:r>
          </w:p>
        </w:tc>
        <w:tc>
          <w:tcPr>
            <w:tcW w:type="dxa" w:w="3680"/>
          </w:tcPr>
          <w:p>
            <w:r/>
            <w:r>
              <w:rPr>
                <w:rFonts w:ascii="Arial" w:hAnsi="Arial" w:cs="Arial"/>
                <w:color w:val="333333"/>
                <w:sz w:val="19"/>
                <w:szCs w:val="19"/>
              </w:rPr>
              <w:t xml:space="preserve">Evidenzia manipolazione, incoerenza, overclaim, clickbait, reazioni negative.</w:t>
            </w:r>
          </w:p>
        </w:tc>
      </w:tr>
      <w:tr>
        <w:tc>
          <w:tcPr>
            <w:tcW w:type="dxa" w:w="2000"/>
            <w:shd w:val="clear" w:fill="EEF4FF"/>
          </w:tcPr>
          <w:p>
            <w:r/>
            <w:r>
              <w:rPr>
                <w:rFonts w:ascii="Arial" w:hAnsi="Arial" w:cs="Arial"/>
                <w:b/>
                <w:color w:val="1F3864"/>
                <w:sz w:val="19"/>
                <w:szCs w:val="19"/>
              </w:rPr>
              <w:t xml:space="preserve">Priorità</w:t>
            </w:r>
          </w:p>
        </w:tc>
        <w:tc>
          <w:tcPr>
            <w:tcW w:type="dxa" w:w="3680"/>
          </w:tcPr>
          <w:p>
            <w:r/>
            <w:r>
              <w:rPr>
                <w:rFonts w:ascii="Arial" w:hAnsi="Arial" w:cs="Arial"/>
                <w:color w:val="333333"/>
                <w:sz w:val="19"/>
                <w:szCs w:val="19"/>
              </w:rPr>
              <w:t xml:space="preserve">Ordina per impatto e sforzo?</w:t>
            </w:r>
          </w:p>
        </w:tc>
        <w:tc>
          <w:tcPr>
            <w:tcW w:type="dxa" w:w="3680"/>
          </w:tcPr>
          <w:p>
            <w:r/>
            <w:r>
              <w:rPr>
                <w:rFonts w:ascii="Arial" w:hAnsi="Arial" w:cs="Arial"/>
                <w:color w:val="333333"/>
                <w:sz w:val="19"/>
                <w:szCs w:val="19"/>
              </w:rPr>
              <w:t xml:space="preserve">Non mette tutto sullo stesso piano.</w:t>
            </w:r>
          </w:p>
        </w:tc>
      </w:tr>
      <w:tr>
        <w:tc>
          <w:tcPr>
            <w:tcW w:type="dxa" w:w="2000"/>
            <w:shd w:val="clear" w:fill="EEF4FF"/>
          </w:tcPr>
          <w:p>
            <w:r/>
            <w:r>
              <w:rPr>
                <w:rFonts w:ascii="Arial" w:hAnsi="Arial" w:cs="Arial"/>
                <w:b/>
                <w:color w:val="1F3864"/>
                <w:sz w:val="19"/>
                <w:szCs w:val="19"/>
              </w:rPr>
              <w:t xml:space="preserve">Verifica</w:t>
            </w:r>
          </w:p>
        </w:tc>
        <w:tc>
          <w:tcPr>
            <w:tcW w:type="dxa" w:w="3680"/>
          </w:tcPr>
          <w:p>
            <w:r/>
            <w:r>
              <w:rPr>
                <w:rFonts w:ascii="Arial" w:hAnsi="Arial" w:cs="Arial"/>
                <w:color w:val="333333"/>
                <w:sz w:val="19"/>
                <w:szCs w:val="19"/>
              </w:rPr>
              <w:t xml:space="preserve">Propone una metrica?</w:t>
            </w:r>
          </w:p>
        </w:tc>
        <w:tc>
          <w:tcPr>
            <w:tcW w:type="dxa" w:w="3680"/>
          </w:tcPr>
          <w:p>
            <w:r/>
            <w:r>
              <w:rPr>
                <w:rFonts w:ascii="Arial" w:hAnsi="Arial" w:cs="Arial"/>
                <w:color w:val="333333"/>
                <w:sz w:val="19"/>
                <w:szCs w:val="19"/>
              </w:rPr>
              <w:t xml:space="preserve">Indica baseline, test, durata e criterio di successo.</w:t>
            </w:r>
          </w:p>
        </w:tc>
      </w:tr>
      <w:tr>
        <w:tc>
          <w:tcPr>
            <w:tcW w:type="dxa" w:w="2000"/>
            <w:shd w:val="clear" w:fill="EEF4FF"/>
          </w:tcPr>
          <w:p>
            <w:r/>
            <w:r>
              <w:rPr>
                <w:rFonts w:ascii="Arial" w:hAnsi="Arial" w:cs="Arial"/>
                <w:b/>
                <w:color w:val="1F3864"/>
                <w:sz w:val="19"/>
                <w:szCs w:val="19"/>
              </w:rPr>
              <w:t xml:space="preserve">Coerenza brand</w:t>
            </w:r>
          </w:p>
        </w:tc>
        <w:tc>
          <w:tcPr>
            <w:tcW w:type="dxa" w:w="3680"/>
          </w:tcPr>
          <w:p>
            <w:r/>
            <w:r>
              <w:rPr>
                <w:rFonts w:ascii="Arial" w:hAnsi="Arial" w:cs="Arial"/>
                <w:color w:val="333333"/>
                <w:sz w:val="19"/>
                <w:szCs w:val="19"/>
              </w:rPr>
              <w:t xml:space="preserve">Rispetta tono, prove e limiti?</w:t>
            </w:r>
          </w:p>
        </w:tc>
        <w:tc>
          <w:tcPr>
            <w:tcW w:type="dxa" w:w="3680"/>
          </w:tcPr>
          <w:p>
            <w:r/>
            <w:r>
              <w:rPr>
                <w:rFonts w:ascii="Arial" w:hAnsi="Arial" w:cs="Arial"/>
                <w:color w:val="333333"/>
                <w:sz w:val="19"/>
                <w:szCs w:val="19"/>
              </w:rPr>
              <w:t xml:space="preserve">Non suggerisce claim che il brand non può sostenere.</w:t>
            </w:r>
          </w:p>
        </w:tc>
      </w:tr>
    </w:tbl>
    <w:p>
      <w:pPr>
        <w:shd w:val="clear" w:fill="1F3864"/>
        <w:spacing w:before="140" w:after="0"/>
        <w:ind w:left="360"/>
      </w:pPr>
      <w:r>
        <w:rPr>
          <w:rFonts w:ascii="Arial" w:hAnsi="Arial" w:cs="Arial"/>
          <w:b/>
          <w:color w:val="FFFFFF"/>
          <w:sz w:val="19"/>
          <w:szCs w:val="19"/>
        </w:rPr>
        <w:t xml:space="preserve">PROMPT DI CONTROLLO QUALITÀ — da lanciare sull'output ricevuto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Rileggi la tua risposta precedente come revisore critico.</w:t>
        <w:br/>
        <w:t xml:space="preserve">1. Separa fatti, inferenze e ipotesi.</w:t>
        <w:br/>
        <w:t xml:space="preserve">2. Evidenzia raccomandazioni troppo generiche.</w:t>
        <w:br/>
        <w:t xml:space="preserve">3. Indica quali suggerimenti richiedono prova o dato aggiuntivo.</w:t>
        <w:br/>
        <w:t xml:space="preserve">4. Segnala rischi etici, legali o di credibilità.</w:t>
        <w:br/>
        <w:t xml:space="preserve">5. Riscrivi il piano in massimo 7 azioni implementabili, ciascuna con metrica di verifica.</w:t>
      </w:r>
    </w:p>
    <w:p>
      <w:pPr>
        <w:spacing w:before="240" w:after="80"/>
      </w:pPr>
      <w:r>
        <w:rPr>
          <w:rFonts w:ascii="Arial" w:hAnsi="Arial" w:cs="Arial"/>
          <w:b/>
          <w:color w:val="1F3864"/>
          <w:sz w:val="26"/>
          <w:szCs w:val="26"/>
        </w:rPr>
        <w:t xml:space="preserve">6. Errori comuni e antidoti</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3120"/>
        <w:gridCol w:w="3120"/>
        <w:gridCol w:w="3120"/>
      </w:tblGrid>
      <w:tr>
        <w:tc>
          <w:tcPr>
            <w:tcW w:type="dxa" w:w="3120"/>
            <w:shd w:val="clear" w:fill="1F3864"/>
          </w:tcPr>
          <w:p>
            <w:r/>
            <w:r>
              <w:rPr>
                <w:rFonts w:ascii="Arial" w:hAnsi="Arial" w:cs="Arial"/>
                <w:b/>
                <w:color w:val="FFFFFF"/>
                <w:sz w:val="18"/>
                <w:szCs w:val="18"/>
              </w:rPr>
              <w:t xml:space="preserve">Errore</w:t>
            </w:r>
          </w:p>
        </w:tc>
        <w:tc>
          <w:tcPr>
            <w:tcW w:type="dxa" w:w="3120"/>
            <w:shd w:val="clear" w:fill="1F3864"/>
          </w:tcPr>
          <w:p>
            <w:r/>
            <w:r>
              <w:rPr>
                <w:rFonts w:ascii="Arial" w:hAnsi="Arial" w:cs="Arial"/>
                <w:b/>
                <w:color w:val="FFFFFF"/>
                <w:sz w:val="18"/>
                <w:szCs w:val="18"/>
              </w:rPr>
              <w:t xml:space="preserve">Cosa produce</w:t>
            </w:r>
          </w:p>
        </w:tc>
        <w:tc>
          <w:tcPr>
            <w:tcW w:type="dxa" w:w="3120"/>
            <w:shd w:val="clear" w:fill="1F3864"/>
          </w:tcPr>
          <w:p>
            <w:r/>
            <w:r>
              <w:rPr>
                <w:rFonts w:ascii="Arial" w:hAnsi="Arial" w:cs="Arial"/>
                <w:b/>
                <w:color w:val="FFFFFF"/>
                <w:sz w:val="18"/>
                <w:szCs w:val="18"/>
              </w:rPr>
              <w:t xml:space="preserve">Antidoto</w:t>
            </w:r>
          </w:p>
        </w:tc>
      </w:tr>
      <w:tr>
        <w:tc>
          <w:tcPr>
            <w:tcW w:type="dxa" w:w="3120"/>
            <w:shd w:val="clear" w:fill="EEF4FF"/>
          </w:tcPr>
          <w:p>
            <w:r/>
            <w:r>
              <w:rPr>
                <w:rFonts w:ascii="Arial" w:hAnsi="Arial" w:cs="Arial"/>
                <w:b/>
                <w:color w:val="1F3864"/>
                <w:sz w:val="19"/>
                <w:szCs w:val="19"/>
              </w:rPr>
              <w:t xml:space="preserve">Partire dal prompt invece che dal problema</w:t>
            </w:r>
          </w:p>
        </w:tc>
        <w:tc>
          <w:tcPr>
            <w:tcW w:type="dxa" w:w="3120"/>
          </w:tcPr>
          <w:p>
            <w:r/>
            <w:r>
              <w:rPr>
                <w:rFonts w:ascii="Arial" w:hAnsi="Arial" w:cs="Arial"/>
                <w:color w:val="333333"/>
                <w:sz w:val="19"/>
                <w:szCs w:val="19"/>
              </w:rPr>
              <w:t xml:space="preserve">Output elegante ma non rilevante.</w:t>
            </w:r>
          </w:p>
        </w:tc>
        <w:tc>
          <w:tcPr>
            <w:tcW w:type="dxa" w:w="3120"/>
          </w:tcPr>
          <w:p>
            <w:r/>
            <w:r>
              <w:rPr>
                <w:rFonts w:ascii="Arial" w:hAnsi="Arial" w:cs="Arial"/>
                <w:color w:val="333333"/>
                <w:sz w:val="19"/>
                <w:szCs w:val="19"/>
              </w:rPr>
              <w:t xml:space="preserve">Scrivi prima ostacolo, azione e fase CMIOV.</w:t>
            </w:r>
          </w:p>
        </w:tc>
      </w:tr>
      <w:tr>
        <w:tc>
          <w:tcPr>
            <w:tcW w:type="dxa" w:w="3120"/>
            <w:shd w:val="clear" w:fill="EEF4FF"/>
          </w:tcPr>
          <w:p>
            <w:r/>
            <w:r>
              <w:rPr>
                <w:rFonts w:ascii="Arial" w:hAnsi="Arial" w:cs="Arial"/>
                <w:b/>
                <w:color w:val="1F3864"/>
                <w:sz w:val="19"/>
                <w:szCs w:val="19"/>
              </w:rPr>
              <w:t xml:space="preserve">Inserire poco contesto</w:t>
            </w:r>
          </w:p>
        </w:tc>
        <w:tc>
          <w:tcPr>
            <w:tcW w:type="dxa" w:w="3120"/>
          </w:tcPr>
          <w:p>
            <w:r/>
            <w:r>
              <w:rPr>
                <w:rFonts w:ascii="Arial" w:hAnsi="Arial" w:cs="Arial"/>
                <w:color w:val="333333"/>
                <w:sz w:val="19"/>
                <w:szCs w:val="19"/>
              </w:rPr>
              <w:t xml:space="preserve">Raccomandazioni generiche.</w:t>
            </w:r>
          </w:p>
        </w:tc>
        <w:tc>
          <w:tcPr>
            <w:tcW w:type="dxa" w:w="3120"/>
          </w:tcPr>
          <w:p>
            <w:r/>
            <w:r>
              <w:rPr>
                <w:rFonts w:ascii="Arial" w:hAnsi="Arial" w:cs="Arial"/>
                <w:color w:val="333333"/>
                <w:sz w:val="19"/>
                <w:szCs w:val="19"/>
              </w:rPr>
              <w:t xml:space="preserve">Compila il pacchetto minimo di input.</w:t>
            </w:r>
          </w:p>
        </w:tc>
      </w:tr>
      <w:tr>
        <w:tc>
          <w:tcPr>
            <w:tcW w:type="dxa" w:w="3120"/>
            <w:shd w:val="clear" w:fill="EEF4FF"/>
          </w:tcPr>
          <w:p>
            <w:r/>
            <w:r>
              <w:rPr>
                <w:rFonts w:ascii="Arial" w:hAnsi="Arial" w:cs="Arial"/>
                <w:b/>
                <w:color w:val="1F3864"/>
                <w:sz w:val="19"/>
                <w:szCs w:val="19"/>
              </w:rPr>
              <w:t xml:space="preserve">Impilare tutte le leve persuasive</w:t>
            </w:r>
          </w:p>
        </w:tc>
        <w:tc>
          <w:tcPr>
            <w:tcW w:type="dxa" w:w="3120"/>
          </w:tcPr>
          <w:p>
            <w:r/>
            <w:r>
              <w:rPr>
                <w:rFonts w:ascii="Arial" w:hAnsi="Arial" w:cs="Arial"/>
                <w:color w:val="333333"/>
                <w:sz w:val="19"/>
                <w:szCs w:val="19"/>
              </w:rPr>
              <w:t xml:space="preserve">Messaggio artificiale, aggressivo o poco credibile.</w:t>
            </w:r>
          </w:p>
        </w:tc>
        <w:tc>
          <w:tcPr>
            <w:tcW w:type="dxa" w:w="3120"/>
          </w:tcPr>
          <w:p>
            <w:r/>
            <w:r>
              <w:rPr>
                <w:rFonts w:ascii="Arial" w:hAnsi="Arial" w:cs="Arial"/>
                <w:color w:val="333333"/>
                <w:sz w:val="19"/>
                <w:szCs w:val="19"/>
              </w:rPr>
              <w:t xml:space="preserve">Scegli massimo 2-3 leve coerenti con pubblico e proof.</w:t>
            </w:r>
          </w:p>
        </w:tc>
      </w:tr>
      <w:tr>
        <w:tc>
          <w:tcPr>
            <w:tcW w:type="dxa" w:w="3120"/>
            <w:shd w:val="clear" w:fill="EEF4FF"/>
          </w:tcPr>
          <w:p>
            <w:r/>
            <w:r>
              <w:rPr>
                <w:rFonts w:ascii="Arial" w:hAnsi="Arial" w:cs="Arial"/>
                <w:b/>
                <w:color w:val="1F3864"/>
                <w:sz w:val="19"/>
                <w:szCs w:val="19"/>
              </w:rPr>
              <w:t xml:space="preserve">Scambiare attenzione per conversione</w:t>
            </w:r>
          </w:p>
        </w:tc>
        <w:tc>
          <w:tcPr>
            <w:tcW w:type="dxa" w:w="3120"/>
          </w:tcPr>
          <w:p>
            <w:r/>
            <w:r>
              <w:rPr>
                <w:rFonts w:ascii="Arial" w:hAnsi="Arial" w:cs="Arial"/>
                <w:color w:val="333333"/>
                <w:sz w:val="19"/>
                <w:szCs w:val="19"/>
              </w:rPr>
              <w:t xml:space="preserve">Design vistoso ma inefficace.</w:t>
            </w:r>
          </w:p>
        </w:tc>
        <w:tc>
          <w:tcPr>
            <w:tcW w:type="dxa" w:w="3120"/>
          </w:tcPr>
          <w:p>
            <w:r/>
            <w:r>
              <w:rPr>
                <w:rFonts w:ascii="Arial" w:hAnsi="Arial" w:cs="Arial"/>
                <w:color w:val="333333"/>
                <w:sz w:val="19"/>
                <w:szCs w:val="19"/>
              </w:rPr>
              <w:t xml:space="preserve">Integra trust, friction, offerta e verifica.</w:t>
            </w:r>
          </w:p>
        </w:tc>
      </w:tr>
      <w:tr>
        <w:tc>
          <w:tcPr>
            <w:tcW w:type="dxa" w:w="3120"/>
            <w:shd w:val="clear" w:fill="EEF4FF"/>
          </w:tcPr>
          <w:p>
            <w:r/>
            <w:r>
              <w:rPr>
                <w:rFonts w:ascii="Arial" w:hAnsi="Arial" w:cs="Arial"/>
                <w:b/>
                <w:color w:val="1F3864"/>
                <w:sz w:val="19"/>
                <w:szCs w:val="19"/>
              </w:rPr>
              <w:t xml:space="preserve">Usare social proof vaga</w:t>
            </w:r>
          </w:p>
        </w:tc>
        <w:tc>
          <w:tcPr>
            <w:tcW w:type="dxa" w:w="3120"/>
          </w:tcPr>
          <w:p>
            <w:r/>
            <w:r>
              <w:rPr>
                <w:rFonts w:ascii="Arial" w:hAnsi="Arial" w:cs="Arial"/>
                <w:color w:val="333333"/>
                <w:sz w:val="19"/>
                <w:szCs w:val="19"/>
              </w:rPr>
              <w:t xml:space="preserve">Fiducia debole.</w:t>
            </w:r>
          </w:p>
        </w:tc>
        <w:tc>
          <w:tcPr>
            <w:tcW w:type="dxa" w:w="3120"/>
          </w:tcPr>
          <w:p>
            <w:r/>
            <w:r>
              <w:rPr>
                <w:rFonts w:ascii="Arial" w:hAnsi="Arial" w:cs="Arial"/>
                <w:color w:val="333333"/>
                <w:sz w:val="19"/>
                <w:szCs w:val="19"/>
              </w:rPr>
              <w:t xml:space="preserve">Rendi le prove specifiche, verificabili, simili al target.</w:t>
            </w:r>
          </w:p>
        </w:tc>
      </w:tr>
      <w:tr>
        <w:tc>
          <w:tcPr>
            <w:tcW w:type="dxa" w:w="3120"/>
            <w:shd w:val="clear" w:fill="EEF4FF"/>
          </w:tcPr>
          <w:p>
            <w:r/>
            <w:r>
              <w:rPr>
                <w:rFonts w:ascii="Arial" w:hAnsi="Arial" w:cs="Arial"/>
                <w:b/>
                <w:color w:val="1F3864"/>
                <w:sz w:val="19"/>
                <w:szCs w:val="19"/>
              </w:rPr>
              <w:t xml:space="preserve">Usare scarsità finta</w:t>
            </w:r>
          </w:p>
        </w:tc>
        <w:tc>
          <w:tcPr>
            <w:tcW w:type="dxa" w:w="3120"/>
          </w:tcPr>
          <w:p>
            <w:r/>
            <w:r>
              <w:rPr>
                <w:rFonts w:ascii="Arial" w:hAnsi="Arial" w:cs="Arial"/>
                <w:color w:val="333333"/>
                <w:sz w:val="19"/>
                <w:szCs w:val="19"/>
              </w:rPr>
              <w:t xml:space="preserve">Perdita di fiducia.</w:t>
            </w:r>
          </w:p>
        </w:tc>
        <w:tc>
          <w:tcPr>
            <w:tcW w:type="dxa" w:w="3120"/>
          </w:tcPr>
          <w:p>
            <w:r/>
            <w:r>
              <w:rPr>
                <w:rFonts w:ascii="Arial" w:hAnsi="Arial" w:cs="Arial"/>
                <w:color w:val="333333"/>
                <w:sz w:val="19"/>
                <w:szCs w:val="19"/>
              </w:rPr>
              <w:t xml:space="preserve">Esplicita il vincolo reale o non usare scarsità.</w:t>
            </w:r>
          </w:p>
        </w:tc>
      </w:tr>
      <w:tr>
        <w:tc>
          <w:tcPr>
            <w:tcW w:type="dxa" w:w="3120"/>
            <w:shd w:val="clear" w:fill="EEF4FF"/>
          </w:tcPr>
          <w:p>
            <w:r/>
            <w:r>
              <w:rPr>
                <w:rFonts w:ascii="Arial" w:hAnsi="Arial" w:cs="Arial"/>
                <w:b/>
                <w:color w:val="1F3864"/>
                <w:sz w:val="19"/>
                <w:szCs w:val="19"/>
              </w:rPr>
              <w:t xml:space="preserve">Non distinguere ipotesi da dati</w:t>
            </w:r>
          </w:p>
        </w:tc>
        <w:tc>
          <w:tcPr>
            <w:tcW w:type="dxa" w:w="3120"/>
          </w:tcPr>
          <w:p>
            <w:r/>
            <w:r>
              <w:rPr>
                <w:rFonts w:ascii="Arial" w:hAnsi="Arial" w:cs="Arial"/>
                <w:color w:val="333333"/>
                <w:sz w:val="19"/>
                <w:szCs w:val="19"/>
              </w:rPr>
              <w:t xml:space="preserve">Decisioni troppo sicure.</w:t>
            </w:r>
          </w:p>
        </w:tc>
        <w:tc>
          <w:tcPr>
            <w:tcW w:type="dxa" w:w="3120"/>
          </w:tcPr>
          <w:p>
            <w:r/>
            <w:r>
              <w:rPr>
                <w:rFonts w:ascii="Arial" w:hAnsi="Arial" w:cs="Arial"/>
                <w:color w:val="333333"/>
                <w:sz w:val="19"/>
                <w:szCs w:val="19"/>
              </w:rPr>
              <w:t xml:space="preserve">Chiedi sempre fatti / inferenze / ipotesi.</w:t>
            </w:r>
          </w:p>
        </w:tc>
      </w:tr>
      <w:tr>
        <w:tc>
          <w:tcPr>
            <w:tcW w:type="dxa" w:w="3120"/>
            <w:shd w:val="clear" w:fill="EEF4FF"/>
          </w:tcPr>
          <w:p>
            <w:r/>
            <w:r>
              <w:rPr>
                <w:rFonts w:ascii="Arial" w:hAnsi="Arial" w:cs="Arial"/>
                <w:b/>
                <w:color w:val="1F3864"/>
                <w:sz w:val="19"/>
                <w:szCs w:val="19"/>
              </w:rPr>
              <w:t xml:space="preserve">Nessuna metrica</w:t>
            </w:r>
          </w:p>
        </w:tc>
        <w:tc>
          <w:tcPr>
            <w:tcW w:type="dxa" w:w="3120"/>
          </w:tcPr>
          <w:p>
            <w:r/>
            <w:r>
              <w:rPr>
                <w:rFonts w:ascii="Arial" w:hAnsi="Arial" w:cs="Arial"/>
                <w:color w:val="333333"/>
                <w:sz w:val="19"/>
                <w:szCs w:val="19"/>
              </w:rPr>
              <w:t xml:space="preserve">Impossibile apprendere.</w:t>
            </w:r>
          </w:p>
        </w:tc>
        <w:tc>
          <w:tcPr>
            <w:tcW w:type="dxa" w:w="3120"/>
          </w:tcPr>
          <w:p>
            <w:r/>
            <w:r>
              <w:rPr>
                <w:rFonts w:ascii="Arial" w:hAnsi="Arial" w:cs="Arial"/>
                <w:color w:val="333333"/>
                <w:sz w:val="19"/>
                <w:szCs w:val="19"/>
              </w:rPr>
              <w:t xml:space="preserve">Ogni output deve chiudersi con metrica primaria e test.</w:t>
            </w:r>
          </w:p>
        </w:tc>
      </w:tr>
      <w:tr>
        <w:tc>
          <w:tcPr>
            <w:tcW w:type="dxa" w:w="3120"/>
            <w:shd w:val="clear" w:fill="EEF4FF"/>
          </w:tcPr>
          <w:p>
            <w:r/>
            <w:r>
              <w:rPr>
                <w:rFonts w:ascii="Arial" w:hAnsi="Arial" w:cs="Arial"/>
                <w:b/>
                <w:color w:val="1F3864"/>
                <w:sz w:val="19"/>
                <w:szCs w:val="19"/>
              </w:rPr>
              <w:t xml:space="preserve">Comunicare empatia senza sostanza</w:t>
            </w:r>
          </w:p>
        </w:tc>
        <w:tc>
          <w:tcPr>
            <w:tcW w:type="dxa" w:w="3120"/>
          </w:tcPr>
          <w:p>
            <w:r/>
            <w:r>
              <w:rPr>
                <w:rFonts w:ascii="Arial" w:hAnsi="Arial" w:cs="Arial"/>
                <w:color w:val="333333"/>
                <w:sz w:val="19"/>
                <w:szCs w:val="19"/>
              </w:rPr>
              <w:t xml:space="preserve">Reazione negativa o cinismo.</w:t>
            </w:r>
          </w:p>
        </w:tc>
        <w:tc>
          <w:tcPr>
            <w:tcW w:type="dxa" w:w="3120"/>
          </w:tcPr>
          <w:p>
            <w:r/>
            <w:r>
              <w:rPr>
                <w:rFonts w:ascii="Arial" w:hAnsi="Arial" w:cs="Arial"/>
                <w:color w:val="333333"/>
                <w:sz w:val="19"/>
                <w:szCs w:val="19"/>
              </w:rPr>
              <w:t xml:space="preserve">Se la decisione è debole, correggi la sostanza prima del wording.</w:t>
            </w:r>
          </w:p>
        </w:tc>
      </w:tr>
    </w:tbl>
    <w:p>
      <w:pPr>
        <w:spacing w:before="240" w:after="80"/>
      </w:pPr>
      <w:r>
        <w:rPr>
          <w:rFonts w:ascii="Arial" w:hAnsi="Arial" w:cs="Arial"/>
          <w:b/>
          <w:color w:val="1F3864"/>
          <w:sz w:val="26"/>
          <w:szCs w:val="26"/>
        </w:rPr>
        <w:t xml:space="preserve">7. Casi d'uso end-to-end</w:t>
      </w:r>
    </w:p>
    <w:p>
      <w:pPr>
        <w:spacing w:before="40" w:after="80"/>
        <w:jc w:val="both"/>
      </w:pPr>
      <w:r>
        <w:rPr>
          <w:rFonts w:ascii="Arial" w:hAnsi="Arial" w:cs="Arial"/>
          <w:color w:val="333333"/>
          <w:sz w:val="22"/>
          <w:szCs w:val="22"/>
        </w:rPr>
        <w:t xml:space="preserve">Cinque progetti reali raccontati lungo il loop CMIOV: cosa fa il consulente in ogni fase, quali prompt usa (i numeri rimandano alla Libreria Operativa) e l'output finale atteso.</w:t>
      </w:r>
    </w:p>
    <w:p>
      <w:pPr>
        <w:spacing w:before="180" w:after="40"/>
      </w:pPr>
      <w:r>
        <w:rPr>
          <w:rFonts w:ascii="Arial" w:hAnsi="Arial" w:cs="Arial"/>
          <w:b/>
          <w:color w:val="2E75B6"/>
          <w:sz w:val="22"/>
          <w:szCs w:val="22"/>
        </w:rPr>
        <w:t xml:space="preserve">Caso 1 — Landing B2B che non genera lead</w:t>
      </w:r>
    </w:p>
    <w:p>
      <w:pPr>
        <w:spacing w:before="40" w:after="80"/>
        <w:jc w:val="both"/>
      </w:pPr>
      <w:r>
        <w:rPr>
          <w:rFonts w:ascii="Arial" w:hAnsi="Arial" w:cs="Arial"/>
          <w:color w:val="333333"/>
          <w:sz w:val="22"/>
          <w:szCs w:val="22"/>
        </w:rPr>
        <w:t xml:space="preserve">Una società di consulenza ha traffico qualificato ma poche richieste di contatto. Il team pensa che il problema sia la grafica. Il metodo fa emergere invece che la pagina chiede una call troppo presto, non mostra prove concrete e usa parole astratte.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400"/>
        <w:gridCol w:w="5260"/>
        <w:gridCol w:w="2700"/>
      </w:tblGrid>
      <w:tr>
        <w:tc>
          <w:tcPr>
            <w:tcW w:type="dxa" w:w="1400"/>
            <w:shd w:val="clear" w:fill="1F3864"/>
          </w:tcPr>
          <w:p>
            <w:r/>
            <w:r>
              <w:rPr>
                <w:rFonts w:ascii="Arial" w:hAnsi="Arial" w:cs="Arial"/>
                <w:b/>
                <w:color w:val="FFFFFF"/>
                <w:sz w:val="18"/>
                <w:szCs w:val="18"/>
              </w:rPr>
              <w:t xml:space="preserve">Fase</w:t>
            </w:r>
          </w:p>
        </w:tc>
        <w:tc>
          <w:tcPr>
            <w:tcW w:type="dxa" w:w="5260"/>
            <w:shd w:val="clear" w:fill="1F3864"/>
          </w:tcPr>
          <w:p>
            <w:r/>
            <w:r>
              <w:rPr>
                <w:rFonts w:ascii="Arial" w:hAnsi="Arial" w:cs="Arial"/>
                <w:b/>
                <w:color w:val="FFFFFF"/>
                <w:sz w:val="18"/>
                <w:szCs w:val="18"/>
              </w:rPr>
              <w:t xml:space="preserve">Cosa fa il consulente</w:t>
            </w:r>
          </w:p>
        </w:tc>
        <w:tc>
          <w:tcPr>
            <w:tcW w:type="dxa" w:w="2700"/>
            <w:shd w:val="clear" w:fill="1F3864"/>
          </w:tcPr>
          <w:p>
            <w:r/>
            <w:r>
              <w:rPr>
                <w:rFonts w:ascii="Arial" w:hAnsi="Arial" w:cs="Arial"/>
                <w:b/>
                <w:color w:val="FFFFFF"/>
                <w:sz w:val="18"/>
                <w:szCs w:val="18"/>
              </w:rPr>
              <w:t xml:space="preserve">Prompt / strumenti</w:t>
            </w:r>
          </w:p>
        </w:tc>
      </w:tr>
      <w:tr>
        <w:tc>
          <w:tcPr>
            <w:tcW w:type="dxa" w:w="1400"/>
            <w:shd w:val="clear" w:fill="EEF4FF"/>
          </w:tcPr>
          <w:p>
            <w:r/>
            <w:r>
              <w:rPr>
                <w:rFonts w:ascii="Arial" w:hAnsi="Arial" w:cs="Arial"/>
                <w:b/>
                <w:color w:val="1F3864"/>
                <w:sz w:val="19"/>
                <w:szCs w:val="19"/>
              </w:rPr>
              <w:t xml:space="preserve">Conosci</w:t>
            </w:r>
          </w:p>
        </w:tc>
        <w:tc>
          <w:tcPr>
            <w:tcW w:type="dxa" w:w="5260"/>
          </w:tcPr>
          <w:p>
            <w:r/>
            <w:r>
              <w:rPr>
                <w:rFonts w:ascii="Arial" w:hAnsi="Arial" w:cs="Arial"/>
                <w:color w:val="333333"/>
                <w:sz w:val="19"/>
                <w:szCs w:val="19"/>
              </w:rPr>
              <w:t xml:space="preserve">Definisce buyer, rischio percepito e alternative considerate.</w:t>
            </w:r>
          </w:p>
        </w:tc>
        <w:tc>
          <w:tcPr>
            <w:tcW w:type="dxa" w:w="2700"/>
          </w:tcPr>
          <w:p>
            <w:r/>
            <w:r>
              <w:rPr>
                <w:rFonts w:ascii="Arial" w:hAnsi="Arial" w:cs="Arial"/>
                <w:color w:val="333333"/>
                <w:sz w:val="19"/>
                <w:szCs w:val="19"/>
              </w:rPr>
              <w:t xml:space="preserve">Customer Profile, Industry Context</w:t>
            </w:r>
          </w:p>
        </w:tc>
      </w:tr>
      <w:tr>
        <w:tc>
          <w:tcPr>
            <w:tcW w:type="dxa" w:w="1400"/>
            <w:shd w:val="clear" w:fill="EEF4FF"/>
          </w:tcPr>
          <w:p>
            <w:r/>
            <w:r>
              <w:rPr>
                <w:rFonts w:ascii="Arial" w:hAnsi="Arial" w:cs="Arial"/>
                <w:b/>
                <w:color w:val="1F3864"/>
                <w:sz w:val="19"/>
                <w:szCs w:val="19"/>
              </w:rPr>
              <w:t xml:space="preserve">Misura</w:t>
            </w:r>
          </w:p>
        </w:tc>
        <w:tc>
          <w:tcPr>
            <w:tcW w:type="dxa" w:w="5260"/>
          </w:tcPr>
          <w:p>
            <w:r/>
            <w:r>
              <w:rPr>
                <w:rFonts w:ascii="Arial" w:hAnsi="Arial" w:cs="Arial"/>
                <w:color w:val="333333"/>
                <w:sz w:val="19"/>
                <w:szCs w:val="19"/>
              </w:rPr>
              <w:t xml:space="preserve">Analizza hero, CTA, proof, struttura e carico cognitivo.</w:t>
            </w:r>
          </w:p>
        </w:tc>
        <w:tc>
          <w:tcPr>
            <w:tcW w:type="dxa" w:w="2700"/>
          </w:tcPr>
          <w:p>
            <w:r/>
            <w:r>
              <w:rPr>
                <w:rFonts w:ascii="Arial" w:hAnsi="Arial" w:cs="Arial"/>
                <w:color w:val="333333"/>
                <w:sz w:val="19"/>
                <w:szCs w:val="19"/>
              </w:rPr>
              <w:t xml:space="preserve">22, 33, 35, 46, 44</w:t>
            </w:r>
          </w:p>
        </w:tc>
      </w:tr>
      <w:tr>
        <w:tc>
          <w:tcPr>
            <w:tcW w:type="dxa" w:w="1400"/>
            <w:shd w:val="clear" w:fill="EEF4FF"/>
          </w:tcPr>
          <w:p>
            <w:r/>
            <w:r>
              <w:rPr>
                <w:rFonts w:ascii="Arial" w:hAnsi="Arial" w:cs="Arial"/>
                <w:b/>
                <w:color w:val="1F3864"/>
                <w:sz w:val="19"/>
                <w:szCs w:val="19"/>
              </w:rPr>
              <w:t xml:space="preserve">Interpreta</w:t>
            </w:r>
          </w:p>
        </w:tc>
        <w:tc>
          <w:tcPr>
            <w:tcW w:type="dxa" w:w="5260"/>
          </w:tcPr>
          <w:p>
            <w:r/>
            <w:r>
              <w:rPr>
                <w:rFonts w:ascii="Arial" w:hAnsi="Arial" w:cs="Arial"/>
                <w:color w:val="333333"/>
                <w:sz w:val="19"/>
                <w:szCs w:val="19"/>
              </w:rPr>
              <w:t xml:space="preserve">Capisce che il blocco è fiducia + friction: il visitatore non vuole esporsi a una call commerciale.</w:t>
            </w:r>
          </w:p>
        </w:tc>
        <w:tc>
          <w:tcPr>
            <w:tcW w:type="dxa" w:w="2700"/>
          </w:tcPr>
          <w:p>
            <w:r/>
            <w:r>
              <w:rPr>
                <w:rFonts w:ascii="Arial" w:hAnsi="Arial" w:cs="Arial"/>
                <w:color w:val="333333"/>
                <w:sz w:val="19"/>
                <w:szCs w:val="19"/>
              </w:rPr>
              <w:t xml:space="preserve">46 — BJ Fogg B=MAP</w:t>
            </w:r>
          </w:p>
        </w:tc>
      </w:tr>
      <w:tr>
        <w:tc>
          <w:tcPr>
            <w:tcW w:type="dxa" w:w="1400"/>
            <w:shd w:val="clear" w:fill="EEF4FF"/>
          </w:tcPr>
          <w:p>
            <w:r/>
            <w:r>
              <w:rPr>
                <w:rFonts w:ascii="Arial" w:hAnsi="Arial" w:cs="Arial"/>
                <w:b/>
                <w:color w:val="1F3864"/>
                <w:sz w:val="19"/>
                <w:szCs w:val="19"/>
              </w:rPr>
              <w:t xml:space="preserve">Ottimizza</w:t>
            </w:r>
          </w:p>
        </w:tc>
        <w:tc>
          <w:tcPr>
            <w:tcW w:type="dxa" w:w="5260"/>
          </w:tcPr>
          <w:p>
            <w:r/>
            <w:r>
              <w:rPr>
                <w:rFonts w:ascii="Arial" w:hAnsi="Arial" w:cs="Arial"/>
                <w:color w:val="333333"/>
                <w:sz w:val="19"/>
                <w:szCs w:val="19"/>
              </w:rPr>
              <w:t xml:space="preserve">Sostituisce la CTA unica con microcommitment: scarica checklist, guarda caso studio, prenota diagnosi.</w:t>
            </w:r>
          </w:p>
        </w:tc>
        <w:tc>
          <w:tcPr>
            <w:tcW w:type="dxa" w:w="2700"/>
          </w:tcPr>
          <w:p>
            <w:r/>
            <w:r>
              <w:rPr>
                <w:rFonts w:ascii="Arial" w:hAnsi="Arial" w:cs="Arial"/>
                <w:color w:val="333333"/>
                <w:sz w:val="19"/>
                <w:szCs w:val="19"/>
              </w:rPr>
              <w:t xml:space="preserve">29, 30, 50, 51</w:t>
            </w:r>
          </w:p>
        </w:tc>
      </w:tr>
      <w:tr>
        <w:tc>
          <w:tcPr>
            <w:tcW w:type="dxa" w:w="1400"/>
            <w:shd w:val="clear" w:fill="EEF4FF"/>
          </w:tcPr>
          <w:p>
            <w:r/>
            <w:r>
              <w:rPr>
                <w:rFonts w:ascii="Arial" w:hAnsi="Arial" w:cs="Arial"/>
                <w:b/>
                <w:color w:val="1F3864"/>
                <w:sz w:val="19"/>
                <w:szCs w:val="19"/>
              </w:rPr>
              <w:t xml:space="preserve">Verifica</w:t>
            </w:r>
          </w:p>
        </w:tc>
        <w:tc>
          <w:tcPr>
            <w:tcW w:type="dxa" w:w="5260"/>
          </w:tcPr>
          <w:p>
            <w:r/>
            <w:r>
              <w:rPr>
                <w:rFonts w:ascii="Arial" w:hAnsi="Arial" w:cs="Arial"/>
                <w:color w:val="333333"/>
                <w:sz w:val="19"/>
                <w:szCs w:val="19"/>
              </w:rPr>
              <w:t xml:space="preserve">Testa hero + blocco proof + CTA morbida per 14 giorni.</w:t>
            </w:r>
          </w:p>
        </w:tc>
        <w:tc>
          <w:tcPr>
            <w:tcW w:type="dxa" w:w="2700"/>
          </w:tcPr>
          <w:p>
            <w:r/>
            <w:r>
              <w:rPr>
                <w:rFonts w:ascii="Arial" w:hAnsi="Arial" w:cs="Arial"/>
                <w:color w:val="333333"/>
                <w:sz w:val="19"/>
                <w:szCs w:val="19"/>
              </w:rPr>
              <w:t xml:space="preserve">87 — analytics, lead rate</w:t>
            </w:r>
          </w:p>
        </w:tc>
      </w:tr>
    </w:tbl>
    <w:p>
      <w:pPr>
        <w:shd w:val="clear" w:fill="EEF4FF"/>
        <w:spacing w:before="80" w:after="120"/>
        <w:ind w:left="120"/>
      </w:pPr>
      <w:r>
        <w:rPr>
          <w:rFonts w:ascii="Arial" w:hAnsi="Arial" w:cs="Arial"/>
          <w:b/>
          <w:color w:val="1F3864"/>
          <w:sz w:val="22"/>
          <w:szCs w:val="22"/>
        </w:rPr>
        <w:t xml:space="preserve">Output finale atteso. </w:t>
      </w:r>
      <w:r>
        <w:rPr>
          <w:rFonts w:ascii="Arial" w:hAnsi="Arial" w:cs="Arial"/>
          <w:color w:val="333333"/>
          <w:sz w:val="22"/>
          <w:szCs w:val="22"/>
        </w:rPr>
        <w:t xml:space="preserve">Nuova hero specifica, proof block con numeri, CTA a basso impegno, sequenza di microcommitment, piano A/B test.</w:t>
      </w:r>
    </w:p>
    <w:p>
      <w:pPr>
        <w:spacing w:before="180" w:after="40"/>
      </w:pPr>
      <w:r>
        <w:rPr>
          <w:rFonts w:ascii="Arial" w:hAnsi="Arial" w:cs="Arial"/>
          <w:b/>
          <w:color w:val="2E75B6"/>
          <w:sz w:val="22"/>
          <w:szCs w:val="22"/>
        </w:rPr>
        <w:t xml:space="preserve">Caso 2 — E-commerce con carrelli abbandonati</w:t>
      </w:r>
    </w:p>
    <w:p>
      <w:pPr>
        <w:spacing w:before="40" w:after="80"/>
        <w:jc w:val="both"/>
      </w:pPr>
      <w:r>
        <w:rPr>
          <w:rFonts w:ascii="Arial" w:hAnsi="Arial" w:cs="Arial"/>
          <w:color w:val="333333"/>
          <w:sz w:val="22"/>
          <w:szCs w:val="22"/>
        </w:rPr>
        <w:t xml:space="preserve">Un e-commerce riceve traffico da ADV e schede prodotto visitate, ma il checkout perde utenti. Il metodo evita di limitarsi a sconti e individua costi sorpresa, fiducia insufficiente e friction mobile.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400"/>
        <w:gridCol w:w="5260"/>
        <w:gridCol w:w="2700"/>
      </w:tblGrid>
      <w:tr>
        <w:tc>
          <w:tcPr>
            <w:tcW w:type="dxa" w:w="1400"/>
            <w:shd w:val="clear" w:fill="1F3864"/>
          </w:tcPr>
          <w:p>
            <w:r/>
            <w:r>
              <w:rPr>
                <w:rFonts w:ascii="Arial" w:hAnsi="Arial" w:cs="Arial"/>
                <w:b/>
                <w:color w:val="FFFFFF"/>
                <w:sz w:val="18"/>
                <w:szCs w:val="18"/>
              </w:rPr>
              <w:t xml:space="preserve">Fase</w:t>
            </w:r>
          </w:p>
        </w:tc>
        <w:tc>
          <w:tcPr>
            <w:tcW w:type="dxa" w:w="5260"/>
            <w:shd w:val="clear" w:fill="1F3864"/>
          </w:tcPr>
          <w:p>
            <w:r/>
            <w:r>
              <w:rPr>
                <w:rFonts w:ascii="Arial" w:hAnsi="Arial" w:cs="Arial"/>
                <w:b/>
                <w:color w:val="FFFFFF"/>
                <w:sz w:val="18"/>
                <w:szCs w:val="18"/>
              </w:rPr>
              <w:t xml:space="preserve">Cosa fa il consulente</w:t>
            </w:r>
          </w:p>
        </w:tc>
        <w:tc>
          <w:tcPr>
            <w:tcW w:type="dxa" w:w="2700"/>
            <w:shd w:val="clear" w:fill="1F3864"/>
          </w:tcPr>
          <w:p>
            <w:r/>
            <w:r>
              <w:rPr>
                <w:rFonts w:ascii="Arial" w:hAnsi="Arial" w:cs="Arial"/>
                <w:b/>
                <w:color w:val="FFFFFF"/>
                <w:sz w:val="18"/>
                <w:szCs w:val="18"/>
              </w:rPr>
              <w:t xml:space="preserve">Prompt / strumenti</w:t>
            </w:r>
          </w:p>
        </w:tc>
      </w:tr>
      <w:tr>
        <w:tc>
          <w:tcPr>
            <w:tcW w:type="dxa" w:w="1400"/>
            <w:shd w:val="clear" w:fill="EEF4FF"/>
          </w:tcPr>
          <w:p>
            <w:r/>
            <w:r>
              <w:rPr>
                <w:rFonts w:ascii="Arial" w:hAnsi="Arial" w:cs="Arial"/>
                <w:b/>
                <w:color w:val="1F3864"/>
                <w:sz w:val="19"/>
                <w:szCs w:val="19"/>
              </w:rPr>
              <w:t xml:space="preserve">Conosci</w:t>
            </w:r>
          </w:p>
        </w:tc>
        <w:tc>
          <w:tcPr>
            <w:tcW w:type="dxa" w:w="5260"/>
          </w:tcPr>
          <w:p>
            <w:r/>
            <w:r>
              <w:rPr>
                <w:rFonts w:ascii="Arial" w:hAnsi="Arial" w:cs="Arial"/>
                <w:color w:val="333333"/>
                <w:sz w:val="19"/>
                <w:szCs w:val="19"/>
              </w:rPr>
              <w:t xml:space="preserve">Raccoglie target, obiezioni, dati GA4, recensioni e ticket clienti.</w:t>
            </w:r>
          </w:p>
        </w:tc>
        <w:tc>
          <w:tcPr>
            <w:tcW w:type="dxa" w:w="2700"/>
          </w:tcPr>
          <w:p>
            <w:r/>
            <w:r>
              <w:rPr>
                <w:rFonts w:ascii="Arial" w:hAnsi="Arial" w:cs="Arial"/>
                <w:color w:val="333333"/>
                <w:sz w:val="19"/>
                <w:szCs w:val="19"/>
              </w:rPr>
              <w:t xml:space="preserve">Context document</w:t>
            </w:r>
          </w:p>
        </w:tc>
      </w:tr>
      <w:tr>
        <w:tc>
          <w:tcPr>
            <w:tcW w:type="dxa" w:w="1400"/>
            <w:shd w:val="clear" w:fill="EEF4FF"/>
          </w:tcPr>
          <w:p>
            <w:r/>
            <w:r>
              <w:rPr>
                <w:rFonts w:ascii="Arial" w:hAnsi="Arial" w:cs="Arial"/>
                <w:b/>
                <w:color w:val="1F3864"/>
                <w:sz w:val="19"/>
                <w:szCs w:val="19"/>
              </w:rPr>
              <w:t xml:space="preserve">Misura</w:t>
            </w:r>
          </w:p>
        </w:tc>
        <w:tc>
          <w:tcPr>
            <w:tcW w:type="dxa" w:w="5260"/>
          </w:tcPr>
          <w:p>
            <w:r/>
            <w:r>
              <w:rPr>
                <w:rFonts w:ascii="Arial" w:hAnsi="Arial" w:cs="Arial"/>
                <w:color w:val="333333"/>
                <w:sz w:val="19"/>
                <w:szCs w:val="19"/>
              </w:rPr>
              <w:t xml:space="preserve">Esamina pagina prodotto, carrello, checkout e segnali di fiducia.</w:t>
            </w:r>
          </w:p>
        </w:tc>
        <w:tc>
          <w:tcPr>
            <w:tcW w:type="dxa" w:w="2700"/>
          </w:tcPr>
          <w:p>
            <w:r/>
            <w:r>
              <w:rPr>
                <w:rFonts w:ascii="Arial" w:hAnsi="Arial" w:cs="Arial"/>
                <w:color w:val="333333"/>
                <w:sz w:val="19"/>
                <w:szCs w:val="19"/>
              </w:rPr>
              <w:t xml:space="preserve">33, 35, 46, 65</w:t>
            </w:r>
          </w:p>
        </w:tc>
      </w:tr>
      <w:tr>
        <w:tc>
          <w:tcPr>
            <w:tcW w:type="dxa" w:w="1400"/>
            <w:shd w:val="clear" w:fill="EEF4FF"/>
          </w:tcPr>
          <w:p>
            <w:r/>
            <w:r>
              <w:rPr>
                <w:rFonts w:ascii="Arial" w:hAnsi="Arial" w:cs="Arial"/>
                <w:b/>
                <w:color w:val="1F3864"/>
                <w:sz w:val="19"/>
                <w:szCs w:val="19"/>
              </w:rPr>
              <w:t xml:space="preserve">Interpreta</w:t>
            </w:r>
          </w:p>
        </w:tc>
        <w:tc>
          <w:tcPr>
            <w:tcW w:type="dxa" w:w="5260"/>
          </w:tcPr>
          <w:p>
            <w:r/>
            <w:r>
              <w:rPr>
                <w:rFonts w:ascii="Arial" w:hAnsi="Arial" w:cs="Arial"/>
                <w:color w:val="333333"/>
                <w:sz w:val="19"/>
                <w:szCs w:val="19"/>
              </w:rPr>
              <w:t xml:space="preserve">Distingue visibilità da conversione: il bottone è visto, ma il rischio resta alto.</w:t>
            </w:r>
          </w:p>
        </w:tc>
        <w:tc>
          <w:tcPr>
            <w:tcW w:type="dxa" w:w="2700"/>
          </w:tcPr>
          <w:p>
            <w:r/>
            <w:r>
              <w:rPr>
                <w:rFonts w:ascii="Arial" w:hAnsi="Arial" w:cs="Arial"/>
                <w:color w:val="333333"/>
                <w:sz w:val="19"/>
                <w:szCs w:val="19"/>
              </w:rPr>
              <w:t xml:space="preserve">46 — BJ Fogg</w:t>
            </w:r>
          </w:p>
        </w:tc>
      </w:tr>
      <w:tr>
        <w:tc>
          <w:tcPr>
            <w:tcW w:type="dxa" w:w="1400"/>
            <w:shd w:val="clear" w:fill="EEF4FF"/>
          </w:tcPr>
          <w:p>
            <w:r/>
            <w:r>
              <w:rPr>
                <w:rFonts w:ascii="Arial" w:hAnsi="Arial" w:cs="Arial"/>
                <w:b/>
                <w:color w:val="1F3864"/>
                <w:sz w:val="19"/>
                <w:szCs w:val="19"/>
              </w:rPr>
              <w:t xml:space="preserve">Ottimizza</w:t>
            </w:r>
          </w:p>
        </w:tc>
        <w:tc>
          <w:tcPr>
            <w:tcW w:type="dxa" w:w="5260"/>
          </w:tcPr>
          <w:p>
            <w:r/>
            <w:r>
              <w:rPr>
                <w:rFonts w:ascii="Arial" w:hAnsi="Arial" w:cs="Arial"/>
                <w:color w:val="333333"/>
                <w:sz w:val="19"/>
                <w:szCs w:val="19"/>
              </w:rPr>
              <w:t xml:space="preserve">Rende i costi visibili prima, semplifica i form, aggiunge garanzie e microcopy rassicurante.</w:t>
            </w:r>
          </w:p>
        </w:tc>
        <w:tc>
          <w:tcPr>
            <w:tcW w:type="dxa" w:w="2700"/>
          </w:tcPr>
          <w:p>
            <w:r/>
            <w:r>
              <w:rPr>
                <w:rFonts w:ascii="Arial" w:hAnsi="Arial" w:cs="Arial"/>
                <w:color w:val="333333"/>
                <w:sz w:val="19"/>
                <w:szCs w:val="19"/>
              </w:rPr>
              <w:t xml:space="preserve">29, 48, 52, 65</w:t>
            </w:r>
          </w:p>
        </w:tc>
      </w:tr>
      <w:tr>
        <w:tc>
          <w:tcPr>
            <w:tcW w:type="dxa" w:w="1400"/>
            <w:shd w:val="clear" w:fill="EEF4FF"/>
          </w:tcPr>
          <w:p>
            <w:r/>
            <w:r>
              <w:rPr>
                <w:rFonts w:ascii="Arial" w:hAnsi="Arial" w:cs="Arial"/>
                <w:b/>
                <w:color w:val="1F3864"/>
                <w:sz w:val="19"/>
                <w:szCs w:val="19"/>
              </w:rPr>
              <w:t xml:space="preserve">Verifica</w:t>
            </w:r>
          </w:p>
        </w:tc>
        <w:tc>
          <w:tcPr>
            <w:tcW w:type="dxa" w:w="5260"/>
          </w:tcPr>
          <w:p>
            <w:r/>
            <w:r>
              <w:rPr>
                <w:rFonts w:ascii="Arial" w:hAnsi="Arial" w:cs="Arial"/>
                <w:color w:val="333333"/>
                <w:sz w:val="19"/>
                <w:szCs w:val="19"/>
              </w:rPr>
              <w:t xml:space="preserve">Misura step completion e abbandono per fase.</w:t>
            </w:r>
          </w:p>
        </w:tc>
        <w:tc>
          <w:tcPr>
            <w:tcW w:type="dxa" w:w="2700"/>
          </w:tcPr>
          <w:p>
            <w:r/>
            <w:r>
              <w:rPr>
                <w:rFonts w:ascii="Arial" w:hAnsi="Arial" w:cs="Arial"/>
                <w:color w:val="333333"/>
                <w:sz w:val="19"/>
                <w:szCs w:val="19"/>
              </w:rPr>
              <w:t xml:space="preserve">A/B test e funnel analytics</w:t>
            </w:r>
          </w:p>
        </w:tc>
      </w:tr>
    </w:tbl>
    <w:p>
      <w:pPr>
        <w:shd w:val="clear" w:fill="EEF4FF"/>
        <w:spacing w:before="80" w:after="120"/>
        <w:ind w:left="120"/>
      </w:pPr>
      <w:r>
        <w:rPr>
          <w:rFonts w:ascii="Arial" w:hAnsi="Arial" w:cs="Arial"/>
          <w:b/>
          <w:color w:val="1F3864"/>
          <w:sz w:val="22"/>
          <w:szCs w:val="22"/>
        </w:rPr>
        <w:t xml:space="preserve">Output finale atteso. </w:t>
      </w:r>
      <w:r>
        <w:rPr>
          <w:rFonts w:ascii="Arial" w:hAnsi="Arial" w:cs="Arial"/>
          <w:color w:val="333333"/>
          <w:sz w:val="22"/>
          <w:szCs w:val="22"/>
        </w:rPr>
        <w:t xml:space="preserve">Checklist checkout, nuova sequenza rassicurante, riduzione campi, test su costi trasparenti e proof vicino al pagamento.</w:t>
      </w:r>
    </w:p>
    <w:p>
      <w:pPr>
        <w:spacing w:before="180" w:after="40"/>
      </w:pPr>
      <w:r>
        <w:rPr>
          <w:rFonts w:ascii="Arial" w:hAnsi="Arial" w:cs="Arial"/>
          <w:b/>
          <w:color w:val="2E75B6"/>
          <w:sz w:val="22"/>
          <w:szCs w:val="22"/>
        </w:rPr>
        <w:t xml:space="preserve">Caso 3 — Aumento prezzi da comunicare senza perdere fiducia</w:t>
      </w:r>
    </w:p>
    <w:p>
      <w:pPr>
        <w:spacing w:before="40" w:after="80"/>
        <w:jc w:val="both"/>
      </w:pPr>
      <w:r>
        <w:rPr>
          <w:rFonts w:ascii="Arial" w:hAnsi="Arial" w:cs="Arial"/>
          <w:color w:val="333333"/>
          <w:sz w:val="22"/>
          <w:szCs w:val="22"/>
        </w:rPr>
        <w:t xml:space="preserve">Un'azienda deve comunicare un aumento prezzi. La bozza iniziale spiega i motivi interni: costi, fornitori, inflazione. L'audit empatico mostra che il cliente non vuole prima capire i costi dell'azienda: vuole sapere cosa cambia per lui, cosa resta garantito e quali opzioni ha.</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400"/>
        <w:gridCol w:w="5260"/>
        <w:gridCol w:w="2700"/>
      </w:tblGrid>
      <w:tr>
        <w:tc>
          <w:tcPr>
            <w:tcW w:type="dxa" w:w="1400"/>
            <w:shd w:val="clear" w:fill="1F3864"/>
          </w:tcPr>
          <w:p>
            <w:r/>
            <w:r>
              <w:rPr>
                <w:rFonts w:ascii="Arial" w:hAnsi="Arial" w:cs="Arial"/>
                <w:b/>
                <w:color w:val="FFFFFF"/>
                <w:sz w:val="18"/>
                <w:szCs w:val="18"/>
              </w:rPr>
              <w:t xml:space="preserve">Fase</w:t>
            </w:r>
          </w:p>
        </w:tc>
        <w:tc>
          <w:tcPr>
            <w:tcW w:type="dxa" w:w="5260"/>
            <w:shd w:val="clear" w:fill="1F3864"/>
          </w:tcPr>
          <w:p>
            <w:r/>
            <w:r>
              <w:rPr>
                <w:rFonts w:ascii="Arial" w:hAnsi="Arial" w:cs="Arial"/>
                <w:b/>
                <w:color w:val="FFFFFF"/>
                <w:sz w:val="18"/>
                <w:szCs w:val="18"/>
              </w:rPr>
              <w:t xml:space="preserve">Cosa fa il consulente</w:t>
            </w:r>
          </w:p>
        </w:tc>
        <w:tc>
          <w:tcPr>
            <w:tcW w:type="dxa" w:w="2700"/>
            <w:shd w:val="clear" w:fill="1F3864"/>
          </w:tcPr>
          <w:p>
            <w:r/>
            <w:r>
              <w:rPr>
                <w:rFonts w:ascii="Arial" w:hAnsi="Arial" w:cs="Arial"/>
                <w:b/>
                <w:color w:val="FFFFFF"/>
                <w:sz w:val="18"/>
                <w:szCs w:val="18"/>
              </w:rPr>
              <w:t xml:space="preserve">Prompt / strumenti</w:t>
            </w:r>
          </w:p>
        </w:tc>
      </w:tr>
      <w:tr>
        <w:tc>
          <w:tcPr>
            <w:tcW w:type="dxa" w:w="1400"/>
            <w:shd w:val="clear" w:fill="EEF4FF"/>
          </w:tcPr>
          <w:p>
            <w:r/>
            <w:r>
              <w:rPr>
                <w:rFonts w:ascii="Arial" w:hAnsi="Arial" w:cs="Arial"/>
                <w:b/>
                <w:color w:val="1F3864"/>
                <w:sz w:val="19"/>
                <w:szCs w:val="19"/>
              </w:rPr>
              <w:t xml:space="preserve">Conosci</w:t>
            </w:r>
          </w:p>
        </w:tc>
        <w:tc>
          <w:tcPr>
            <w:tcW w:type="dxa" w:w="5260"/>
          </w:tcPr>
          <w:p>
            <w:r/>
            <w:r>
              <w:rPr>
                <w:rFonts w:ascii="Arial" w:hAnsi="Arial" w:cs="Arial"/>
                <w:color w:val="333333"/>
                <w:sz w:val="19"/>
                <w:szCs w:val="19"/>
              </w:rPr>
              <w:t xml:space="preserve">Segmenta clienti storici, nuovi, ad alto valore, a rischio churn.</w:t>
            </w:r>
          </w:p>
        </w:tc>
        <w:tc>
          <w:tcPr>
            <w:tcW w:type="dxa" w:w="2700"/>
          </w:tcPr>
          <w:p>
            <w:r/>
            <w:r>
              <w:rPr>
                <w:rFonts w:ascii="Arial" w:hAnsi="Arial" w:cs="Arial"/>
                <w:color w:val="333333"/>
                <w:sz w:val="19"/>
                <w:szCs w:val="19"/>
              </w:rPr>
              <w:t xml:space="preserve">100, 106, 107</w:t>
            </w:r>
          </w:p>
        </w:tc>
      </w:tr>
      <w:tr>
        <w:tc>
          <w:tcPr>
            <w:tcW w:type="dxa" w:w="1400"/>
            <w:shd w:val="clear" w:fill="EEF4FF"/>
          </w:tcPr>
          <w:p>
            <w:r/>
            <w:r>
              <w:rPr>
                <w:rFonts w:ascii="Arial" w:hAnsi="Arial" w:cs="Arial"/>
                <w:b/>
                <w:color w:val="1F3864"/>
                <w:sz w:val="19"/>
                <w:szCs w:val="19"/>
              </w:rPr>
              <w:t xml:space="preserve">Misura</w:t>
            </w:r>
          </w:p>
        </w:tc>
        <w:tc>
          <w:tcPr>
            <w:tcW w:type="dxa" w:w="5260"/>
          </w:tcPr>
          <w:p>
            <w:r/>
            <w:r>
              <w:rPr>
                <w:rFonts w:ascii="Arial" w:hAnsi="Arial" w:cs="Arial"/>
                <w:color w:val="333333"/>
                <w:sz w:val="19"/>
                <w:szCs w:val="19"/>
              </w:rPr>
              <w:t xml:space="preserve">Simula reazioni emotive e frasi trigger.</w:t>
            </w:r>
          </w:p>
        </w:tc>
        <w:tc>
          <w:tcPr>
            <w:tcW w:type="dxa" w:w="2700"/>
          </w:tcPr>
          <w:p>
            <w:r/>
            <w:r>
              <w:rPr>
                <w:rFonts w:ascii="Arial" w:hAnsi="Arial" w:cs="Arial"/>
                <w:color w:val="333333"/>
                <w:sz w:val="19"/>
                <w:szCs w:val="19"/>
              </w:rPr>
              <w:t xml:space="preserve">89, 91, 92</w:t>
            </w:r>
          </w:p>
        </w:tc>
      </w:tr>
      <w:tr>
        <w:tc>
          <w:tcPr>
            <w:tcW w:type="dxa" w:w="1400"/>
            <w:shd w:val="clear" w:fill="EEF4FF"/>
          </w:tcPr>
          <w:p>
            <w:r/>
            <w:r>
              <w:rPr>
                <w:rFonts w:ascii="Arial" w:hAnsi="Arial" w:cs="Arial"/>
                <w:b/>
                <w:color w:val="1F3864"/>
                <w:sz w:val="19"/>
                <w:szCs w:val="19"/>
              </w:rPr>
              <w:t xml:space="preserve">Interpreta</w:t>
            </w:r>
          </w:p>
        </w:tc>
        <w:tc>
          <w:tcPr>
            <w:tcW w:type="dxa" w:w="5260"/>
          </w:tcPr>
          <w:p>
            <w:r/>
            <w:r>
              <w:rPr>
                <w:rFonts w:ascii="Arial" w:hAnsi="Arial" w:cs="Arial"/>
                <w:color w:val="333333"/>
                <w:sz w:val="19"/>
                <w:szCs w:val="19"/>
              </w:rPr>
              <w:t xml:space="preserve">Individua il gap intenzione-ricezione: “adeguamento necessario” può sembrare uno scarico sul cliente.</w:t>
            </w:r>
          </w:p>
        </w:tc>
        <w:tc>
          <w:tcPr>
            <w:tcW w:type="dxa" w:w="2700"/>
          </w:tcPr>
          <w:p>
            <w:r/>
            <w:r>
              <w:rPr>
                <w:rFonts w:ascii="Arial" w:hAnsi="Arial" w:cs="Arial"/>
                <w:color w:val="333333"/>
                <w:sz w:val="19"/>
                <w:szCs w:val="19"/>
              </w:rPr>
              <w:t xml:space="preserve">95, 98</w:t>
            </w:r>
          </w:p>
        </w:tc>
      </w:tr>
      <w:tr>
        <w:tc>
          <w:tcPr>
            <w:tcW w:type="dxa" w:w="1400"/>
            <w:shd w:val="clear" w:fill="EEF4FF"/>
          </w:tcPr>
          <w:p>
            <w:r/>
            <w:r>
              <w:rPr>
                <w:rFonts w:ascii="Arial" w:hAnsi="Arial" w:cs="Arial"/>
                <w:b/>
                <w:color w:val="1F3864"/>
                <w:sz w:val="19"/>
                <w:szCs w:val="19"/>
              </w:rPr>
              <w:t xml:space="preserve">Ottimizza</w:t>
            </w:r>
          </w:p>
        </w:tc>
        <w:tc>
          <w:tcPr>
            <w:tcW w:type="dxa" w:w="5260"/>
          </w:tcPr>
          <w:p>
            <w:r/>
            <w:r>
              <w:rPr>
                <w:rFonts w:ascii="Arial" w:hAnsi="Arial" w:cs="Arial"/>
                <w:color w:val="333333"/>
                <w:sz w:val="19"/>
                <w:szCs w:val="19"/>
              </w:rPr>
              <w:t xml:space="preserve">Riscrive con riconoscimento, valore confermato, opzioni e tempi chiari.</w:t>
            </w:r>
          </w:p>
        </w:tc>
        <w:tc>
          <w:tcPr>
            <w:tcW w:type="dxa" w:w="2700"/>
          </w:tcPr>
          <w:p>
            <w:r/>
            <w:r>
              <w:rPr>
                <w:rFonts w:ascii="Arial" w:hAnsi="Arial" w:cs="Arial"/>
                <w:color w:val="333333"/>
                <w:sz w:val="19"/>
                <w:szCs w:val="19"/>
              </w:rPr>
              <w:t xml:space="preserve">93, 94, 102, 103</w:t>
            </w:r>
          </w:p>
        </w:tc>
      </w:tr>
      <w:tr>
        <w:tc>
          <w:tcPr>
            <w:tcW w:type="dxa" w:w="1400"/>
            <w:shd w:val="clear" w:fill="EEF4FF"/>
          </w:tcPr>
          <w:p>
            <w:r/>
            <w:r>
              <w:rPr>
                <w:rFonts w:ascii="Arial" w:hAnsi="Arial" w:cs="Arial"/>
                <w:b/>
                <w:color w:val="1F3864"/>
                <w:sz w:val="19"/>
                <w:szCs w:val="19"/>
              </w:rPr>
              <w:t xml:space="preserve">Verifica</w:t>
            </w:r>
          </w:p>
        </w:tc>
        <w:tc>
          <w:tcPr>
            <w:tcW w:type="dxa" w:w="5260"/>
          </w:tcPr>
          <w:p>
            <w:r/>
            <w:r>
              <w:rPr>
                <w:rFonts w:ascii="Arial" w:hAnsi="Arial" w:cs="Arial"/>
                <w:color w:val="333333"/>
                <w:sz w:val="19"/>
                <w:szCs w:val="19"/>
              </w:rPr>
              <w:t xml:space="preserve">Prepara FAQ, risposte ai reclami e monitoraggio churn / reply sentiment.</w:t>
            </w:r>
          </w:p>
        </w:tc>
        <w:tc>
          <w:tcPr>
            <w:tcW w:type="dxa" w:w="2700"/>
          </w:tcPr>
          <w:p>
            <w:r/>
            <w:r>
              <w:rPr>
                <w:rFonts w:ascii="Arial" w:hAnsi="Arial" w:cs="Arial"/>
                <w:color w:val="333333"/>
                <w:sz w:val="19"/>
                <w:szCs w:val="19"/>
              </w:rPr>
              <w:t xml:space="preserve">109, 110, 111</w:t>
            </w:r>
          </w:p>
        </w:tc>
      </w:tr>
    </w:tbl>
    <w:p>
      <w:pPr>
        <w:shd w:val="clear" w:fill="EEF4FF"/>
        <w:spacing w:before="80" w:after="120"/>
        <w:ind w:left="120"/>
      </w:pPr>
      <w:r>
        <w:rPr>
          <w:rFonts w:ascii="Arial" w:hAnsi="Arial" w:cs="Arial"/>
          <w:b/>
          <w:color w:val="1F3864"/>
          <w:sz w:val="22"/>
          <w:szCs w:val="22"/>
        </w:rPr>
        <w:t xml:space="preserve">Output finale atteso. </w:t>
      </w:r>
      <w:r>
        <w:rPr>
          <w:rFonts w:ascii="Arial" w:hAnsi="Arial" w:cs="Arial"/>
          <w:color w:val="333333"/>
          <w:sz w:val="22"/>
          <w:szCs w:val="22"/>
        </w:rPr>
        <w:t xml:space="preserve">Lettera principale, versioni per segmenti, FAQ, script customer care, piano di monitoraggio delle reazioni.</w:t>
      </w:r>
    </w:p>
    <w:p>
      <w:pPr>
        <w:spacing w:before="180" w:after="40"/>
      </w:pPr>
      <w:r>
        <w:rPr>
          <w:rFonts w:ascii="Arial" w:hAnsi="Arial" w:cs="Arial"/>
          <w:b/>
          <w:color w:val="2E75B6"/>
          <w:sz w:val="22"/>
          <w:szCs w:val="22"/>
        </w:rPr>
        <w:t xml:space="preserve">Caso 4 — Offerta B2B complessa bloccata in procurement</w:t>
      </w:r>
    </w:p>
    <w:p>
      <w:pPr>
        <w:spacing w:before="40" w:after="80"/>
        <w:jc w:val="both"/>
      </w:pPr>
      <w:r>
        <w:rPr>
          <w:rFonts w:ascii="Arial" w:hAnsi="Arial" w:cs="Arial"/>
          <w:color w:val="333333"/>
          <w:sz w:val="22"/>
          <w:szCs w:val="22"/>
        </w:rPr>
        <w:t xml:space="preserve">Un software B2B è apprezzato ma il deal resta fermo. Il commerciale insiste sui benefici tecnici. Il metodo rivela che il buyer teme di esporsi internamente: il rischio non è funzionale, è reputazionale.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400"/>
        <w:gridCol w:w="5260"/>
        <w:gridCol w:w="2700"/>
      </w:tblGrid>
      <w:tr>
        <w:tc>
          <w:tcPr>
            <w:tcW w:type="dxa" w:w="1400"/>
            <w:shd w:val="clear" w:fill="1F3864"/>
          </w:tcPr>
          <w:p>
            <w:r/>
            <w:r>
              <w:rPr>
                <w:rFonts w:ascii="Arial" w:hAnsi="Arial" w:cs="Arial"/>
                <w:b/>
                <w:color w:val="FFFFFF"/>
                <w:sz w:val="18"/>
                <w:szCs w:val="18"/>
              </w:rPr>
              <w:t xml:space="preserve">Fase</w:t>
            </w:r>
          </w:p>
        </w:tc>
        <w:tc>
          <w:tcPr>
            <w:tcW w:type="dxa" w:w="5260"/>
            <w:shd w:val="clear" w:fill="1F3864"/>
          </w:tcPr>
          <w:p>
            <w:r/>
            <w:r>
              <w:rPr>
                <w:rFonts w:ascii="Arial" w:hAnsi="Arial" w:cs="Arial"/>
                <w:b/>
                <w:color w:val="FFFFFF"/>
                <w:sz w:val="18"/>
                <w:szCs w:val="18"/>
              </w:rPr>
              <w:t xml:space="preserve">Cosa fa il consulente</w:t>
            </w:r>
          </w:p>
        </w:tc>
        <w:tc>
          <w:tcPr>
            <w:tcW w:type="dxa" w:w="2700"/>
            <w:shd w:val="clear" w:fill="1F3864"/>
          </w:tcPr>
          <w:p>
            <w:r/>
            <w:r>
              <w:rPr>
                <w:rFonts w:ascii="Arial" w:hAnsi="Arial" w:cs="Arial"/>
                <w:b/>
                <w:color w:val="FFFFFF"/>
                <w:sz w:val="18"/>
                <w:szCs w:val="18"/>
              </w:rPr>
              <w:t xml:space="preserve">Prompt / strumenti</w:t>
            </w:r>
          </w:p>
        </w:tc>
      </w:tr>
      <w:tr>
        <w:tc>
          <w:tcPr>
            <w:tcW w:type="dxa" w:w="1400"/>
            <w:shd w:val="clear" w:fill="EEF4FF"/>
          </w:tcPr>
          <w:p>
            <w:r/>
            <w:r>
              <w:rPr>
                <w:rFonts w:ascii="Arial" w:hAnsi="Arial" w:cs="Arial"/>
                <w:b/>
                <w:color w:val="1F3864"/>
                <w:sz w:val="19"/>
                <w:szCs w:val="19"/>
              </w:rPr>
              <w:t xml:space="preserve">Conosci</w:t>
            </w:r>
          </w:p>
        </w:tc>
        <w:tc>
          <w:tcPr>
            <w:tcW w:type="dxa" w:w="5260"/>
          </w:tcPr>
          <w:p>
            <w:r/>
            <w:r>
              <w:rPr>
                <w:rFonts w:ascii="Arial" w:hAnsi="Arial" w:cs="Arial"/>
                <w:color w:val="333333"/>
                <w:sz w:val="19"/>
                <w:szCs w:val="19"/>
              </w:rPr>
              <w:t xml:space="preserve">Mappa buying committee: decisore, influenzatori, IT, finance e utenti finali.</w:t>
            </w:r>
          </w:p>
        </w:tc>
        <w:tc>
          <w:tcPr>
            <w:tcW w:type="dxa" w:w="2700"/>
          </w:tcPr>
          <w:p>
            <w:r/>
            <w:r>
              <w:rPr>
                <w:rFonts w:ascii="Arial" w:hAnsi="Arial" w:cs="Arial"/>
                <w:color w:val="333333"/>
                <w:sz w:val="19"/>
                <w:szCs w:val="19"/>
              </w:rPr>
              <w:t xml:space="preserve">81, 82, 83</w:t>
            </w:r>
          </w:p>
        </w:tc>
      </w:tr>
      <w:tr>
        <w:tc>
          <w:tcPr>
            <w:tcW w:type="dxa" w:w="1400"/>
            <w:shd w:val="clear" w:fill="EEF4FF"/>
          </w:tcPr>
          <w:p>
            <w:r/>
            <w:r>
              <w:rPr>
                <w:rFonts w:ascii="Arial" w:hAnsi="Arial" w:cs="Arial"/>
                <w:b/>
                <w:color w:val="1F3864"/>
                <w:sz w:val="19"/>
                <w:szCs w:val="19"/>
              </w:rPr>
              <w:t xml:space="preserve">Misura</w:t>
            </w:r>
          </w:p>
        </w:tc>
        <w:tc>
          <w:tcPr>
            <w:tcW w:type="dxa" w:w="5260"/>
          </w:tcPr>
          <w:p>
            <w:r/>
            <w:r>
              <w:rPr>
                <w:rFonts w:ascii="Arial" w:hAnsi="Arial" w:cs="Arial"/>
                <w:color w:val="333333"/>
                <w:sz w:val="19"/>
                <w:szCs w:val="19"/>
              </w:rPr>
              <w:t xml:space="preserve">Analizza proposta, demo, pricing e obiezioni raccolte.</w:t>
            </w:r>
          </w:p>
        </w:tc>
        <w:tc>
          <w:tcPr>
            <w:tcW w:type="dxa" w:w="2700"/>
          </w:tcPr>
          <w:p>
            <w:r/>
            <w:r>
              <w:rPr>
                <w:rFonts w:ascii="Arial" w:hAnsi="Arial" w:cs="Arial"/>
                <w:color w:val="333333"/>
                <w:sz w:val="19"/>
                <w:szCs w:val="19"/>
              </w:rPr>
              <w:t xml:space="preserve">63, 46, 56</w:t>
            </w:r>
          </w:p>
        </w:tc>
      </w:tr>
      <w:tr>
        <w:tc>
          <w:tcPr>
            <w:tcW w:type="dxa" w:w="1400"/>
            <w:shd w:val="clear" w:fill="EEF4FF"/>
          </w:tcPr>
          <w:p>
            <w:r/>
            <w:r>
              <w:rPr>
                <w:rFonts w:ascii="Arial" w:hAnsi="Arial" w:cs="Arial"/>
                <w:b/>
                <w:color w:val="1F3864"/>
                <w:sz w:val="19"/>
                <w:szCs w:val="19"/>
              </w:rPr>
              <w:t xml:space="preserve">Interpreta</w:t>
            </w:r>
          </w:p>
        </w:tc>
        <w:tc>
          <w:tcPr>
            <w:tcW w:type="dxa" w:w="5260"/>
          </w:tcPr>
          <w:p>
            <w:r/>
            <w:r>
              <w:rPr>
                <w:rFonts w:ascii="Arial" w:hAnsi="Arial" w:cs="Arial"/>
                <w:color w:val="333333"/>
                <w:sz w:val="19"/>
                <w:szCs w:val="19"/>
              </w:rPr>
              <w:t xml:space="preserve">Distingue la paura del costo dalla Fear of Messing Up.</w:t>
            </w:r>
          </w:p>
        </w:tc>
        <w:tc>
          <w:tcPr>
            <w:tcW w:type="dxa" w:w="2700"/>
          </w:tcPr>
          <w:p>
            <w:r/>
            <w:r>
              <w:rPr>
                <w:rFonts w:ascii="Arial" w:hAnsi="Arial" w:cs="Arial"/>
                <w:color w:val="333333"/>
                <w:sz w:val="19"/>
                <w:szCs w:val="19"/>
              </w:rPr>
              <w:t xml:space="preserve">83, 75</w:t>
            </w:r>
          </w:p>
        </w:tc>
      </w:tr>
      <w:tr>
        <w:tc>
          <w:tcPr>
            <w:tcW w:type="dxa" w:w="1400"/>
            <w:shd w:val="clear" w:fill="EEF4FF"/>
          </w:tcPr>
          <w:p>
            <w:r/>
            <w:r>
              <w:rPr>
                <w:rFonts w:ascii="Arial" w:hAnsi="Arial" w:cs="Arial"/>
                <w:b/>
                <w:color w:val="1F3864"/>
                <w:sz w:val="19"/>
                <w:szCs w:val="19"/>
              </w:rPr>
              <w:t xml:space="preserve">Ottimizza</w:t>
            </w:r>
          </w:p>
        </w:tc>
        <w:tc>
          <w:tcPr>
            <w:tcW w:type="dxa" w:w="5260"/>
          </w:tcPr>
          <w:p>
            <w:r/>
            <w:r>
              <w:rPr>
                <w:rFonts w:ascii="Arial" w:hAnsi="Arial" w:cs="Arial"/>
                <w:color w:val="333333"/>
                <w:sz w:val="19"/>
                <w:szCs w:val="19"/>
              </w:rPr>
              <w:t xml:space="preserve">Introduce pilot, proof, piano di implementazione, rollback e microcommitment.</w:t>
            </w:r>
          </w:p>
        </w:tc>
        <w:tc>
          <w:tcPr>
            <w:tcW w:type="dxa" w:w="2700"/>
          </w:tcPr>
          <w:p>
            <w:r/>
            <w:r>
              <w:rPr>
                <w:rFonts w:ascii="Arial" w:hAnsi="Arial" w:cs="Arial"/>
                <w:color w:val="333333"/>
                <w:sz w:val="19"/>
                <w:szCs w:val="19"/>
              </w:rPr>
              <w:t xml:space="preserve">50, 51, 49</w:t>
            </w:r>
          </w:p>
        </w:tc>
      </w:tr>
      <w:tr>
        <w:tc>
          <w:tcPr>
            <w:tcW w:type="dxa" w:w="1400"/>
            <w:shd w:val="clear" w:fill="EEF4FF"/>
          </w:tcPr>
          <w:p>
            <w:r/>
            <w:r>
              <w:rPr>
                <w:rFonts w:ascii="Arial" w:hAnsi="Arial" w:cs="Arial"/>
                <w:b/>
                <w:color w:val="1F3864"/>
                <w:sz w:val="19"/>
                <w:szCs w:val="19"/>
              </w:rPr>
              <w:t xml:space="preserve">Verifica</w:t>
            </w:r>
          </w:p>
        </w:tc>
        <w:tc>
          <w:tcPr>
            <w:tcW w:type="dxa" w:w="5260"/>
          </w:tcPr>
          <w:p>
            <w:r/>
            <w:r>
              <w:rPr>
                <w:rFonts w:ascii="Arial" w:hAnsi="Arial" w:cs="Arial"/>
                <w:color w:val="333333"/>
                <w:sz w:val="19"/>
                <w:szCs w:val="19"/>
              </w:rPr>
              <w:t xml:space="preserve">Misura l'avanzamento: stakeholder coinvolti, next step accettati, documenti condivisi.</w:t>
            </w:r>
          </w:p>
        </w:tc>
        <w:tc>
          <w:tcPr>
            <w:tcW w:type="dxa" w:w="2700"/>
          </w:tcPr>
          <w:p>
            <w:r/>
            <w:r>
              <w:rPr>
                <w:rFonts w:ascii="Arial" w:hAnsi="Arial" w:cs="Arial"/>
                <w:color w:val="333333"/>
                <w:sz w:val="19"/>
                <w:szCs w:val="19"/>
              </w:rPr>
              <w:t xml:space="preserve">87</w:t>
            </w:r>
          </w:p>
        </w:tc>
      </w:tr>
    </w:tbl>
    <w:p>
      <w:pPr>
        <w:shd w:val="clear" w:fill="EEF4FF"/>
        <w:spacing w:before="80" w:after="120"/>
        <w:ind w:left="120"/>
      </w:pPr>
      <w:r>
        <w:rPr>
          <w:rFonts w:ascii="Arial" w:hAnsi="Arial" w:cs="Arial"/>
          <w:b/>
          <w:color w:val="1F3864"/>
          <w:sz w:val="22"/>
          <w:szCs w:val="22"/>
        </w:rPr>
        <w:t xml:space="preserve">Output finale atteso. </w:t>
      </w:r>
      <w:r>
        <w:rPr>
          <w:rFonts w:ascii="Arial" w:hAnsi="Arial" w:cs="Arial"/>
          <w:color w:val="333333"/>
          <w:sz w:val="22"/>
          <w:szCs w:val="22"/>
        </w:rPr>
        <w:t xml:space="preserve">Proposta ristrutturata per ridurre il rischio personale, business case interno, piano pilota, sequenza di impegni progressivi.</w:t>
      </w:r>
    </w:p>
    <w:p>
      <w:pPr>
        <w:spacing w:before="180" w:after="40"/>
      </w:pPr>
      <w:r>
        <w:rPr>
          <w:rFonts w:ascii="Arial" w:hAnsi="Arial" w:cs="Arial"/>
          <w:b/>
          <w:color w:val="2E75B6"/>
          <w:sz w:val="22"/>
          <w:szCs w:val="22"/>
        </w:rPr>
        <w:t xml:space="preserve">Caso 5 — Contenuto LinkedIn interessante ma ignorato</w:t>
      </w:r>
    </w:p>
    <w:p>
      <w:pPr>
        <w:spacing w:before="40" w:after="80"/>
        <w:jc w:val="both"/>
      </w:pPr>
      <w:r>
        <w:rPr>
          <w:rFonts w:ascii="Arial" w:hAnsi="Arial" w:cs="Arial"/>
          <w:color w:val="333333"/>
          <w:sz w:val="22"/>
          <w:szCs w:val="22"/>
        </w:rPr>
        <w:t xml:space="preserve">Un post contiene un buon concetto ma sembra uguale a molti altri. Il metodo non cerca solo un incipit più brillante: identifica quale pattern di categoria rompere, quale emozione attivare e quale prova rendere visibile.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400"/>
        <w:gridCol w:w="5260"/>
        <w:gridCol w:w="2700"/>
      </w:tblGrid>
      <w:tr>
        <w:tc>
          <w:tcPr>
            <w:tcW w:type="dxa" w:w="1400"/>
            <w:shd w:val="clear" w:fill="1F3864"/>
          </w:tcPr>
          <w:p>
            <w:r/>
            <w:r>
              <w:rPr>
                <w:rFonts w:ascii="Arial" w:hAnsi="Arial" w:cs="Arial"/>
                <w:b/>
                <w:color w:val="FFFFFF"/>
                <w:sz w:val="18"/>
                <w:szCs w:val="18"/>
              </w:rPr>
              <w:t xml:space="preserve">Fase</w:t>
            </w:r>
          </w:p>
        </w:tc>
        <w:tc>
          <w:tcPr>
            <w:tcW w:type="dxa" w:w="5260"/>
            <w:shd w:val="clear" w:fill="1F3864"/>
          </w:tcPr>
          <w:p>
            <w:r/>
            <w:r>
              <w:rPr>
                <w:rFonts w:ascii="Arial" w:hAnsi="Arial" w:cs="Arial"/>
                <w:b/>
                <w:color w:val="FFFFFF"/>
                <w:sz w:val="18"/>
                <w:szCs w:val="18"/>
              </w:rPr>
              <w:t xml:space="preserve">Cosa fa il consulente</w:t>
            </w:r>
          </w:p>
        </w:tc>
        <w:tc>
          <w:tcPr>
            <w:tcW w:type="dxa" w:w="2700"/>
            <w:shd w:val="clear" w:fill="1F3864"/>
          </w:tcPr>
          <w:p>
            <w:r/>
            <w:r>
              <w:rPr>
                <w:rFonts w:ascii="Arial" w:hAnsi="Arial" w:cs="Arial"/>
                <w:b/>
                <w:color w:val="FFFFFF"/>
                <w:sz w:val="18"/>
                <w:szCs w:val="18"/>
              </w:rPr>
              <w:t xml:space="preserve">Prompt / strumenti</w:t>
            </w:r>
          </w:p>
        </w:tc>
      </w:tr>
      <w:tr>
        <w:tc>
          <w:tcPr>
            <w:tcW w:type="dxa" w:w="1400"/>
            <w:shd w:val="clear" w:fill="EEF4FF"/>
          </w:tcPr>
          <w:p>
            <w:r/>
            <w:r>
              <w:rPr>
                <w:rFonts w:ascii="Arial" w:hAnsi="Arial" w:cs="Arial"/>
                <w:b/>
                <w:color w:val="1F3864"/>
                <w:sz w:val="19"/>
                <w:szCs w:val="19"/>
              </w:rPr>
              <w:t xml:space="preserve">Conosci</w:t>
            </w:r>
          </w:p>
        </w:tc>
        <w:tc>
          <w:tcPr>
            <w:tcW w:type="dxa" w:w="5260"/>
          </w:tcPr>
          <w:p>
            <w:r/>
            <w:r>
              <w:rPr>
                <w:rFonts w:ascii="Arial" w:hAnsi="Arial" w:cs="Arial"/>
                <w:color w:val="333333"/>
                <w:sz w:val="19"/>
                <w:szCs w:val="19"/>
              </w:rPr>
              <w:t xml:space="preserve">Definisce pubblico, pain quotidiano e credenza dominante da sfidare.</w:t>
            </w:r>
          </w:p>
        </w:tc>
        <w:tc>
          <w:tcPr>
            <w:tcW w:type="dxa" w:w="2700"/>
          </w:tcPr>
          <w:p>
            <w:r/>
            <w:r>
              <w:rPr>
                <w:rFonts w:ascii="Arial" w:hAnsi="Arial" w:cs="Arial"/>
                <w:color w:val="333333"/>
                <w:sz w:val="19"/>
                <w:szCs w:val="19"/>
              </w:rPr>
              <w:t xml:space="preserve">40, 41</w:t>
            </w:r>
          </w:p>
        </w:tc>
      </w:tr>
      <w:tr>
        <w:tc>
          <w:tcPr>
            <w:tcW w:type="dxa" w:w="1400"/>
            <w:shd w:val="clear" w:fill="EEF4FF"/>
          </w:tcPr>
          <w:p>
            <w:r/>
            <w:r>
              <w:rPr>
                <w:rFonts w:ascii="Arial" w:hAnsi="Arial" w:cs="Arial"/>
                <w:b/>
                <w:color w:val="1F3864"/>
                <w:sz w:val="19"/>
                <w:szCs w:val="19"/>
              </w:rPr>
              <w:t xml:space="preserve">Misura</w:t>
            </w:r>
          </w:p>
        </w:tc>
        <w:tc>
          <w:tcPr>
            <w:tcW w:type="dxa" w:w="5260"/>
          </w:tcPr>
          <w:p>
            <w:r/>
            <w:r>
              <w:rPr>
                <w:rFonts w:ascii="Arial" w:hAnsi="Arial" w:cs="Arial"/>
                <w:color w:val="333333"/>
                <w:sz w:val="19"/>
                <w:szCs w:val="19"/>
              </w:rPr>
              <w:t xml:space="preserve">Valuta scansionabilità, primo impatto e promessa implicita.</w:t>
            </w:r>
          </w:p>
        </w:tc>
        <w:tc>
          <w:tcPr>
            <w:tcW w:type="dxa" w:w="2700"/>
          </w:tcPr>
          <w:p>
            <w:r/>
            <w:r>
              <w:rPr>
                <w:rFonts w:ascii="Arial" w:hAnsi="Arial" w:cs="Arial"/>
                <w:color w:val="333333"/>
                <w:sz w:val="19"/>
                <w:szCs w:val="19"/>
              </w:rPr>
              <w:t xml:space="preserve">44, 33</w:t>
            </w:r>
          </w:p>
        </w:tc>
      </w:tr>
      <w:tr>
        <w:tc>
          <w:tcPr>
            <w:tcW w:type="dxa" w:w="1400"/>
            <w:shd w:val="clear" w:fill="EEF4FF"/>
          </w:tcPr>
          <w:p>
            <w:r/>
            <w:r>
              <w:rPr>
                <w:rFonts w:ascii="Arial" w:hAnsi="Arial" w:cs="Arial"/>
                <w:b/>
                <w:color w:val="1F3864"/>
                <w:sz w:val="19"/>
                <w:szCs w:val="19"/>
              </w:rPr>
              <w:t xml:space="preserve">Interpreta</w:t>
            </w:r>
          </w:p>
        </w:tc>
        <w:tc>
          <w:tcPr>
            <w:tcW w:type="dxa" w:w="5260"/>
          </w:tcPr>
          <w:p>
            <w:r/>
            <w:r>
              <w:rPr>
                <w:rFonts w:ascii="Arial" w:hAnsi="Arial" w:cs="Arial"/>
                <w:color w:val="333333"/>
                <w:sz w:val="19"/>
                <w:szCs w:val="19"/>
              </w:rPr>
              <w:t xml:space="preserve">Capisce se serve curiosità, contrasto, perdita evitata o prova sociale.</w:t>
            </w:r>
          </w:p>
        </w:tc>
        <w:tc>
          <w:tcPr>
            <w:tcW w:type="dxa" w:w="2700"/>
          </w:tcPr>
          <w:p>
            <w:r/>
            <w:r>
              <w:rPr>
                <w:rFonts w:ascii="Arial" w:hAnsi="Arial" w:cs="Arial"/>
                <w:color w:val="333333"/>
                <w:sz w:val="19"/>
                <w:szCs w:val="19"/>
              </w:rPr>
              <w:t xml:space="preserve">26, 37, 39</w:t>
            </w:r>
          </w:p>
        </w:tc>
      </w:tr>
      <w:tr>
        <w:tc>
          <w:tcPr>
            <w:tcW w:type="dxa" w:w="1400"/>
            <w:shd w:val="clear" w:fill="EEF4FF"/>
          </w:tcPr>
          <w:p>
            <w:r/>
            <w:r>
              <w:rPr>
                <w:rFonts w:ascii="Arial" w:hAnsi="Arial" w:cs="Arial"/>
                <w:b/>
                <w:color w:val="1F3864"/>
                <w:sz w:val="19"/>
                <w:szCs w:val="19"/>
              </w:rPr>
              <w:t xml:space="preserve">Ottimizza</w:t>
            </w:r>
          </w:p>
        </w:tc>
        <w:tc>
          <w:tcPr>
            <w:tcW w:type="dxa" w:w="5260"/>
          </w:tcPr>
          <w:p>
            <w:r/>
            <w:r>
              <w:rPr>
                <w:rFonts w:ascii="Arial" w:hAnsi="Arial" w:cs="Arial"/>
                <w:color w:val="333333"/>
                <w:sz w:val="19"/>
                <w:szCs w:val="19"/>
              </w:rPr>
              <w:t xml:space="preserve">Riscrive hook, struttura, esempio e call to comment/azione.</w:t>
            </w:r>
          </w:p>
        </w:tc>
        <w:tc>
          <w:tcPr>
            <w:tcW w:type="dxa" w:w="2700"/>
          </w:tcPr>
          <w:p>
            <w:r/>
            <w:r>
              <w:rPr>
                <w:rFonts w:ascii="Arial" w:hAnsi="Arial" w:cs="Arial"/>
                <w:color w:val="333333"/>
                <w:sz w:val="19"/>
                <w:szCs w:val="19"/>
              </w:rPr>
              <w:t xml:space="preserve">42, 43, 45</w:t>
            </w:r>
          </w:p>
        </w:tc>
      </w:tr>
      <w:tr>
        <w:tc>
          <w:tcPr>
            <w:tcW w:type="dxa" w:w="1400"/>
            <w:shd w:val="clear" w:fill="EEF4FF"/>
          </w:tcPr>
          <w:p>
            <w:r/>
            <w:r>
              <w:rPr>
                <w:rFonts w:ascii="Arial" w:hAnsi="Arial" w:cs="Arial"/>
                <w:b/>
                <w:color w:val="1F3864"/>
                <w:sz w:val="19"/>
                <w:szCs w:val="19"/>
              </w:rPr>
              <w:t xml:space="preserve">Verifica</w:t>
            </w:r>
          </w:p>
        </w:tc>
        <w:tc>
          <w:tcPr>
            <w:tcW w:type="dxa" w:w="5260"/>
          </w:tcPr>
          <w:p>
            <w:r/>
            <w:r>
              <w:rPr>
                <w:rFonts w:ascii="Arial" w:hAnsi="Arial" w:cs="Arial"/>
                <w:color w:val="333333"/>
                <w:sz w:val="19"/>
                <w:szCs w:val="19"/>
              </w:rPr>
              <w:t xml:space="preserve">Confronta salvataggi, commenti qualificati, click e conversazioni generate.</w:t>
            </w:r>
          </w:p>
        </w:tc>
        <w:tc>
          <w:tcPr>
            <w:tcW w:type="dxa" w:w="2700"/>
          </w:tcPr>
          <w:p>
            <w:r/>
            <w:r>
              <w:rPr>
                <w:rFonts w:ascii="Arial" w:hAnsi="Arial" w:cs="Arial"/>
                <w:color w:val="333333"/>
                <w:sz w:val="19"/>
                <w:szCs w:val="19"/>
              </w:rPr>
              <w:t xml:space="preserve">87</w:t>
            </w:r>
          </w:p>
        </w:tc>
      </w:tr>
    </w:tbl>
    <w:p>
      <w:pPr>
        <w:shd w:val="clear" w:fill="EEF4FF"/>
        <w:spacing w:before="80" w:after="120"/>
        <w:ind w:left="120"/>
      </w:pPr>
      <w:r>
        <w:rPr>
          <w:rFonts w:ascii="Arial" w:hAnsi="Arial" w:cs="Arial"/>
          <w:b/>
          <w:color w:val="1F3864"/>
          <w:sz w:val="22"/>
          <w:szCs w:val="22"/>
        </w:rPr>
        <w:t xml:space="preserve">Output finale atteso. </w:t>
      </w:r>
      <w:r>
        <w:rPr>
          <w:rFonts w:ascii="Arial" w:hAnsi="Arial" w:cs="Arial"/>
          <w:color w:val="333333"/>
          <w:sz w:val="22"/>
          <w:szCs w:val="22"/>
        </w:rPr>
        <w:t xml:space="preserve">Nuovo post con hook differenziante, storia breve, esempio concreto, insight comportamentale e CTA non artificiale.</w:t>
      </w:r>
    </w:p>
    <w:p>
      <w:pPr>
        <w:spacing w:before="240" w:after="80"/>
      </w:pPr>
      <w:r>
        <w:rPr>
          <w:rFonts w:ascii="Arial" w:hAnsi="Arial" w:cs="Arial"/>
          <w:b/>
          <w:color w:val="1F3864"/>
          <w:sz w:val="26"/>
          <w:szCs w:val="26"/>
        </w:rPr>
        <w:t xml:space="preserve">8. Appendici operative</w:t>
      </w:r>
    </w:p>
    <w:p>
      <w:pPr>
        <w:spacing w:before="140" w:after="40"/>
      </w:pPr>
      <w:r>
        <w:rPr>
          <w:rFonts w:ascii="Arial" w:hAnsi="Arial" w:cs="Arial"/>
          <w:b/>
          <w:color w:val="2E75B6"/>
          <w:sz w:val="22"/>
          <w:szCs w:val="22"/>
        </w:rPr>
        <w:t xml:space="preserve">Scheda context document essenziale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400"/>
        <w:gridCol w:w="6960"/>
      </w:tblGrid>
      <w:tr>
        <w:tc>
          <w:tcPr>
            <w:tcW w:type="dxa" w:w="2400"/>
            <w:shd w:val="clear" w:fill="1F3864"/>
          </w:tcPr>
          <w:p>
            <w:r/>
            <w:r>
              <w:rPr>
                <w:rFonts w:ascii="Arial" w:hAnsi="Arial" w:cs="Arial"/>
                <w:b/>
                <w:color w:val="FFFFFF"/>
                <w:sz w:val="18"/>
                <w:szCs w:val="18"/>
              </w:rPr>
              <w:t xml:space="preserve">Sezione</w:t>
            </w:r>
          </w:p>
        </w:tc>
        <w:tc>
          <w:tcPr>
            <w:tcW w:type="dxa" w:w="6960"/>
            <w:shd w:val="clear" w:fill="1F3864"/>
          </w:tcPr>
          <w:p>
            <w:r/>
            <w:r>
              <w:rPr>
                <w:rFonts w:ascii="Arial" w:hAnsi="Arial" w:cs="Arial"/>
                <w:b/>
                <w:color w:val="FFFFFF"/>
                <w:sz w:val="18"/>
                <w:szCs w:val="18"/>
              </w:rPr>
              <w:t xml:space="preserve">Domande guida</w:t>
            </w:r>
          </w:p>
        </w:tc>
      </w:tr>
      <w:tr>
        <w:tc>
          <w:tcPr>
            <w:tcW w:type="dxa" w:w="2400"/>
            <w:shd w:val="clear" w:fill="EEF4FF"/>
          </w:tcPr>
          <w:p>
            <w:r/>
            <w:r>
              <w:rPr>
                <w:rFonts w:ascii="Arial" w:hAnsi="Arial" w:cs="Arial"/>
                <w:b/>
                <w:color w:val="1F3864"/>
                <w:sz w:val="19"/>
                <w:szCs w:val="19"/>
              </w:rPr>
              <w:t xml:space="preserve">Cliente e mercato</w:t>
            </w:r>
          </w:p>
        </w:tc>
        <w:tc>
          <w:tcPr>
            <w:tcW w:type="dxa" w:w="6960"/>
          </w:tcPr>
          <w:p>
            <w:r/>
            <w:r>
              <w:rPr>
                <w:rFonts w:ascii="Arial" w:hAnsi="Arial" w:cs="Arial"/>
                <w:color w:val="333333"/>
                <w:sz w:val="19"/>
                <w:szCs w:val="19"/>
              </w:rPr>
              <w:t xml:space="preserve">Chi è il cliente? Che alternative considera? Quale linguaggio usa? Quali trend o pressioni vive?</w:t>
            </w:r>
          </w:p>
        </w:tc>
      </w:tr>
      <w:tr>
        <w:tc>
          <w:tcPr>
            <w:tcW w:type="dxa" w:w="2400"/>
            <w:shd w:val="clear" w:fill="EEF4FF"/>
          </w:tcPr>
          <w:p>
            <w:r/>
            <w:r>
              <w:rPr>
                <w:rFonts w:ascii="Arial" w:hAnsi="Arial" w:cs="Arial"/>
                <w:b/>
                <w:color w:val="1F3864"/>
                <w:sz w:val="19"/>
                <w:szCs w:val="19"/>
              </w:rPr>
              <w:t xml:space="preserve">Brand e offerta</w:t>
            </w:r>
          </w:p>
        </w:tc>
        <w:tc>
          <w:tcPr>
            <w:tcW w:type="dxa" w:w="6960"/>
          </w:tcPr>
          <w:p>
            <w:r/>
            <w:r>
              <w:rPr>
                <w:rFonts w:ascii="Arial" w:hAnsi="Arial" w:cs="Arial"/>
                <w:color w:val="333333"/>
                <w:sz w:val="19"/>
                <w:szCs w:val="19"/>
              </w:rPr>
              <w:t xml:space="preserve">Qual è la promessa? Quali prove esistono? Quali limiti vanno dichiarati?</w:t>
            </w:r>
          </w:p>
        </w:tc>
      </w:tr>
      <w:tr>
        <w:tc>
          <w:tcPr>
            <w:tcW w:type="dxa" w:w="2400"/>
            <w:shd w:val="clear" w:fill="EEF4FF"/>
          </w:tcPr>
          <w:p>
            <w:r/>
            <w:r>
              <w:rPr>
                <w:rFonts w:ascii="Arial" w:hAnsi="Arial" w:cs="Arial"/>
                <w:b/>
                <w:color w:val="1F3864"/>
                <w:sz w:val="19"/>
                <w:szCs w:val="19"/>
              </w:rPr>
              <w:t xml:space="preserve">Comportamento atteso</w:t>
            </w:r>
          </w:p>
        </w:tc>
        <w:tc>
          <w:tcPr>
            <w:tcW w:type="dxa" w:w="6960"/>
          </w:tcPr>
          <w:p>
            <w:r/>
            <w:r>
              <w:rPr>
                <w:rFonts w:ascii="Arial" w:hAnsi="Arial" w:cs="Arial"/>
                <w:color w:val="333333"/>
                <w:sz w:val="19"/>
                <w:szCs w:val="19"/>
              </w:rPr>
              <w:t xml:space="preserve">Cosa deve fare? Quale micro-azione può precedere la conversione principale?</w:t>
            </w:r>
          </w:p>
        </w:tc>
      </w:tr>
      <w:tr>
        <w:tc>
          <w:tcPr>
            <w:tcW w:type="dxa" w:w="2400"/>
            <w:shd w:val="clear" w:fill="EEF4FF"/>
          </w:tcPr>
          <w:p>
            <w:r/>
            <w:r>
              <w:rPr>
                <w:rFonts w:ascii="Arial" w:hAnsi="Arial" w:cs="Arial"/>
                <w:b/>
                <w:color w:val="1F3864"/>
                <w:sz w:val="19"/>
                <w:szCs w:val="19"/>
              </w:rPr>
              <w:t xml:space="preserve">Attriti</w:t>
            </w:r>
          </w:p>
        </w:tc>
        <w:tc>
          <w:tcPr>
            <w:tcW w:type="dxa" w:w="6960"/>
          </w:tcPr>
          <w:p>
            <w:r/>
            <w:r>
              <w:rPr>
                <w:rFonts w:ascii="Arial" w:hAnsi="Arial" w:cs="Arial"/>
                <w:color w:val="333333"/>
                <w:sz w:val="19"/>
                <w:szCs w:val="19"/>
              </w:rPr>
              <w:t xml:space="preserve">Cosa rende difficile, rischioso o poco desiderabile agire?</w:t>
            </w:r>
          </w:p>
        </w:tc>
      </w:tr>
      <w:tr>
        <w:tc>
          <w:tcPr>
            <w:tcW w:type="dxa" w:w="2400"/>
            <w:shd w:val="clear" w:fill="EEF4FF"/>
          </w:tcPr>
          <w:p>
            <w:r/>
            <w:r>
              <w:rPr>
                <w:rFonts w:ascii="Arial" w:hAnsi="Arial" w:cs="Arial"/>
                <w:b/>
                <w:color w:val="1F3864"/>
                <w:sz w:val="19"/>
                <w:szCs w:val="19"/>
              </w:rPr>
              <w:t xml:space="preserve">Storico</w:t>
            </w:r>
          </w:p>
        </w:tc>
        <w:tc>
          <w:tcPr>
            <w:tcW w:type="dxa" w:w="6960"/>
          </w:tcPr>
          <w:p>
            <w:r/>
            <w:r>
              <w:rPr>
                <w:rFonts w:ascii="Arial" w:hAnsi="Arial" w:cs="Arial"/>
                <w:color w:val="333333"/>
                <w:sz w:val="19"/>
                <w:szCs w:val="19"/>
              </w:rPr>
              <w:t xml:space="preserve">Cosa ha funzionato? Cosa ha fallito? Quali dati abbiamo?</w:t>
            </w:r>
          </w:p>
        </w:tc>
      </w:tr>
      <w:tr>
        <w:tc>
          <w:tcPr>
            <w:tcW w:type="dxa" w:w="2400"/>
            <w:shd w:val="clear" w:fill="EEF4FF"/>
          </w:tcPr>
          <w:p>
            <w:r/>
            <w:r>
              <w:rPr>
                <w:rFonts w:ascii="Arial" w:hAnsi="Arial" w:cs="Arial"/>
                <w:b/>
                <w:color w:val="1F3864"/>
                <w:sz w:val="19"/>
                <w:szCs w:val="19"/>
              </w:rPr>
              <w:t xml:space="preserve">Verifica</w:t>
            </w:r>
          </w:p>
        </w:tc>
        <w:tc>
          <w:tcPr>
            <w:tcW w:type="dxa" w:w="6960"/>
          </w:tcPr>
          <w:p>
            <w:r/>
            <w:r>
              <w:rPr>
                <w:rFonts w:ascii="Arial" w:hAnsi="Arial" w:cs="Arial"/>
                <w:color w:val="333333"/>
                <w:sz w:val="19"/>
                <w:szCs w:val="19"/>
              </w:rPr>
              <w:t xml:space="preserve">Quale metrica useremo? Qual è la baseline? Quale miglioramento minimo giustifica l'intervento?</w:t>
            </w:r>
          </w:p>
        </w:tc>
      </w:tr>
    </w:tbl>
    <w:p>
      <w:pPr>
        <w:spacing w:before="160" w:after="40"/>
      </w:pPr>
      <w:r>
        <w:rPr>
          <w:rFonts w:ascii="Arial" w:hAnsi="Arial" w:cs="Arial"/>
          <w:b/>
          <w:color w:val="2E75B6"/>
          <w:sz w:val="22"/>
          <w:szCs w:val="22"/>
        </w:rPr>
        <w:t xml:space="preserve">Prompt orchestratore — per scegliere il prompt giusto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guida operativa della libreria NeuroMarketing 2.0.</w:t>
        <w:br/>
        <w:t xml:space="preserve">Il mio problema è: [descrivi].</w:t>
        <w:br/>
        <w:t xml:space="preserve">Il mio asset è: [landing/email/prezzo/post/proposta/comunicazione].</w:t>
        <w:br/>
        <w:t xml:space="preserve">Il pubblico è: [descrivi].</w:t>
        <w:br/>
        <w:t xml:space="preserve">L'azione desiderata è: [descrivi].</w:t>
        <w:br/>
        <w:t xml:space="preserve">I dati disponibili sono: [inserisci].</w:t>
        <w:br/>
        <w:t xml:space="preserve"/>
        <w:br/>
        <w:t xml:space="preserve">1. Fammi massimo 6 domande solo se servono davvero.</w:t>
        <w:br/>
        <w:t xml:space="preserve">2. Identifica la fase CMIOV corretta.</w:t>
        <w:br/>
        <w:t xml:space="preserve">3. Suggerisci 3-5 prompt della libreria da usare in sequenza.</w:t>
        <w:br/>
        <w:t xml:space="preserve">4. Spiega perché ognuno serve.</w:t>
        <w:br/>
        <w:t xml:space="preserve">5. Dimmi quale usare in versione base e quale in versione avanzata.</w:t>
        <w:br/>
        <w:t xml:space="preserve">6. Indica l'output atteso e la metrica di verifica.</w:t>
      </w:r>
    </w:p>
    <w:p>
      <w:pPr>
        <w:spacing w:before="160" w:after="40"/>
      </w:pPr>
      <w:r>
        <w:rPr>
          <w:rFonts w:ascii="Arial" w:hAnsi="Arial" w:cs="Arial"/>
          <w:b/>
          <w:color w:val="2E75B6"/>
          <w:sz w:val="22"/>
          <w:szCs w:val="22"/>
        </w:rPr>
        <w:t xml:space="preserve">Quality gate prima di consegnare un output</w:t>
      </w:r>
    </w:p>
    <w:p>
      <w:pPr>
        <w:pStyle w:val="ListParagraph"/>
        <w:numPr>
          <w:ilvl w:val="0"/>
          <w:numId w:val="2"/>
        </w:numPr>
        <w:spacing w:before="30" w:after="30"/>
      </w:pPr>
      <w:r>
        <w:rPr>
          <w:rFonts w:ascii="Arial" w:hAnsi="Arial" w:cs="Arial"/>
          <w:sz w:val="21"/>
          <w:szCs w:val="21"/>
        </w:rPr>
        <w:t xml:space="preserve">Il problema iniziale è stato riscritto in termini comportamentali.</w:t>
      </w:r>
    </w:p>
    <w:p>
      <w:pPr>
        <w:pStyle w:val="ListParagraph"/>
        <w:numPr>
          <w:ilvl w:val="0"/>
          <w:numId w:val="2"/>
        </w:numPr>
        <w:spacing w:before="30" w:after="30"/>
      </w:pPr>
      <w:r>
        <w:rPr>
          <w:rFonts w:ascii="Arial" w:hAnsi="Arial" w:cs="Arial"/>
          <w:sz w:val="21"/>
          <w:szCs w:val="21"/>
        </w:rPr>
        <w:t xml:space="preserve">Il target è descritto in modo abbastanza specifico.</w:t>
      </w:r>
    </w:p>
    <w:p>
      <w:pPr>
        <w:pStyle w:val="ListParagraph"/>
        <w:numPr>
          <w:ilvl w:val="0"/>
          <w:numId w:val="2"/>
        </w:numPr>
        <w:spacing w:before="30" w:after="30"/>
      </w:pPr>
      <w:r>
        <w:rPr>
          <w:rFonts w:ascii="Arial" w:hAnsi="Arial" w:cs="Arial"/>
          <w:sz w:val="21"/>
          <w:szCs w:val="21"/>
        </w:rPr>
        <w:t xml:space="preserve">L'output distingue fatti, inferenze e ipotesi.</w:t>
      </w:r>
    </w:p>
    <w:p>
      <w:pPr>
        <w:pStyle w:val="ListParagraph"/>
        <w:numPr>
          <w:ilvl w:val="0"/>
          <w:numId w:val="2"/>
        </w:numPr>
        <w:spacing w:before="30" w:after="30"/>
      </w:pPr>
      <w:r>
        <w:rPr>
          <w:rFonts w:ascii="Arial" w:hAnsi="Arial" w:cs="Arial"/>
          <w:sz w:val="21"/>
          <w:szCs w:val="21"/>
        </w:rPr>
        <w:t xml:space="preserve">Le raccomandazioni sono ordinate per impatto / sforzo / rischio.</w:t>
      </w:r>
    </w:p>
    <w:p>
      <w:pPr>
        <w:pStyle w:val="ListParagraph"/>
        <w:numPr>
          <w:ilvl w:val="0"/>
          <w:numId w:val="2"/>
        </w:numPr>
        <w:spacing w:before="30" w:after="30"/>
      </w:pPr>
      <w:r>
        <w:rPr>
          <w:rFonts w:ascii="Arial" w:hAnsi="Arial" w:cs="Arial"/>
          <w:sz w:val="21"/>
          <w:szCs w:val="21"/>
        </w:rPr>
        <w:t xml:space="preserve">Ogni modifica ha una ragione comportamentale esplicita.</w:t>
      </w:r>
    </w:p>
    <w:p>
      <w:pPr>
        <w:pStyle w:val="ListParagraph"/>
        <w:numPr>
          <w:ilvl w:val="0"/>
          <w:numId w:val="2"/>
        </w:numPr>
        <w:spacing w:before="30" w:after="30"/>
      </w:pPr>
      <w:r>
        <w:rPr>
          <w:rFonts w:ascii="Arial" w:hAnsi="Arial" w:cs="Arial"/>
          <w:sz w:val="21"/>
          <w:szCs w:val="21"/>
        </w:rPr>
        <w:t xml:space="preserve">Le prove necessarie sono indicate.</w:t>
      </w:r>
    </w:p>
    <w:p>
      <w:pPr>
        <w:pStyle w:val="ListParagraph"/>
        <w:numPr>
          <w:ilvl w:val="0"/>
          <w:numId w:val="2"/>
        </w:numPr>
        <w:spacing w:before="30" w:after="30"/>
      </w:pPr>
      <w:r>
        <w:rPr>
          <w:rFonts w:ascii="Arial" w:hAnsi="Arial" w:cs="Arial"/>
          <w:sz w:val="21"/>
          <w:szCs w:val="21"/>
        </w:rPr>
        <w:t xml:space="preserve">I rischi etici o reputazionali sono dichiarati.</w:t>
      </w:r>
    </w:p>
    <w:p>
      <w:pPr>
        <w:pStyle w:val="ListParagraph"/>
        <w:numPr>
          <w:ilvl w:val="0"/>
          <w:numId w:val="2"/>
        </w:numPr>
        <w:spacing w:before="30" w:after="30"/>
      </w:pPr>
      <w:r>
        <w:rPr>
          <w:rFonts w:ascii="Arial" w:hAnsi="Arial" w:cs="Arial"/>
          <w:sz w:val="21"/>
          <w:szCs w:val="21"/>
        </w:rPr>
        <w:t xml:space="preserve">La metrica primaria è definita.</w:t>
      </w:r>
    </w:p>
    <w:p>
      <w:pPr>
        <w:pStyle w:val="ListParagraph"/>
        <w:numPr>
          <w:ilvl w:val="0"/>
          <w:numId w:val="2"/>
        </w:numPr>
        <w:spacing w:before="30" w:after="30"/>
      </w:pPr>
      <w:r>
        <w:rPr>
          <w:rFonts w:ascii="Arial" w:hAnsi="Arial" w:cs="Arial"/>
          <w:sz w:val="21"/>
          <w:szCs w:val="21"/>
        </w:rPr>
        <w:t xml:space="preserve">C'è un piano di verifica o almeno un esperimento minimo.</w:t>
      </w:r>
    </w:p>
    <w:p>
      <w:pPr>
        <w:pStyle w:val="ListParagraph"/>
        <w:numPr>
          <w:ilvl w:val="0"/>
          <w:numId w:val="2"/>
        </w:numPr>
        <w:spacing w:before="30" w:after="30"/>
      </w:pPr>
      <w:r>
        <w:rPr>
          <w:rFonts w:ascii="Arial" w:hAnsi="Arial" w:cs="Arial"/>
          <w:sz w:val="21"/>
          <w:szCs w:val="21"/>
        </w:rPr>
        <w:t xml:space="preserve">Il linguaggio finale è coerente con brand, canale e pubblico.</w:t>
      </w:r>
    </w:p>
    <w:p>
      <w:pPr>
        <w:spacing w:before="160" w:after="40"/>
      </w:pPr>
      <w:r>
        <w:rPr>
          <w:rFonts w:ascii="Arial" w:hAnsi="Arial" w:cs="Arial"/>
          <w:b/>
          <w:color w:val="2E75B6"/>
          <w:sz w:val="22"/>
          <w:szCs w:val="22"/>
        </w:rPr>
        <w:t xml:space="preserve">Glossario essenziale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900"/>
        <w:gridCol w:w="7460"/>
      </w:tblGrid>
      <w:tr>
        <w:tc>
          <w:tcPr>
            <w:tcW w:type="dxa" w:w="1900"/>
            <w:shd w:val="clear" w:fill="1F3864"/>
          </w:tcPr>
          <w:p>
            <w:r/>
            <w:r>
              <w:rPr>
                <w:rFonts w:ascii="Arial" w:hAnsi="Arial" w:cs="Arial"/>
                <w:b/>
                <w:color w:val="FFFFFF"/>
                <w:sz w:val="18"/>
                <w:szCs w:val="18"/>
              </w:rPr>
              <w:t xml:space="preserve">Termine</w:t>
            </w:r>
          </w:p>
        </w:tc>
        <w:tc>
          <w:tcPr>
            <w:tcW w:type="dxa" w:w="7460"/>
            <w:shd w:val="clear" w:fill="1F3864"/>
          </w:tcPr>
          <w:p>
            <w:r/>
            <w:r>
              <w:rPr>
                <w:rFonts w:ascii="Arial" w:hAnsi="Arial" w:cs="Arial"/>
                <w:b/>
                <w:color w:val="FFFFFF"/>
                <w:sz w:val="18"/>
                <w:szCs w:val="18"/>
              </w:rPr>
              <w:t xml:space="preserve">Spiegazione pratica</w:t>
            </w:r>
          </w:p>
        </w:tc>
      </w:tr>
      <w:tr>
        <w:tc>
          <w:tcPr>
            <w:tcW w:type="dxa" w:w="1900"/>
            <w:shd w:val="clear" w:fill="EEF4FF"/>
          </w:tcPr>
          <w:p>
            <w:r/>
            <w:r>
              <w:rPr>
                <w:rFonts w:ascii="Arial" w:hAnsi="Arial" w:cs="Arial"/>
                <w:b/>
                <w:color w:val="1F3864"/>
                <w:sz w:val="19"/>
                <w:szCs w:val="19"/>
              </w:rPr>
              <w:t xml:space="preserve">System 1</w:t>
            </w:r>
          </w:p>
        </w:tc>
        <w:tc>
          <w:tcPr>
            <w:tcW w:type="dxa" w:w="7460"/>
          </w:tcPr>
          <w:p>
            <w:r/>
            <w:r>
              <w:rPr>
                <w:rFonts w:ascii="Arial" w:hAnsi="Arial" w:cs="Arial"/>
                <w:color w:val="333333"/>
                <w:sz w:val="19"/>
                <w:szCs w:val="19"/>
              </w:rPr>
              <w:t xml:space="preserve">La parte rapida, intuitiva e automatica della decisione. Reagisce prima del ragionamento consapevole.</w:t>
            </w:r>
          </w:p>
        </w:tc>
      </w:tr>
      <w:tr>
        <w:tc>
          <w:tcPr>
            <w:tcW w:type="dxa" w:w="1900"/>
            <w:shd w:val="clear" w:fill="EEF4FF"/>
          </w:tcPr>
          <w:p>
            <w:r/>
            <w:r>
              <w:rPr>
                <w:rFonts w:ascii="Arial" w:hAnsi="Arial" w:cs="Arial"/>
                <w:b/>
                <w:color w:val="1F3864"/>
                <w:sz w:val="19"/>
                <w:szCs w:val="19"/>
              </w:rPr>
              <w:t xml:space="preserve">System 2</w:t>
            </w:r>
          </w:p>
        </w:tc>
        <w:tc>
          <w:tcPr>
            <w:tcW w:type="dxa" w:w="7460"/>
          </w:tcPr>
          <w:p>
            <w:r/>
            <w:r>
              <w:rPr>
                <w:rFonts w:ascii="Arial" w:hAnsi="Arial" w:cs="Arial"/>
                <w:color w:val="333333"/>
                <w:sz w:val="19"/>
                <w:szCs w:val="19"/>
              </w:rPr>
              <w:t xml:space="preserve">La parte lenta e razionale. Serve a spiegare, confrontare e giustificare, ma consuma energia.</w:t>
            </w:r>
          </w:p>
        </w:tc>
      </w:tr>
      <w:tr>
        <w:tc>
          <w:tcPr>
            <w:tcW w:type="dxa" w:w="1900"/>
            <w:shd w:val="clear" w:fill="EEF4FF"/>
          </w:tcPr>
          <w:p>
            <w:r/>
            <w:r>
              <w:rPr>
                <w:rFonts w:ascii="Arial" w:hAnsi="Arial" w:cs="Arial"/>
                <w:b/>
                <w:color w:val="1F3864"/>
                <w:sz w:val="19"/>
                <w:szCs w:val="19"/>
              </w:rPr>
              <w:t xml:space="preserve">Bias</w:t>
            </w:r>
          </w:p>
        </w:tc>
        <w:tc>
          <w:tcPr>
            <w:tcW w:type="dxa" w:w="7460"/>
          </w:tcPr>
          <w:p>
            <w:r/>
            <w:r>
              <w:rPr>
                <w:rFonts w:ascii="Arial" w:hAnsi="Arial" w:cs="Arial"/>
                <w:color w:val="333333"/>
                <w:sz w:val="19"/>
                <w:szCs w:val="19"/>
              </w:rPr>
              <w:t xml:space="preserve">Scorciatoia mentale prevedibile che orienta giudizi e decisioni.</w:t>
            </w:r>
          </w:p>
        </w:tc>
      </w:tr>
      <w:tr>
        <w:tc>
          <w:tcPr>
            <w:tcW w:type="dxa" w:w="1900"/>
            <w:shd w:val="clear" w:fill="EEF4FF"/>
          </w:tcPr>
          <w:p>
            <w:r/>
            <w:r>
              <w:rPr>
                <w:rFonts w:ascii="Arial" w:hAnsi="Arial" w:cs="Arial"/>
                <w:b/>
                <w:color w:val="1F3864"/>
                <w:sz w:val="19"/>
                <w:szCs w:val="19"/>
              </w:rPr>
              <w:t xml:space="preserve">Friction</w:t>
            </w:r>
          </w:p>
        </w:tc>
        <w:tc>
          <w:tcPr>
            <w:tcW w:type="dxa" w:w="7460"/>
          </w:tcPr>
          <w:p>
            <w:r/>
            <w:r>
              <w:rPr>
                <w:rFonts w:ascii="Arial" w:hAnsi="Arial" w:cs="Arial"/>
                <w:color w:val="333333"/>
                <w:sz w:val="19"/>
                <w:szCs w:val="19"/>
              </w:rPr>
              <w:t xml:space="preserve">Sforzo, dubbio, rischio o passaggio inutile che impedisce l'azione.</w:t>
            </w:r>
          </w:p>
        </w:tc>
      </w:tr>
      <w:tr>
        <w:tc>
          <w:tcPr>
            <w:tcW w:type="dxa" w:w="1900"/>
            <w:shd w:val="clear" w:fill="EEF4FF"/>
          </w:tcPr>
          <w:p>
            <w:r/>
            <w:r>
              <w:rPr>
                <w:rFonts w:ascii="Arial" w:hAnsi="Arial" w:cs="Arial"/>
                <w:b/>
                <w:color w:val="1F3864"/>
                <w:sz w:val="19"/>
                <w:szCs w:val="19"/>
              </w:rPr>
              <w:t xml:space="preserve">Social proof</w:t>
            </w:r>
          </w:p>
        </w:tc>
        <w:tc>
          <w:tcPr>
            <w:tcW w:type="dxa" w:w="7460"/>
          </w:tcPr>
          <w:p>
            <w:r/>
            <w:r>
              <w:rPr>
                <w:rFonts w:ascii="Arial" w:hAnsi="Arial" w:cs="Arial"/>
                <w:color w:val="333333"/>
                <w:sz w:val="19"/>
                <w:szCs w:val="19"/>
              </w:rPr>
              <w:t xml:space="preserve">Segnale che altre persone simili hanno già scelto o approvato.</w:t>
            </w:r>
          </w:p>
        </w:tc>
      </w:tr>
      <w:tr>
        <w:tc>
          <w:tcPr>
            <w:tcW w:type="dxa" w:w="1900"/>
            <w:shd w:val="clear" w:fill="EEF4FF"/>
          </w:tcPr>
          <w:p>
            <w:r/>
            <w:r>
              <w:rPr>
                <w:rFonts w:ascii="Arial" w:hAnsi="Arial" w:cs="Arial"/>
                <w:b/>
                <w:color w:val="1F3864"/>
                <w:sz w:val="19"/>
                <w:szCs w:val="19"/>
              </w:rPr>
              <w:t xml:space="preserve">Trust signal</w:t>
            </w:r>
          </w:p>
        </w:tc>
        <w:tc>
          <w:tcPr>
            <w:tcW w:type="dxa" w:w="7460"/>
          </w:tcPr>
          <w:p>
            <w:r/>
            <w:r>
              <w:rPr>
                <w:rFonts w:ascii="Arial" w:hAnsi="Arial" w:cs="Arial"/>
                <w:color w:val="333333"/>
                <w:sz w:val="19"/>
                <w:szCs w:val="19"/>
              </w:rPr>
              <w:t xml:space="preserve">Elemento che riduce rischio percepito: numeri, casi, volti, certificazioni, chiarezza, contatti reali.</w:t>
            </w:r>
          </w:p>
        </w:tc>
      </w:tr>
      <w:tr>
        <w:tc>
          <w:tcPr>
            <w:tcW w:type="dxa" w:w="1900"/>
            <w:shd w:val="clear" w:fill="EEF4FF"/>
          </w:tcPr>
          <w:p>
            <w:r/>
            <w:r>
              <w:rPr>
                <w:rFonts w:ascii="Arial" w:hAnsi="Arial" w:cs="Arial"/>
                <w:b/>
                <w:color w:val="1F3864"/>
                <w:sz w:val="19"/>
                <w:szCs w:val="19"/>
              </w:rPr>
              <w:t xml:space="preserve">Decoy</w:t>
            </w:r>
          </w:p>
        </w:tc>
        <w:tc>
          <w:tcPr>
            <w:tcW w:type="dxa" w:w="7460"/>
          </w:tcPr>
          <w:p>
            <w:r/>
            <w:r>
              <w:rPr>
                <w:rFonts w:ascii="Arial" w:hAnsi="Arial" w:cs="Arial"/>
                <w:color w:val="333333"/>
                <w:sz w:val="19"/>
                <w:szCs w:val="19"/>
              </w:rPr>
              <w:t xml:space="preserve">Opzione progettata per rendere più attraente una scelta target. Va usata in modo etico.</w:t>
            </w:r>
          </w:p>
        </w:tc>
      </w:tr>
      <w:tr>
        <w:tc>
          <w:tcPr>
            <w:tcW w:type="dxa" w:w="1900"/>
            <w:shd w:val="clear" w:fill="EEF4FF"/>
          </w:tcPr>
          <w:p>
            <w:r/>
            <w:r>
              <w:rPr>
                <w:rFonts w:ascii="Arial" w:hAnsi="Arial" w:cs="Arial"/>
                <w:b/>
                <w:color w:val="1F3864"/>
                <w:sz w:val="19"/>
                <w:szCs w:val="19"/>
              </w:rPr>
              <w:t xml:space="preserve">Default</w:t>
            </w:r>
          </w:p>
        </w:tc>
        <w:tc>
          <w:tcPr>
            <w:tcW w:type="dxa" w:w="7460"/>
          </w:tcPr>
          <w:p>
            <w:r/>
            <w:r>
              <w:rPr>
                <w:rFonts w:ascii="Arial" w:hAnsi="Arial" w:cs="Arial"/>
                <w:color w:val="333333"/>
                <w:sz w:val="19"/>
                <w:szCs w:val="19"/>
              </w:rPr>
              <w:t xml:space="preserve">Opzione preselezionata o suggerita. Potente perché sfrutta inerzia e status quo bias.</w:t>
            </w:r>
          </w:p>
        </w:tc>
      </w:tr>
      <w:tr>
        <w:tc>
          <w:tcPr>
            <w:tcW w:type="dxa" w:w="1900"/>
            <w:shd w:val="clear" w:fill="EEF4FF"/>
          </w:tcPr>
          <w:p>
            <w:r/>
            <w:r>
              <w:rPr>
                <w:rFonts w:ascii="Arial" w:hAnsi="Arial" w:cs="Arial"/>
                <w:b/>
                <w:color w:val="1F3864"/>
                <w:sz w:val="19"/>
                <w:szCs w:val="19"/>
              </w:rPr>
              <w:t xml:space="preserve">Microcommitment</w:t>
            </w:r>
          </w:p>
        </w:tc>
        <w:tc>
          <w:tcPr>
            <w:tcW w:type="dxa" w:w="7460"/>
          </w:tcPr>
          <w:p>
            <w:r/>
            <w:r>
              <w:rPr>
                <w:rFonts w:ascii="Arial" w:hAnsi="Arial" w:cs="Arial"/>
                <w:color w:val="333333"/>
                <w:sz w:val="19"/>
                <w:szCs w:val="19"/>
              </w:rPr>
              <w:t xml:space="preserve">Piccolo sì che prepara una scelta più grande.</w:t>
            </w:r>
          </w:p>
        </w:tc>
      </w:tr>
      <w:tr>
        <w:tc>
          <w:tcPr>
            <w:tcW w:type="dxa" w:w="1900"/>
            <w:shd w:val="clear" w:fill="EEF4FF"/>
          </w:tcPr>
          <w:p>
            <w:r/>
            <w:r>
              <w:rPr>
                <w:rFonts w:ascii="Arial" w:hAnsi="Arial" w:cs="Arial"/>
                <w:b/>
                <w:color w:val="1F3864"/>
                <w:sz w:val="19"/>
                <w:szCs w:val="19"/>
              </w:rPr>
              <w:t xml:space="preserve">FOMU</w:t>
            </w:r>
          </w:p>
        </w:tc>
        <w:tc>
          <w:tcPr>
            <w:tcW w:type="dxa" w:w="7460"/>
          </w:tcPr>
          <w:p>
            <w:r/>
            <w:r>
              <w:rPr>
                <w:rFonts w:ascii="Arial" w:hAnsi="Arial" w:cs="Arial"/>
                <w:color w:val="333333"/>
                <w:sz w:val="19"/>
                <w:szCs w:val="19"/>
              </w:rPr>
              <w:t xml:space="preserve">Fear of Messing Up: paura di sbagliare, tipica degli acquisti B2B complessi.</w:t>
            </w:r>
          </w:p>
        </w:tc>
      </w:tr>
      <w:tr>
        <w:tc>
          <w:tcPr>
            <w:tcW w:type="dxa" w:w="1900"/>
            <w:shd w:val="clear" w:fill="EEF4FF"/>
          </w:tcPr>
          <w:p>
            <w:r/>
            <w:r>
              <w:rPr>
                <w:rFonts w:ascii="Arial" w:hAnsi="Arial" w:cs="Arial"/>
                <w:b/>
                <w:color w:val="1F3864"/>
                <w:sz w:val="19"/>
                <w:szCs w:val="19"/>
              </w:rPr>
              <w:t xml:space="preserve">Lift</w:t>
            </w:r>
          </w:p>
        </w:tc>
        <w:tc>
          <w:tcPr>
            <w:tcW w:type="dxa" w:w="7460"/>
          </w:tcPr>
          <w:p>
            <w:r/>
            <w:r>
              <w:rPr>
                <w:rFonts w:ascii="Arial" w:hAnsi="Arial" w:cs="Arial"/>
                <w:color w:val="333333"/>
                <w:sz w:val="19"/>
                <w:szCs w:val="19"/>
              </w:rPr>
              <w:t xml:space="preserve">Miglioramento misurato di una metrica rispetto alla baseline. Le stime AI sono ipotesi.</w:t>
            </w:r>
          </w:p>
        </w:tc>
      </w:tr>
      <w:tr>
        <w:tc>
          <w:tcPr>
            <w:tcW w:type="dxa" w:w="1900"/>
            <w:shd w:val="clear" w:fill="EEF4FF"/>
          </w:tcPr>
          <w:p>
            <w:r/>
            <w:r>
              <w:rPr>
                <w:rFonts w:ascii="Arial" w:hAnsi="Arial" w:cs="Arial"/>
                <w:b/>
                <w:color w:val="1F3864"/>
                <w:sz w:val="19"/>
                <w:szCs w:val="19"/>
              </w:rPr>
              <w:t xml:space="preserve">CMIOV</w:t>
            </w:r>
          </w:p>
        </w:tc>
        <w:tc>
          <w:tcPr>
            <w:tcW w:type="dxa" w:w="7460"/>
          </w:tcPr>
          <w:p>
            <w:r/>
            <w:r>
              <w:rPr>
                <w:rFonts w:ascii="Arial" w:hAnsi="Arial" w:cs="Arial"/>
                <w:color w:val="333333"/>
                <w:sz w:val="19"/>
                <w:szCs w:val="19"/>
              </w:rPr>
              <w:t xml:space="preserve">Loop Conosci, Misura, Interpreta, Ottimizza, Verifica.</w:t>
            </w:r>
          </w:p>
        </w:tc>
      </w:tr>
    </w:tbl>
    <w:p>
      <w:pPr>
        <w:spacing w:after="60" w:before="0"/>
        <w:jc w:val="right"/>
      </w:pPr>
      <w:r>
        <w:rPr>
          <w:rFonts w:ascii="Arial" w:cs="Arial" w:eastAsia="Arial" w:hAnsi="Arial"/>
          <w:b w:val="false"/>
          <w:bCs w:val="false"/>
          <w:i/>
          <w:iCs/>
          <w:color w:val="2E75B6"/>
          <w:sz w:val="18"/>
          <w:szCs w:val="18"/>
        </w:rPr>
        <w:t xml:space="preserve">Parte Prima</w:t>
      </w:r>
    </w:p>
    <w:p>
      <w:pPr>
        <w:pBdr>
          <w:bottom w:val="double" w:color="2E75B6" w:sz="6" w:space="8"/>
        </w:pBdr>
        <w:spacing w:after="400" w:before="0"/>
      </w:pPr>
      <w:r>
        <w:rPr>
          <w:rFonts w:ascii="Arial" w:cs="Arial" w:eastAsia="Arial" w:hAnsi="Arial"/>
          <w:b/>
          <w:bCs/>
          <w:i w:val="false"/>
          <w:iCs w:val="false"/>
          <w:color w:val="1F3864"/>
          <w:sz w:val="44"/>
          <w:szCs w:val="44"/>
        </w:rPr>
        <w:t xml:space="preserve">I Fondamenti del Neuromarketing 2.0</w:t>
      </w:r>
    </w:p>
    <w:p>
      <w:pPr>
        <w:pBdr>
          <w:bottom w:val="single" w:color="2E75B6" w:sz="8" w:space="4"/>
        </w:pBdr>
        <w:spacing w:after="200" w:before="600"/>
      </w:pPr>
      <w:r>
        <w:rPr>
          <w:rFonts w:ascii="Arial" w:cs="Arial" w:eastAsia="Arial" w:hAnsi="Arial"/>
          <w:b/>
          <w:bCs/>
          <w:i w:val="false"/>
          <w:iCs w:val="false"/>
          <w:color w:val="1F3864"/>
          <w:sz w:val="36"/>
          <w:szCs w:val="36"/>
        </w:rPr>
        <w:t xml:space="preserve">1. Il Cambio di Paradigma</w:t>
      </w:r>
    </w:p>
    <w:p>
      <w:pPr>
        <w:spacing w:after="120" w:before="360"/>
      </w:pPr>
      <w:r>
        <w:rPr>
          <w:rFonts w:ascii="Arial" w:cs="Arial" w:eastAsia="Arial" w:hAnsi="Arial"/>
          <w:b/>
          <w:bCs/>
          <w:i w:val="false"/>
          <w:iCs w:val="false"/>
          <w:color w:val="2E75B6"/>
          <w:sz w:val="28"/>
          <w:szCs w:val="28"/>
        </w:rPr>
        <w:t xml:space="preserve">1.1 Cosa è Cambiato (e Cosa No)</w:t>
      </w:r>
    </w:p>
    <w:p>
      <w:pPr>
        <w:spacing w:after="80" w:before="60"/>
        <w:jc w:val="both"/>
      </w:pPr>
      <w:r>
        <w:rPr>
          <w:rFonts w:ascii="Arial" w:cs="Arial" w:eastAsia="Arial" w:hAnsi="Arial"/>
          <w:b w:val="false"/>
          <w:bCs w:val="false"/>
          <w:i w:val="false"/>
          <w:iCs w:val="false"/>
          <w:color w:val="333333"/>
          <w:sz w:val="22"/>
          <w:szCs w:val="22"/>
        </w:rPr>
        <w:t xml:space="preserve">Il cervello del vostro cliente non è cambiato. Le persone nel 2026 decidono esattamente come decidevano nel 1980: prevalentemente in modo non conscio, guidate dall'emozione, con la ragione che razionalizza dopo. Ciò che è cambiato radicalmente è la capacità di accedere a questa conoscenza e di applicarla senza laboratori, neuroscienziati e budget enormi.</w:t>
      </w:r>
    </w:p>
    <w:p>
      <w:pPr>
        <w:spacing w:after="80" w:before="60"/>
        <w:jc w:val="both"/>
      </w:pPr>
      <w:r>
        <w:rPr>
          <w:rFonts w:ascii="Arial" w:cs="Arial" w:eastAsia="Arial" w:hAnsi="Arial"/>
          <w:b w:val="false"/>
          <w:bCs w:val="false"/>
          <w:i w:val="false"/>
          <w:iCs w:val="false"/>
          <w:color w:val="333333"/>
          <w:sz w:val="22"/>
          <w:szCs w:val="22"/>
        </w:rPr>
        <w:t xml:space="preserve">Il punto di partenza è un dato di Gerald Zaltman di Harvard: il 95% dei processi mentali avviene a livello non conscio. Le decisioni non vengono prese dalla parte razionale del cervello — vengono prese dall'emozione, dall'abitudine, dal contesto, dall'architettura delle scelte in cui si trovano le persone. La parte razionale arriva dopo, e il suo compito principale è giustificare ciò che è già stato deciso.</w:t>
      </w:r>
    </w:p>
    <w:p>
      <w:pPr>
        <w:spacing w:after="80" w:before="60"/>
        <w:jc w:val="both"/>
      </w:pPr>
      <w:r>
        <w:rPr>
          <w:rFonts w:ascii="Arial" w:cs="Arial" w:eastAsia="Arial" w:hAnsi="Arial"/>
          <w:b w:val="false"/>
          <w:bCs w:val="false"/>
          <w:i w:val="false"/>
          <w:iCs w:val="false"/>
          <w:color w:val="333333"/>
          <w:sz w:val="22"/>
          <w:szCs w:val="22"/>
        </w:rPr>
        <w:t xml:space="preserve">Questo ha un'implicazione pratica devastante per buona parte del marketing tradizionale: le campagne costruite su argomentazioni razionali (feature, benefici, comparativi tecnici, specifiche di prodotto) parlano alla parte sbagliata del cervello. Convincono il cavaliere. Ma è l'elefante che decide.</w:t>
      </w:r>
    </w:p>
    <w:p>
      <w:pPr>
        <w:spacing w:after="120" w:before="360"/>
      </w:pPr>
      <w:r>
        <w:rPr>
          <w:rFonts w:ascii="Arial" w:cs="Arial" w:eastAsia="Arial" w:hAnsi="Arial"/>
          <w:b/>
          <w:bCs/>
          <w:i w:val="false"/>
          <w:iCs w:val="false"/>
          <w:color w:val="2E75B6"/>
          <w:sz w:val="28"/>
          <w:szCs w:val="28"/>
        </w:rPr>
        <w:t xml:space="preserve">1.2 L'Elefante e il Cavaliere</w:t>
      </w:r>
    </w:p>
    <w:p>
      <w:pPr>
        <w:spacing w:after="80" w:before="60"/>
        <w:jc w:val="both"/>
      </w:pPr>
      <w:r>
        <w:rPr>
          <w:rFonts w:ascii="Arial" w:cs="Arial" w:eastAsia="Arial" w:hAnsi="Arial"/>
          <w:b w:val="false"/>
          <w:bCs w:val="false"/>
          <w:i w:val="false"/>
          <w:iCs w:val="false"/>
          <w:color w:val="333333"/>
          <w:sz w:val="22"/>
          <w:szCs w:val="22"/>
        </w:rPr>
        <w:t xml:space="preserve">Il ricercatore Jonathan Haidt ha proposto una delle metafore più utili della psicologia contemporanea: la mente umana è come un cavaliere su un elefante. L'elefante è il Sistema 1 di Kahneman — veloce, automatico, emotivo, governa il 95% delle nostre decisioni. Il cavaliere è il Sistema 2 — lento, deliberato, razionale, ma molto più debole di quanto pensiamo.</w:t>
      </w:r>
    </w:p>
    <w:p>
      <w:pPr>
        <w:spacing w:after="80" w:before="60"/>
        <w:jc w:val="both"/>
      </w:pPr>
      <w:r>
        <w:rPr>
          <w:rFonts w:ascii="Arial" w:cs="Arial" w:eastAsia="Arial" w:hAnsi="Arial"/>
          <w:b w:val="false"/>
          <w:bCs w:val="false"/>
          <w:i w:val="false"/>
          <w:iCs w:val="false"/>
          <w:color w:val="333333"/>
          <w:sz w:val="22"/>
          <w:szCs w:val="22"/>
        </w:rPr>
        <w:t xml:space="preserve">La cosa fondamentale è questa: l'elefante decide la direzione. Il cavaliere può guidare l'elefante solo su percorsi ben segnati — ma quando l'elefante vuole andare da un'altra parte, il cavaliere segue. Dopo che l'elefante ha deciso, il cavaliere elabora una giustificazione razionale convincente, e questa diventa la storia che le persone raccontano a se stesse e agli altri.</w:t>
      </w:r>
    </w:p>
    <w:p>
      <w:pPr>
        <w:pBdr>
          <w:left w:val="thick" w:color="2E75B6" w:sz="12" w:space="8"/>
        </w:pBdr>
        <w:shd w:fill="DEEAF1" w:val="clear"/>
        <w:spacing w:after="160" w:before="160"/>
        <w:ind w:left="720"/>
        <w:jc w:val="both"/>
      </w:pPr>
      <w:r>
        <w:rPr>
          <w:rFonts w:ascii="Arial" w:cs="Arial" w:eastAsia="Arial" w:hAnsi="Arial"/>
          <w:b w:val="false"/>
          <w:bCs w:val="false"/>
          <w:i/>
          <w:iCs/>
          <w:color w:val="152040"/>
          <w:sz w:val="21"/>
          <w:szCs w:val="21"/>
        </w:rPr>
        <w:t xml:space="preserve">Esempio pratico: un responsabile acquisti B2B sceglie un nuovo software gestionale. Consciously, la scelta si basa su funzionalità, prezzo, support. In realtà, la decide il fatto che il commerciale di quel fornitore gli ispira fiducia (simpatia + autorità), che il brand è riconosciuto dai colleghi (riprova sociale), e che la presentazione era comprensibile e non lo ha fatto sentire stupido (friction ridotta). Il resto è razionalizzazione.</w:t>
      </w:r>
    </w:p>
    <w:p>
      <w:pPr>
        <w:spacing w:after="120" w:before="360"/>
      </w:pPr>
      <w:r>
        <w:rPr>
          <w:rFonts w:ascii="Arial" w:cs="Arial" w:eastAsia="Arial" w:hAnsi="Arial"/>
          <w:b/>
          <w:bCs/>
          <w:i w:val="false"/>
          <w:iCs w:val="false"/>
          <w:color w:val="2E75B6"/>
          <w:sz w:val="28"/>
          <w:szCs w:val="28"/>
        </w:rPr>
        <w:t xml:space="preserve">1.3 Il Problema della Ricerca Tradizionale</w:t>
      </w:r>
    </w:p>
    <w:p>
      <w:pPr>
        <w:spacing w:after="80" w:before="60"/>
        <w:jc w:val="both"/>
      </w:pPr>
      <w:r>
        <w:rPr>
          <w:rFonts w:ascii="Arial" w:cs="Arial" w:eastAsia="Arial" w:hAnsi="Arial"/>
          <w:b w:val="false"/>
          <w:bCs w:val="false"/>
          <w:i w:val="false"/>
          <w:iCs w:val="false"/>
          <w:color w:val="333333"/>
          <w:sz w:val="22"/>
          <w:szCs w:val="22"/>
        </w:rPr>
        <w:t xml:space="preserve">Se le persone non sanno davvero perché decidono quello che decidono, la ricerca che chiede loro di spiegarlo ha un tetto strutturale. Focus group, sondaggi, customer interview tradizionali raccolgono risposte razionalizzate filtrate dalla desiderabilità sociale. Le persone dicono quello che pensano di pensare — non necessariamente quello che li muove davvero.</w:t>
      </w:r>
    </w:p>
    <w:p>
      <w:pPr>
        <w:spacing w:after="80" w:before="60"/>
        <w:jc w:val="both"/>
      </w:pPr>
      <w:r>
        <w:rPr>
          <w:rFonts w:ascii="Arial" w:cs="Arial" w:eastAsia="Arial" w:hAnsi="Arial"/>
          <w:b w:val="false"/>
          <w:bCs w:val="false"/>
          <w:i w:val="false"/>
          <w:iCs w:val="false"/>
          <w:color w:val="333333"/>
          <w:sz w:val="22"/>
          <w:szCs w:val="22"/>
        </w:rPr>
        <w:t xml:space="preserve">David Lewis, neuropsicolog e pioniere del neuromarketing, lo ha detto con precisione chirurgica: "The trouble with market research is that people don't think how they feel, they don't say what they think and they don't do what they say." Il neuromarketing bypassa questo problema misurando reazioni fisiologiche involontarie — dove va lo sguardo, come cambia il battito cardiaco, quale espressione fa il volto — che avvengono prima che la mente razionale le possa filtrare.</w:t>
      </w:r>
    </w:p>
    <w:p>
      <w:pPr>
        <w:spacing w:after="120" w:before="360"/>
      </w:pPr>
      <w:r>
        <w:rPr>
          <w:rFonts w:ascii="Arial" w:cs="Arial" w:eastAsia="Arial" w:hAnsi="Arial"/>
          <w:b/>
          <w:bCs/>
          <w:i w:val="false"/>
          <w:iCs w:val="false"/>
          <w:color w:val="2E75B6"/>
          <w:sz w:val="28"/>
          <w:szCs w:val="28"/>
        </w:rPr>
        <w:t xml:space="preserve">1.4 Il Venn del Neuromarketing 2.0</w:t>
      </w:r>
    </w:p>
    <w:p>
      <w:pPr>
        <w:spacing w:after="80" w:before="60"/>
        <w:jc w:val="both"/>
      </w:pPr>
      <w:r>
        <w:rPr>
          <w:rFonts w:ascii="Arial" w:cs="Arial" w:eastAsia="Arial" w:hAnsi="Arial"/>
          <w:b w:val="false"/>
          <w:bCs w:val="false"/>
          <w:i w:val="false"/>
          <w:iCs w:val="false"/>
          <w:color w:val="333333"/>
          <w:sz w:val="22"/>
          <w:szCs w:val="22"/>
        </w:rPr>
        <w:t xml:space="preserve">Dooley rappresenta il Neuromarketing 2.0 come un diagramma di Venn a quattro cerchi: Neuroscience, Marketing, Behavioral Science, Artificial Intelligence. La combinazione di tutti e quattro è qualcosa di qualitativamente diverso da ciascuno preso singolarmente.</w:t>
      </w:r>
    </w:p>
    <w:p>
      <w:pPr>
        <w:spacing w:after="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Neuroscience</w:t>
            </w:r>
          </w:p>
        </w:tc>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Marketing</w:t>
            </w:r>
          </w:p>
        </w:tc>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Behavioral Science</w:t>
            </w:r>
          </w:p>
        </w:tc>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Artificial Intelligence</w:t>
            </w:r>
          </w:p>
        </w:tc>
      </w:tr>
      <w:tr>
        <w:tc>
          <w:tcPr>
            <w:tcW w:type="dxa" w:w="23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Misura le reazioni non consce del cervello. Eye tracking, EEG, biometria, facial coding.</w:t>
            </w:r>
          </w:p>
        </w:tc>
        <w:tc>
          <w:tcPr>
            <w:tcW w:type="dxa" w:w="2340"/>
            <w:tcBorders>
              <w:top w:val="single" w:color="D0D8E0" w:sz="1"/>
              <w:left w:val="single" w:color="D0D8E0" w:sz="1"/>
              <w:bottom w:val="single" w:color="D0D8E0" w:sz="1"/>
              <w:right w:val="single" w:color="D0D8E0" w:sz="1"/>
            </w:tcBorders>
            <w:shd w:fill="E8F0FE"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Traduce gli insight in strategie, messaggi, design e architetture delle scelte.</w:t>
            </w:r>
          </w:p>
        </w:tc>
        <w:tc>
          <w:tcPr>
            <w:tcW w:type="dxa" w:w="2340"/>
            <w:tcBorders>
              <w:top w:val="single" w:color="D0D8E0" w:sz="1"/>
              <w:left w:val="single" w:color="D0D8E0" w:sz="1"/>
              <w:bottom w:val="single" w:color="D0D8E0" w:sz="1"/>
              <w:right w:val="single" w:color="D0D8E0"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Decenni di ricerca su bias, euristiche, persuasione. Gratuita ma difficile da applicare.</w:t>
            </w:r>
          </w:p>
        </w:tc>
        <w:tc>
          <w:tcPr>
            <w:tcW w:type="dxa" w:w="2340"/>
            <w:tcBorders>
              <w:top w:val="single" w:color="D0D8E0" w:sz="1"/>
              <w:left w:val="single" w:color="D0D8E0" w:sz="1"/>
              <w:bottom w:val="single" w:color="D0D8E0" w:sz="1"/>
              <w:right w:val="single" w:color="D0D8E0" w:sz="1"/>
            </w:tcBorders>
            <w:shd w:fill="FCE4D6"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Rende accessibili tutti gli altri livelli. Strumenti economici + expertise on demand.</w:t>
            </w:r>
          </w:p>
        </w:tc>
      </w:tr>
    </w:tbl>
    <w:p>
      <w:pPr>
        <w:spacing w:after="160" w:before="60"/>
        <w:jc w:val="center"/>
      </w:pPr>
      <w:r>
        <w:rPr>
          <w:rFonts w:ascii="Arial" w:cs="Arial" w:eastAsia="Arial" w:hAnsi="Arial"/>
          <w:b w:val="false"/>
          <w:bCs w:val="false"/>
          <w:i/>
          <w:iCs/>
          <w:color w:val="666666"/>
          <w:sz w:val="20"/>
          <w:szCs w:val="20"/>
        </w:rPr>
        <w:t xml:space="preserve">Il Venn del Neuromarketing 2.0: quattro discipline che insieme formano una nuova capacità operativa.</w:t>
      </w:r>
    </w:p>
    <w:p>
      <w:pPr>
        <w:spacing w:after="80" w:before="60"/>
        <w:jc w:val="both"/>
      </w:pPr>
      <w:r>
        <w:rPr>
          <w:rFonts w:ascii="Arial" w:cs="Arial" w:eastAsia="Arial" w:hAnsi="Arial"/>
          <w:b w:val="false"/>
          <w:bCs w:val="false"/>
          <w:i w:val="false"/>
          <w:iCs w:val="false"/>
          <w:color w:val="333333"/>
          <w:sz w:val="22"/>
          <w:szCs w:val="22"/>
        </w:rPr>
        <w:t xml:space="preserve">La sintesi pratica: le neuroscienze ci dicono come funziona il cervello (ma sono care), il marketing sa come usarlo (ma senza dati profondi), le scienze comportamentali hanno le risposte (ma sono difficili da applicare), l'AI le rende tutte accessibili a qualunque dimensione di organizzazione.</w:t>
      </w:r>
    </w:p>
    <w:p>
      <w:pPr>
        <w:pBdr>
          <w:bottom w:val="single" w:color="2E75B6" w:sz="8" w:space="4"/>
        </w:pBdr>
        <w:spacing w:after="200" w:before="600"/>
      </w:pPr>
      <w:r>
        <w:rPr>
          <w:rFonts w:ascii="Arial" w:cs="Arial" w:eastAsia="Arial" w:hAnsi="Arial"/>
          <w:b/>
          <w:bCs/>
          <w:i w:val="false"/>
          <w:iCs w:val="false"/>
          <w:color w:val="1F3864"/>
          <w:sz w:val="36"/>
          <w:szCs w:val="36"/>
        </w:rPr>
        <w:t xml:space="preserve">2. Come Funziona la Persuasione</w:t>
      </w:r>
    </w:p>
    <w:p>
      <w:pPr>
        <w:spacing w:after="120" w:before="360"/>
      </w:pPr>
      <w:r>
        <w:rPr>
          <w:rFonts w:ascii="Arial" w:cs="Arial" w:eastAsia="Arial" w:hAnsi="Arial"/>
          <w:b/>
          <w:bCs/>
          <w:i w:val="false"/>
          <w:iCs w:val="false"/>
          <w:color w:val="2E75B6"/>
          <w:sz w:val="28"/>
          <w:szCs w:val="28"/>
        </w:rPr>
        <w:t xml:space="preserve">2.1 I Sette Principi di Robert Cialdini</w:t>
      </w:r>
    </w:p>
    <w:p>
      <w:pPr>
        <w:spacing w:after="80" w:before="60"/>
        <w:jc w:val="both"/>
      </w:pPr>
      <w:r>
        <w:rPr>
          <w:rFonts w:ascii="Arial" w:cs="Arial" w:eastAsia="Arial" w:hAnsi="Arial"/>
          <w:b w:val="false"/>
          <w:bCs w:val="false"/>
          <w:i w:val="false"/>
          <w:iCs w:val="false"/>
          <w:color w:val="333333"/>
          <w:sz w:val="22"/>
          <w:szCs w:val="22"/>
        </w:rPr>
        <w:t xml:space="preserve">Robert Cialdini ha trascorso tre anni sotto copertura — come agente immobiliare, raccoglitore di fondi, inserzionista — a studiare come funziona la persuasione nella vita reale. Il risultato è la ricerca più influente sulla psicologia della persuasione mai pubblicata, condensata in sette principi.</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4380"/>
      </w:tblGrid>
      <w:tr>
        <w:tc>
          <w:tcPr>
            <w:tcW w:type="dxa" w:w="1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Principio</w:t>
            </w:r>
          </w:p>
        </w:tc>
        <w:tc>
          <w:tcPr>
            <w:tcW w:type="dxa" w:w="33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Meccanismo</w:t>
            </w:r>
          </w:p>
        </w:tc>
        <w:tc>
          <w:tcPr>
            <w:tcW w:type="dxa" w:w="43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Applicazione pratica</w:t>
            </w:r>
          </w:p>
        </w:tc>
      </w:tr>
      <w:tr>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Reciprocità</w:t>
            </w:r>
          </w:p>
        </w:tc>
        <w:tc>
          <w:tcPr>
            <w:tcW w:type="dxa" w:w="33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Le persone si sentono obbligate a restituire ciò che hanno ricevuto.</w:t>
            </w:r>
          </w:p>
        </w:tc>
        <w:tc>
          <w:tcPr>
            <w:tcW w:type="dxa" w:w="43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Dai valore gratuito prima di chiedere: guida, consulenza, sample, contenuto utile.</w:t>
            </w:r>
          </w:p>
        </w:tc>
      </w:tr>
      <w:tr>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Impegno/Coerenza</w:t>
            </w:r>
          </w:p>
        </w:tc>
        <w:tc>
          <w:tcPr>
            <w:tcW w:type="dxa" w:w="338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Le persone vogliono essere coerenti con le posizioni prese in precedenza.</w:t>
            </w:r>
          </w:p>
        </w:tc>
        <w:tc>
          <w:tcPr>
            <w:tcW w:type="dxa" w:w="438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Micro-commitment progressivi: prima ottieni un piccolo sì (es. iscrizione newsletter), poi uno più grande.</w:t>
            </w:r>
          </w:p>
        </w:tc>
      </w:tr>
      <w:tr>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Riprova Sociale</w:t>
            </w:r>
          </w:p>
        </w:tc>
        <w:tc>
          <w:tcPr>
            <w:tcW w:type="dxa" w:w="33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In situazioni di incertezza, le persone guardano agli altri per decidere.</w:t>
            </w:r>
          </w:p>
        </w:tc>
        <w:tc>
          <w:tcPr>
            <w:tcW w:type="dxa" w:w="43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Numero clienti, recensioni, case study, loghi clienti, testimonianze specifiche e credibili.</w:t>
            </w:r>
          </w:p>
        </w:tc>
      </w:tr>
      <w:tr>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Autorità</w:t>
            </w:r>
          </w:p>
        </w:tc>
        <w:tc>
          <w:tcPr>
            <w:tcW w:type="dxa" w:w="338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Le persone seguono l'expertise e il riconoscimento formale.</w:t>
            </w:r>
          </w:p>
        </w:tc>
        <w:tc>
          <w:tcPr>
            <w:tcW w:type="dxa" w:w="438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Certificazioni, premi, media mention, titoli professionali, partnership con brand noti.</w:t>
            </w:r>
          </w:p>
        </w:tc>
      </w:tr>
      <w:tr>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Simpatia</w:t>
            </w:r>
          </w:p>
        </w:tc>
        <w:tc>
          <w:tcPr>
            <w:tcW w:type="dxa" w:w="33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Le persone dicono sì più facilmente a chi piace loro.</w:t>
            </w:r>
          </w:p>
        </w:tc>
        <w:tc>
          <w:tcPr>
            <w:tcW w:type="dxa" w:w="43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Mostra la persona dietro il brand, valori condivisi, stessa identità geografica o professionale.</w:t>
            </w:r>
          </w:p>
        </w:tc>
      </w:tr>
      <w:tr>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Scarsità</w:t>
            </w:r>
          </w:p>
        </w:tc>
        <w:tc>
          <w:tcPr>
            <w:tcW w:type="dxa" w:w="338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Le opportunità sembrano più preziose quando sono rare o in via di esaurimento.</w:t>
            </w:r>
          </w:p>
        </w:tc>
        <w:tc>
          <w:tcPr>
            <w:tcW w:type="dxa" w:w="438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Deadline reali, quantità limitate, accesso esclusivo, offerta per X posti soltanto.</w:t>
            </w:r>
          </w:p>
        </w:tc>
      </w:tr>
      <w:tr>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Unità</w:t>
            </w:r>
          </w:p>
        </w:tc>
        <w:tc>
          <w:tcPr>
            <w:tcW w:type="dxa" w:w="33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Le persone si influenzano di più da chi percepiscono come parte del loro "noi".</w:t>
            </w:r>
          </w:p>
        </w:tc>
        <w:tc>
          <w:tcPr>
            <w:tcW w:type="dxa" w:w="43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Identità condivise: "fatto in Puglia", "per imprenditori come te", community e appartenenza.</w:t>
            </w:r>
          </w:p>
        </w:tc>
      </w:tr>
    </w:tbl>
    <w:p>
      <w:pPr>
        <w:spacing w:after="60" w:before="60"/>
      </w:pPr>
      <w:r>
        <w:rPr>
          <w:rFonts w:ascii="Arial" w:cs="Arial" w:eastAsia="Arial" w:hAnsi="Arial"/>
          <w:b w:val="false"/>
          <w:bCs w:val="false"/>
          <w:i w:val="false"/>
          <w:iCs w:val="false"/>
          <w:color w:val="333333"/>
          <w:sz w:val="22"/>
          <w:szCs w:val="22"/>
        </w:rPr>
        <w:t xml:space="preserve"/>
      </w:r>
    </w:p>
    <w:p>
      <w:pPr>
        <w:spacing w:after="120" w:before="360"/>
      </w:pPr>
      <w:r>
        <w:rPr>
          <w:rFonts w:ascii="Arial" w:cs="Arial" w:eastAsia="Arial" w:hAnsi="Arial"/>
          <w:b/>
          <w:bCs/>
          <w:i w:val="false"/>
          <w:iCs w:val="false"/>
          <w:color w:val="2E75B6"/>
          <w:sz w:val="28"/>
          <w:szCs w:val="28"/>
        </w:rPr>
        <w:t xml:space="preserve">2.2 I Bias di Kahneman: System 1 e System 2</w:t>
      </w:r>
    </w:p>
    <w:p>
      <w:pPr>
        <w:spacing w:after="80" w:before="60"/>
        <w:jc w:val="both"/>
      </w:pPr>
      <w:r>
        <w:rPr>
          <w:rFonts w:ascii="Arial" w:cs="Arial" w:eastAsia="Arial" w:hAnsi="Arial"/>
          <w:b w:val="false"/>
          <w:bCs w:val="false"/>
          <w:i w:val="false"/>
          <w:iCs w:val="false"/>
          <w:color w:val="333333"/>
          <w:sz w:val="22"/>
          <w:szCs w:val="22"/>
        </w:rPr>
        <w:t xml:space="preserve">Daniel Kahneman, premio Nobel per l'economia, ha documentato come il cervello opera su due sistemi paralleli. Il System 1 è veloce, automatico, intuitivo, basato su pattern — gestisce il 95%+ delle decisioni quotidiane. Il System 2 è lento, deliberato, razionale — viene attivato solo quando necessario, perché consuma molta energia cognitiva.</w:t>
      </w:r>
    </w:p>
    <w:p>
      <w:pPr>
        <w:spacing w:after="80" w:before="60"/>
        <w:jc w:val="both"/>
      </w:pPr>
      <w:r>
        <w:rPr>
          <w:rFonts w:ascii="Arial" w:cs="Arial" w:eastAsia="Arial" w:hAnsi="Arial"/>
          <w:b w:val="false"/>
          <w:bCs w:val="false"/>
          <w:i w:val="false"/>
          <w:iCs w:val="false"/>
          <w:color w:val="333333"/>
          <w:sz w:val="22"/>
          <w:szCs w:val="22"/>
        </w:rPr>
        <w:t xml:space="preserve">La scoperta chiave per il marketing: la maggior parte delle decisioni di acquisto avviene a livello di System 1. Il marketing che appella solo al System 2 (feature, specifiche, comparativi) crea un carico cognitivo inutile e spesso perde la battaglia prima ancora di iniziarla.</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Bias</w:t>
            </w:r>
          </w:p>
        </w:tc>
        <w:tc>
          <w:tcPr>
            <w:tcW w:type="dxa" w:w="3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Meccanismo</w:t>
            </w:r>
          </w:p>
        </w:tc>
        <w:tc>
          <w:tcPr>
            <w:tcW w:type="dxa" w:w="4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Come applicarlo</w:t>
            </w:r>
          </w:p>
        </w:tc>
      </w:tr>
      <w:tr>
        <w:tc>
          <w:tcPr>
            <w:tcW w:type="dxa" w:w="1600"/>
            <w:tcBorders>
              <w:top w:val="single" w:color="D0D8E0" w:sz="1"/>
              <w:left w:val="single" w:color="D0D8E0" w:sz="1"/>
              <w:bottom w:val="single" w:color="D0D8E0" w:sz="1"/>
              <w:right w:val="single" w:color="D0D8E0" w:sz="1"/>
            </w:tcBorders>
            <w:shd w:fill="FFF8E8" w:val="clear"/>
            <w:tcMar>
              <w:top w:type="dxa" w:w="60"/>
              <w:left w:type="dxa" w:w="120"/>
              <w:bottom w:type="dxa" w:w="60"/>
              <w:right w:type="dxa" w:w="120"/>
            </w:tcMar>
          </w:tcPr>
          <w:p>
            <w:pPr>
              <w:jc w:val="left"/>
            </w:pPr>
            <w:r>
              <w:rPr>
                <w:rFonts w:ascii="Arial" w:cs="Arial" w:eastAsia="Arial" w:hAnsi="Arial"/>
                <w:b/>
                <w:bCs/>
                <w:i w:val="false"/>
                <w:iCs w:val="false"/>
                <w:color w:val="B8860B"/>
                <w:sz w:val="20"/>
                <w:szCs w:val="20"/>
              </w:rPr>
              <w:t xml:space="preserve">Loss Aversion</w:t>
            </w:r>
          </w:p>
        </w:tc>
        <w:tc>
          <w:tcPr>
            <w:tcW w:type="dxa" w:w="300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Le perdite pesano psicologicamente circa il doppio rispetto a guadagni equivalenti.</w:t>
            </w:r>
          </w:p>
        </w:tc>
        <w:tc>
          <w:tcPr>
            <w:tcW w:type="dxa" w:w="476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NON "risparmia €50" MA "evita di perdere €50 al mese". NON "ottieni X" MA "non perdere X".</w:t>
            </w:r>
          </w:p>
        </w:tc>
      </w:tr>
      <w:tr>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B8860B"/>
                <w:sz w:val="20"/>
                <w:szCs w:val="20"/>
              </w:rPr>
              <w:t xml:space="preserve">Anchoring</w:t>
            </w:r>
          </w:p>
        </w:tc>
        <w:tc>
          <w:tcPr>
            <w:tcW w:type="dxa" w:w="30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Il primo numero visto condiziona tutte le valutazioni successive.</w:t>
            </w:r>
          </w:p>
        </w:tc>
        <w:tc>
          <w:tcPr>
            <w:tcW w:type="dxa" w:w="47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Mostra prima il prezzo più alto (o il valore nominale), poi il prezzo reale. Effetto: il prezzo reale sembra più conveniente.</w:t>
            </w:r>
          </w:p>
        </w:tc>
      </w:tr>
      <w:tr>
        <w:tc>
          <w:tcPr>
            <w:tcW w:type="dxa" w:w="1600"/>
            <w:tcBorders>
              <w:top w:val="single" w:color="D0D8E0" w:sz="1"/>
              <w:left w:val="single" w:color="D0D8E0" w:sz="1"/>
              <w:bottom w:val="single" w:color="D0D8E0" w:sz="1"/>
              <w:right w:val="single" w:color="D0D8E0" w:sz="1"/>
            </w:tcBorders>
            <w:shd w:fill="FFF8E8" w:val="clear"/>
            <w:tcMar>
              <w:top w:type="dxa" w:w="60"/>
              <w:left w:type="dxa" w:w="120"/>
              <w:bottom w:type="dxa" w:w="60"/>
              <w:right w:type="dxa" w:w="120"/>
            </w:tcMar>
          </w:tcPr>
          <w:p>
            <w:pPr>
              <w:jc w:val="left"/>
            </w:pPr>
            <w:r>
              <w:rPr>
                <w:rFonts w:ascii="Arial" w:cs="Arial" w:eastAsia="Arial" w:hAnsi="Arial"/>
                <w:b/>
                <w:bCs/>
                <w:i w:val="false"/>
                <w:iCs w:val="false"/>
                <w:color w:val="B8860B"/>
                <w:sz w:val="20"/>
                <w:szCs w:val="20"/>
              </w:rPr>
              <w:t xml:space="preserve">Framing Effect</w:t>
            </w:r>
          </w:p>
        </w:tc>
        <w:tc>
          <w:tcPr>
            <w:tcW w:type="dxa" w:w="300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La stessa realtà descritta in modo diverso genera scelte diverse.</w:t>
            </w:r>
          </w:p>
        </w:tc>
        <w:tc>
          <w:tcPr>
            <w:tcW w:type="dxa" w:w="476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NON "95% di riuscita" MA "solo 5% di fallimento" (o viceversa, a seconda del contesto).</w:t>
            </w:r>
          </w:p>
        </w:tc>
      </w:tr>
      <w:tr>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B8860B"/>
                <w:sz w:val="20"/>
                <w:szCs w:val="20"/>
              </w:rPr>
              <w:t xml:space="preserve">Social Proof</w:t>
            </w:r>
          </w:p>
        </w:tc>
        <w:tc>
          <w:tcPr>
            <w:tcW w:type="dxa" w:w="30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In situazioni ambigue, le persone guardano agli altri come guida comportamentale.</w:t>
            </w:r>
          </w:p>
        </w:tc>
        <w:tc>
          <w:tcPr>
            <w:tcW w:type="dxa" w:w="47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Testimonials specifiche e concrete, non generiche. "37 aziende di Foggia usano questo sistema" funziona meglio di "migliaia di aziende".</w:t>
            </w:r>
          </w:p>
        </w:tc>
      </w:tr>
      <w:tr>
        <w:tc>
          <w:tcPr>
            <w:tcW w:type="dxa" w:w="1600"/>
            <w:tcBorders>
              <w:top w:val="single" w:color="D0D8E0" w:sz="1"/>
              <w:left w:val="single" w:color="D0D8E0" w:sz="1"/>
              <w:bottom w:val="single" w:color="D0D8E0" w:sz="1"/>
              <w:right w:val="single" w:color="D0D8E0" w:sz="1"/>
            </w:tcBorders>
            <w:shd w:fill="FFF8E8" w:val="clear"/>
            <w:tcMar>
              <w:top w:type="dxa" w:w="60"/>
              <w:left w:type="dxa" w:w="120"/>
              <w:bottom w:type="dxa" w:w="60"/>
              <w:right w:type="dxa" w:w="120"/>
            </w:tcMar>
          </w:tcPr>
          <w:p>
            <w:pPr>
              <w:jc w:val="left"/>
            </w:pPr>
            <w:r>
              <w:rPr>
                <w:rFonts w:ascii="Arial" w:cs="Arial" w:eastAsia="Arial" w:hAnsi="Arial"/>
                <w:b/>
                <w:bCs/>
                <w:i w:val="false"/>
                <w:iCs w:val="false"/>
                <w:color w:val="B8860B"/>
                <w:sz w:val="20"/>
                <w:szCs w:val="20"/>
              </w:rPr>
              <w:t xml:space="preserve">Status Quo Bias</w:t>
            </w:r>
          </w:p>
        </w:tc>
        <w:tc>
          <w:tcPr>
            <w:tcW w:type="dxa" w:w="300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Le persone tendono a mantenere l'opzione predefinita per inerzia.</w:t>
            </w:r>
          </w:p>
        </w:tc>
        <w:tc>
          <w:tcPr>
            <w:tcW w:type="dxa" w:w="476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Progetta il "default" come l'opzione che vuoi che scelgano. Usato in opt-in/out, piani di abbonamento.</w:t>
            </w:r>
          </w:p>
        </w:tc>
      </w:tr>
      <w:tr>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B8860B"/>
                <w:sz w:val="20"/>
                <w:szCs w:val="20"/>
              </w:rPr>
              <w:t xml:space="preserve">WYSIATI</w:t>
            </w:r>
          </w:p>
        </w:tc>
        <w:tc>
          <w:tcPr>
            <w:tcW w:type="dxa" w:w="30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"What You See Is All There Is" — le persone giudicano basandosi solo su ciò che hanno davanti.</w:t>
            </w:r>
          </w:p>
        </w:tc>
        <w:tc>
          <w:tcPr>
            <w:tcW w:type="dxa" w:w="47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Non assumere che il cliente sappia quello che non hai detto. Esplicita tutto ciò che conta.</w:t>
            </w:r>
          </w:p>
        </w:tc>
      </w:tr>
    </w:tbl>
    <w:p>
      <w:pPr>
        <w:spacing w:after="60" w:before="60"/>
      </w:pPr>
      <w:r>
        <w:rPr>
          <w:rFonts w:ascii="Arial" w:cs="Arial" w:eastAsia="Arial" w:hAnsi="Arial"/>
          <w:b w:val="false"/>
          <w:bCs w:val="false"/>
          <w:i w:val="false"/>
          <w:iCs w:val="false"/>
          <w:color w:val="333333"/>
          <w:sz w:val="22"/>
          <w:szCs w:val="22"/>
        </w:rPr>
        <w:t xml:space="preserve"/>
      </w:r>
    </w:p>
    <w:p>
      <w:pPr>
        <w:spacing w:after="120" w:before="360"/>
      </w:pPr>
      <w:r>
        <w:rPr>
          <w:rFonts w:ascii="Arial" w:cs="Arial" w:eastAsia="Arial" w:hAnsi="Arial"/>
          <w:b/>
          <w:bCs/>
          <w:i w:val="false"/>
          <w:iCs w:val="false"/>
          <w:color w:val="2E75B6"/>
          <w:sz w:val="28"/>
          <w:szCs w:val="28"/>
        </w:rPr>
        <w:t xml:space="preserve">2.3 Il Behavior Model di BJ Fogg (B = MAP)</w:t>
      </w:r>
    </w:p>
    <w:p>
      <w:pPr>
        <w:spacing w:after="80" w:before="60"/>
        <w:jc w:val="both"/>
      </w:pPr>
      <w:r>
        <w:rPr>
          <w:rFonts w:ascii="Arial" w:cs="Arial" w:eastAsia="Arial" w:hAnsi="Arial"/>
          <w:b w:val="false"/>
          <w:bCs w:val="false"/>
          <w:i w:val="false"/>
          <w:iCs w:val="false"/>
          <w:color w:val="333333"/>
          <w:sz w:val="22"/>
          <w:szCs w:val="22"/>
        </w:rPr>
        <w:t xml:space="preserve">BJ Fogg, fondatore del Behavior Design Lab a Stanford, ha proposto una formula elegante per il comportamento umano: B = MAP. Un comportamento (B) avviene solo quando Motivazione (M), Ability (A) e Prompt (P) sono presenti simultaneamente e al livello giusto.</w:t>
      </w:r>
    </w:p>
    <w:p>
      <w:pPr>
        <w:spacing w:after="80" w:before="60"/>
        <w:jc w:val="both"/>
      </w:pPr>
      <w:r>
        <w:rPr>
          <w:rFonts w:ascii="Arial" w:cs="Arial" w:eastAsia="Arial" w:hAnsi="Arial"/>
          <w:b w:val="false"/>
          <w:bCs w:val="false"/>
          <w:i w:val="false"/>
          <w:iCs w:val="false"/>
          <w:color w:val="333333"/>
          <w:sz w:val="22"/>
          <w:szCs w:val="22"/>
        </w:rPr>
        <w:t xml:space="preserve">Se un comportamento desiderato non avviene — un utente non si iscrive, un cliente non clicca la CTA, un lead non risponde all'email — uno di questi tre elementi è insufficiente. La domanda diagnostica è: qual è il collo di bottiglia?</w:t>
      </w:r>
    </w:p>
    <w:p>
      <w:pPr>
        <w:pBdr>
          <w:left w:val="thick" w:color="2E75B6" w:sz="12" w:space="8"/>
        </w:pBdr>
        <w:shd w:fill="DEEAF1" w:val="clear"/>
        <w:spacing w:after="160" w:before="160"/>
        <w:ind w:left="720"/>
        <w:jc w:val="both"/>
      </w:pPr>
      <w:r>
        <w:rPr>
          <w:rFonts w:ascii="Arial" w:cs="Arial" w:eastAsia="Arial" w:hAnsi="Arial"/>
          <w:b w:val="false"/>
          <w:bCs w:val="false"/>
          <w:i/>
          <w:iCs/>
          <w:color w:val="152040"/>
          <w:sz w:val="21"/>
          <w:szCs w:val="21"/>
        </w:rPr>
        <w:t xml:space="preserve">Motivazione bassa: l'utente non vede abbastanza valore. Soluzione: rafforzare il messaggio di valore, usare leve emotive (loss aversion, social proof), rimuovere il rischio percepito.
Ability bassa (friction): l'azione è troppo difficile, lunga o rischiosa. Soluzione: ridurre i passaggi, semplificare il form, aggiungere opzioni di pagamento, chiarire il next step.
Prompt mancante o nel momento sbagliato: il trigger non è presente o appare quando la persona non è pronta. Soluzione: trigger contestuale al momento di massima motivazione.</w:t>
      </w:r>
    </w:p>
    <w:p>
      <w:r>
        <w:br w:type="page"/>
      </w:r>
    </w:p>
    <w:p>
      <w:pPr>
        <w:spacing w:after="60" w:before="0"/>
        <w:jc w:val="right"/>
      </w:pPr>
      <w:r>
        <w:rPr>
          <w:rFonts w:ascii="Arial" w:cs="Arial" w:eastAsia="Arial" w:hAnsi="Arial"/>
          <w:b w:val="false"/>
          <w:bCs w:val="false"/>
          <w:i/>
          <w:iCs/>
          <w:color w:val="2E75B6"/>
          <w:sz w:val="18"/>
          <w:szCs w:val="18"/>
        </w:rPr>
        <w:t xml:space="preserve">Parte Seconda</w:t>
      </w:r>
    </w:p>
    <w:p>
      <w:pPr>
        <w:pBdr>
          <w:bottom w:val="double" w:color="2E75B6" w:sz="6" w:space="8"/>
        </w:pBdr>
        <w:spacing w:after="400" w:before="0"/>
      </w:pPr>
      <w:r>
        <w:rPr>
          <w:rFonts w:ascii="Arial" w:cs="Arial" w:eastAsia="Arial" w:hAnsi="Arial"/>
          <w:b/>
          <w:bCs/>
          <w:i w:val="false"/>
          <w:iCs w:val="false"/>
          <w:color w:val="1F3864"/>
          <w:sz w:val="44"/>
          <w:szCs w:val="44"/>
        </w:rPr>
        <w:t xml:space="preserve">Gli Strumenti del Neuromarketing 2.0</w:t>
      </w:r>
    </w:p>
    <w:p>
      <w:pPr>
        <w:pBdr>
          <w:bottom w:val="single" w:color="2E75B6" w:sz="8" w:space="4"/>
        </w:pBdr>
        <w:spacing w:after="200" w:before="600"/>
      </w:pPr>
      <w:r>
        <w:rPr>
          <w:rFonts w:ascii="Arial" w:cs="Arial" w:eastAsia="Arial" w:hAnsi="Arial"/>
          <w:b/>
          <w:bCs/>
          <w:i w:val="false"/>
          <w:iCs w:val="false"/>
          <w:color w:val="1F3864"/>
          <w:sz w:val="36"/>
          <w:szCs w:val="36"/>
        </w:rPr>
        <w:t xml:space="preserve">3. La Toolbox: Matrice Completa degli Strumenti</w:t>
      </w:r>
    </w:p>
    <w:p>
      <w:pPr>
        <w:spacing w:after="80" w:before="60"/>
        <w:jc w:val="both"/>
      </w:pPr>
      <w:r>
        <w:rPr>
          <w:rFonts w:ascii="Arial" w:cs="Arial" w:eastAsia="Arial" w:hAnsi="Arial"/>
          <w:b w:val="false"/>
          <w:bCs w:val="false"/>
          <w:i w:val="false"/>
          <w:iCs w:val="false"/>
          <w:color w:val="333333"/>
          <w:sz w:val="22"/>
          <w:szCs w:val="22"/>
        </w:rPr>
        <w:t xml:space="preserve">Il principio guida nella scelta degli strumenti è "good vs good enough": la precisione ottimale non è sempre necessaria. Per la maggior parte delle decisioni di marketing quotidiane, uno strumento meno preciso ma accessibile produce output più che sufficienti per prendere una decisione migliore di quanto farebbe la sola intuizione.</w:t>
      </w:r>
    </w:p>
    <w:p>
      <w:pPr>
        <w:spacing w:after="80" w:before="60"/>
        <w:jc w:val="both"/>
      </w:pPr>
      <w:r>
        <w:rPr>
          <w:rFonts w:ascii="Arial" w:cs="Arial" w:eastAsia="Arial" w:hAnsi="Arial"/>
          <w:b w:val="false"/>
          <w:bCs w:val="false"/>
          <w:i w:val="false"/>
          <w:iCs w:val="false"/>
          <w:color w:val="333333"/>
          <w:sz w:val="22"/>
          <w:szCs w:val="22"/>
        </w:rPr>
        <w:t xml:space="preserve">Di seguito la matrice completa degli strumenti disponibili, ordinata per maturità operativa.</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800"/>
        <w:gridCol w:w="2260"/>
      </w:tblGrid>
      <w:tr>
        <w:tc>
          <w:tcPr>
            <w:tcW w:type="dxa" w:w="19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Strumento</w:t>
            </w:r>
          </w:p>
        </w:tc>
        <w:tc>
          <w:tcPr>
            <w:tcW w:type="dxa" w:w="17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Cosa misura</w:t>
            </w:r>
          </w:p>
        </w:tc>
        <w:tc>
          <w:tcPr>
            <w:tcW w:type="dxa" w:w="17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Quando usarlo</w:t>
            </w:r>
          </w:p>
        </w:tc>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Tool principali</w:t>
            </w:r>
          </w:p>
        </w:tc>
        <w:tc>
          <w:tcPr>
            <w:tcW w:type="dxa" w:w="22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Limitazione chiave</w:t>
            </w:r>
          </w:p>
        </w:tc>
      </w:tr>
      <w:tr>
        <w:tc>
          <w:tcPr>
            <w:tcW w:type="dxa" w:w="19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AI eye tracking simulator</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Dove va lo sguardo (predizione)</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Sempre — gratis</w:t>
            </w:r>
          </w:p>
        </w:tc>
        <w:tc>
          <w:tcPr>
            <w:tcW w:type="dxa" w:w="1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Feng-GUI, Attention Insight, EyeQuant, Expoze.io</w:t>
            </w:r>
          </w:p>
        </w:tc>
        <w:tc>
          <w:tcPr>
            <w:tcW w:type="dxa" w:w="226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C55A11"/>
                <w:sz w:val="20"/>
                <w:szCs w:val="20"/>
              </w:rPr>
              <w:t xml:space="preserve">Predice attenzione, non azione. Meno accurato su immagini insolite</w:t>
            </w:r>
          </w:p>
        </w:tc>
      </w:tr>
      <w:tr>
        <w:tc>
          <w:tcPr>
            <w:tcW w:type="dxa" w:w="1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Eye tracking via webcam</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Dove va lo sguardo (reale)</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Decisioni visive mid-budget</w:t>
            </w:r>
          </w:p>
        </w:tc>
        <w:tc>
          <w:tcPr>
            <w:tcW w:type="dxa" w:w="1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RealEye, Sticky by Tobii, CoolTool, EyeSee</w:t>
            </w:r>
          </w:p>
        </w:tc>
        <w:tc>
          <w:tcPr>
            <w:tcW w:type="dxa" w:w="22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C55A11"/>
                <w:sz w:val="20"/>
                <w:szCs w:val="20"/>
              </w:rPr>
              <w:t xml:space="preserve">Meno preciso del lab. Serve campione 30-50 persone</w:t>
            </w:r>
          </w:p>
        </w:tc>
      </w:tr>
      <w:tr>
        <w:tc>
          <w:tcPr>
            <w:tcW w:type="dxa" w:w="19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Facial coding (webcam)</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Emozioni in tempo reale</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Video, spot, packaging test</w:t>
            </w:r>
          </w:p>
        </w:tc>
        <w:tc>
          <w:tcPr>
            <w:tcW w:type="dxa" w:w="1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CoolTool, RealEye, Synapbox, Noldus</w:t>
            </w:r>
          </w:p>
        </w:tc>
        <w:tc>
          <w:tcPr>
            <w:tcW w:type="dxa" w:w="226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C55A11"/>
                <w:sz w:val="20"/>
                <w:szCs w:val="20"/>
              </w:rPr>
              <w:t xml:space="preserve">Non sempre accurato. No SaaS mensile disponibile</w:t>
            </w:r>
          </w:p>
        </w:tc>
      </w:tr>
      <w:tr>
        <w:tc>
          <w:tcPr>
            <w:tcW w:type="dxa" w:w="1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Biometrics / Immersion</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Coinvolgimento (intensità)</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Content test, training, live event</w:t>
            </w:r>
          </w:p>
        </w:tc>
        <w:tc>
          <w:tcPr>
            <w:tcW w:type="dxa" w:w="1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Known.cx (Immersion), app Six</w:t>
            </w:r>
          </w:p>
        </w:tc>
        <w:tc>
          <w:tcPr>
            <w:tcW w:type="dxa" w:w="22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C55A11"/>
                <w:sz w:val="20"/>
                <w:szCs w:val="20"/>
              </w:rPr>
              <w:t xml:space="preserve">Misura intensità NON valenza. GDPR. Richiede smartwatch</w:t>
            </w:r>
          </w:p>
        </w:tc>
      </w:tr>
      <w:tr>
        <w:tc>
          <w:tcPr>
            <w:tcW w:type="dxa" w:w="19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Implicit Testing</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Associazioni inconsce del brand</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Brand audit, rebranding, temi sensibili</w:t>
            </w:r>
          </w:p>
        </w:tc>
        <w:tc>
          <w:tcPr>
            <w:tcW w:type="dxa" w:w="1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Testable.com, Inquisit</w:t>
            </w:r>
          </w:p>
        </w:tc>
        <w:tc>
          <w:tcPr>
            <w:tcW w:type="dxa" w:w="226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C55A11"/>
                <w:sz w:val="20"/>
                <w:szCs w:val="20"/>
              </w:rPr>
              <w:t xml:space="preserve">Non predice comportamento. Gap di mercato: no SaaS affordable</w:t>
            </w:r>
          </w:p>
        </w:tc>
      </w:tr>
      <w:tr>
        <w:tc>
          <w:tcPr>
            <w:tcW w:type="dxa" w:w="1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AI Behavioral Science Team</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Analisi e ottimizzazione</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Sempre — costo quasi zero</w:t>
            </w:r>
          </w:p>
        </w:tc>
        <w:tc>
          <w:tcPr>
            <w:tcW w:type="dxa" w:w="1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Claude, ChatGPT, Gemini + role prompting</w:t>
            </w:r>
          </w:p>
        </w:tc>
        <w:tc>
          <w:tcPr>
            <w:tcW w:type="dxa" w:w="22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C55A11"/>
                <w:sz w:val="20"/>
                <w:szCs w:val="20"/>
              </w:rPr>
              <w:t xml:space="preserve">Richiede buon prompting. Verificare sempre le output</w:t>
            </w:r>
          </w:p>
        </w:tc>
      </w:tr>
      <w:tr>
        <w:tc>
          <w:tcPr>
            <w:tcW w:type="dxa" w:w="19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EEG consumer</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Attività cerebrale</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Watchlist 12-24 mesi</w:t>
            </w:r>
          </w:p>
        </w:tc>
        <w:tc>
          <w:tcPr>
            <w:tcW w:type="dxa" w:w="1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Emotiv, Muse, NeuroSky</w:t>
            </w:r>
          </w:p>
        </w:tc>
        <w:tc>
          <w:tcPr>
            <w:tcW w:type="dxa" w:w="226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C55A11"/>
                <w:sz w:val="20"/>
                <w:szCs w:val="20"/>
              </w:rPr>
              <w:t xml:space="preserve">Non ancora validato per marketing. Troppo pochi canali</w:t>
            </w:r>
          </w:p>
        </w:tc>
      </w:tr>
      <w:tr>
        <w:tc>
          <w:tcPr>
            <w:tcW w:type="dxa" w:w="1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VR/AR testing</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Engagement in ambienti immersivi</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Watchlist 2-3 anni</w:t>
            </w:r>
          </w:p>
        </w:tc>
        <w:tc>
          <w:tcPr>
            <w:tcW w:type="dxa" w:w="1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Unravel + iMotions, Meta + Neurons Inc.</w:t>
            </w:r>
          </w:p>
        </w:tc>
        <w:tc>
          <w:tcPr>
            <w:tcW w:type="dxa" w:w="22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C55A11"/>
                <w:sz w:val="20"/>
                <w:szCs w:val="20"/>
              </w:rPr>
              <w:t xml:space="preserve">Software di ricerca non ancora pronto. Hardware in arrivo</w:t>
            </w:r>
          </w:p>
        </w:tc>
      </w:tr>
    </w:tbl>
    <w:p>
      <w:pPr>
        <w:spacing w:after="60" w:before="60"/>
      </w:pPr>
      <w:r>
        <w:rPr>
          <w:rFonts w:ascii="Arial" w:cs="Arial" w:eastAsia="Arial" w:hAnsi="Arial"/>
          <w:b w:val="false"/>
          <w:bCs w:val="false"/>
          <w:i w:val="false"/>
          <w:iCs w:val="false"/>
          <w:color w:val="333333"/>
          <w:sz w:val="22"/>
          <w:szCs w:val="22"/>
        </w:rPr>
        <w:t xml:space="preserve"/>
      </w:r>
    </w:p>
    <w:p>
      <w:pPr>
        <w:spacing w:after="120" w:before="360"/>
      </w:pPr>
      <w:r>
        <w:rPr>
          <w:rFonts w:ascii="Arial" w:cs="Arial" w:eastAsia="Arial" w:hAnsi="Arial"/>
          <w:b/>
          <w:bCs/>
          <w:i w:val="false"/>
          <w:iCs w:val="false"/>
          <w:color w:val="2E75B6"/>
          <w:sz w:val="28"/>
          <w:szCs w:val="28"/>
        </w:rPr>
        <w:t xml:space="preserve">3.1 Eye Tracking: Vedere Dove Guardano</w:t>
      </w:r>
    </w:p>
    <w:p>
      <w:pPr>
        <w:spacing w:after="80" w:before="60"/>
        <w:jc w:val="both"/>
      </w:pPr>
      <w:r>
        <w:rPr>
          <w:rFonts w:ascii="Arial" w:cs="Arial" w:eastAsia="Arial" w:hAnsi="Arial"/>
          <w:b w:val="false"/>
          <w:bCs w:val="false"/>
          <w:i w:val="false"/>
          <w:iCs w:val="false"/>
          <w:color w:val="333333"/>
          <w:sz w:val="22"/>
          <w:szCs w:val="22"/>
        </w:rPr>
        <w:t xml:space="preserve">L'eye tracking è lo strumento di misura più pratico e immediato: registra dove va lo sguardo, per quanto tempo e in quale sequenza. I tre output principali sono la heat map (intensità = frequenza dello sguardo), l'opacity map (zone oscurate tranne quelle viste) e il gaze path (sequenza temporale).</w:t>
      </w:r>
    </w:p>
    <w:p>
      <w:pPr>
        <w:spacing w:after="80" w:before="60"/>
        <w:jc w:val="both"/>
      </w:pPr>
      <w:r>
        <w:rPr>
          <w:rFonts w:ascii="Arial" w:cs="Arial" w:eastAsia="Arial" w:hAnsi="Arial"/>
          <w:b w:val="false"/>
          <w:bCs w:val="false"/>
          <w:i w:val="false"/>
          <w:iCs w:val="false"/>
          <w:color w:val="333333"/>
          <w:sz w:val="22"/>
          <w:szCs w:val="22"/>
        </w:rPr>
        <w:t xml:space="preserve">Le cinque domande a cui risponde: cosa vedono per primo? Cosa non vedono mai? Il pulsante di acquisto viene visto? Quanta attenzione riceve il logo? Cosa trattiene lo sguardo più a lungo?</w:t>
      </w:r>
    </w:p>
    <w:p>
      <w:pPr>
        <w:spacing w:after="80" w:before="60"/>
        <w:jc w:val="both"/>
      </w:pPr>
      <w:r>
        <w:rPr>
          <w:rFonts w:ascii="Arial" w:cs="Arial" w:eastAsia="Arial" w:hAnsi="Arial"/>
          <w:b w:val="false"/>
          <w:bCs w:val="false"/>
          <w:i w:val="false"/>
          <w:iCs w:val="false"/>
          <w:color w:val="333333"/>
          <w:sz w:val="22"/>
          <w:szCs w:val="22"/>
        </w:rPr>
        <w:t xml:space="preserve">Tre livelli di costo e affidabilità. Il laboratorio professionale (da €5.000 a €50.000+ per studio) è giustificato solo per decisioni ad alto impatto. Il webcam eye tracking (RealEye, Sticky by Tobii, CoolTool, EyeSee: €50–300 per studio con 30–50 partecipanti) bilancia costo e affidabilità. I simulatori AI (Feng-GUI, Attention Insight, EyeQuant, Neurons Predict, Expoze.io: spesso gratuiti in trial) producono risultati in secondi senza partecipanti umani, ottimi per formati visivi comuni.</w:t>
      </w:r>
    </w:p>
    <w:p>
      <w:pPr>
        <w:pBdr>
          <w:left w:val="thick" w:color="2E7D32" w:sz="12" w:space="8"/>
        </w:pBdr>
        <w:shd w:fill="E2EFDA" w:val="clear"/>
        <w:spacing w:after="160" w:before="160"/>
        <w:ind w:left="720"/>
        <w:jc w:val="both"/>
      </w:pPr>
      <w:r>
        <w:rPr>
          <w:rFonts w:ascii="Arial" w:cs="Arial" w:eastAsia="Arial" w:hAnsi="Arial"/>
          <w:b w:val="false"/>
          <w:bCs w:val="false"/>
          <w:i/>
          <w:iCs/>
          <w:color w:val="152040"/>
          <w:sz w:val="21"/>
          <w:szCs w:val="21"/>
        </w:rPr>
        <w:t xml:space="preserve">Applicazione immediata: prima di mandare in stampa un volantino, di pubblicare una landing page o di scegliere tra due varianti creative, carica le immagini su Feng-GUI (gratuito). In 60 secondi sai quale versione porta l'attenzione dove vuoi — senza aspettare un A/B test e senza spendere un euro.</w:t>
      </w:r>
    </w:p>
    <w:p>
      <w:pPr>
        <w:pBdr>
          <w:left w:val="thick" w:color="C55A11" w:sz="12" w:space="8"/>
        </w:pBdr>
        <w:shd w:fill="FCE4D6" w:val="clear"/>
        <w:spacing w:after="160" w:before="160"/>
        <w:ind w:left="720"/>
        <w:jc w:val="both"/>
      </w:pPr>
      <w:r>
        <w:rPr>
          <w:rFonts w:ascii="Arial" w:cs="Arial" w:eastAsia="Arial" w:hAnsi="Arial"/>
          <w:b w:val="false"/>
          <w:bCs w:val="false"/>
          <w:i/>
          <w:iCs/>
          <w:color w:val="152040"/>
          <w:sz w:val="21"/>
          <w:szCs w:val="21"/>
        </w:rPr>
        <w:t xml:space="preserve">Limite critico: l'eye tracking dice cosa VEDONO, non cosa faranno. La visibilità è condizione necessaria ma non sufficiente per la conversione. Un pulsante molto visto può comunque non essere cliccato per altri motivi (friction, dubbi, assenza di trust).</w:t>
      </w:r>
    </w:p>
    <w:p>
      <w:pPr>
        <w:spacing w:after="120" w:before="360"/>
      </w:pPr>
      <w:r>
        <w:rPr>
          <w:rFonts w:ascii="Arial" w:cs="Arial" w:eastAsia="Arial" w:hAnsi="Arial"/>
          <w:b/>
          <w:bCs/>
          <w:i w:val="false"/>
          <w:iCs w:val="false"/>
          <w:color w:val="2E75B6"/>
          <w:sz w:val="28"/>
          <w:szCs w:val="28"/>
        </w:rPr>
        <w:t xml:space="preserve">3.2 Facial Coding: Leggere le Emozioni</w:t>
      </w:r>
    </w:p>
    <w:p>
      <w:pPr>
        <w:spacing w:after="80" w:before="60"/>
        <w:jc w:val="both"/>
      </w:pPr>
      <w:r>
        <w:rPr>
          <w:rFonts w:ascii="Arial" w:cs="Arial" w:eastAsia="Arial" w:hAnsi="Arial"/>
          <w:b w:val="false"/>
          <w:bCs w:val="false"/>
          <w:i w:val="false"/>
          <w:iCs w:val="false"/>
          <w:color w:val="333333"/>
          <w:sz w:val="22"/>
          <w:szCs w:val="22"/>
        </w:rPr>
        <w:t xml:space="preserve">Il facial coding analizza le micro-espressioni del volto per inferire le emozioni in tempo reale. La base scientifica è il FACS (Facial Action Coding System) di Paul Ekman, che ha catalogato ogni espressione umana associandola alle emozioni sottostanti — incluse le microespressioni, i lampi involontari che compaiono prima che la persona adotti l'espressione socialmente accettabile.</w:t>
      </w:r>
    </w:p>
    <w:p>
      <w:pPr>
        <w:spacing w:after="80" w:before="60"/>
        <w:jc w:val="both"/>
      </w:pPr>
      <w:r>
        <w:rPr>
          <w:rFonts w:ascii="Arial" w:cs="Arial" w:eastAsia="Arial" w:hAnsi="Arial"/>
          <w:b w:val="false"/>
          <w:bCs w:val="false"/>
          <w:i w:val="false"/>
          <w:iCs w:val="false"/>
          <w:color w:val="333333"/>
          <w:sz w:val="22"/>
          <w:szCs w:val="22"/>
        </w:rPr>
        <w:t xml:space="preserve">La forza del facial coding è che cattura reazioni oneste mentre la persona guarda un contenuto, senza che le vengano poste domande. Non può falsificarle perché avvengono prima dell'intervento della mente razionale. Quando combinato con l'eye tracking (disponibile sulle stesse piattaforme: CoolTool, RealEye, Synapbox, EyeSee), permette di vedere esattamente a quale elemento del contenuto la persona stava guardando nel momento in cui ha sorriso o si è confusa.</w:t>
      </w:r>
    </w:p>
    <w:p>
      <w:pPr>
        <w:pBdr>
          <w:left w:val="thick" w:color="C55A11" w:sz="12" w:space="8"/>
        </w:pBdr>
        <w:shd w:fill="FCE4D6" w:val="clear"/>
        <w:spacing w:after="160" w:before="160"/>
        <w:ind w:left="720"/>
        <w:jc w:val="both"/>
      </w:pPr>
      <w:r>
        <w:rPr>
          <w:rFonts w:ascii="Arial" w:cs="Arial" w:eastAsia="Arial" w:hAnsi="Arial"/>
          <w:b w:val="false"/>
          <w:bCs w:val="false"/>
          <w:i/>
          <w:iCs/>
          <w:color w:val="152040"/>
          <w:sz w:val="21"/>
          <w:szCs w:val="21"/>
        </w:rPr>
        <w:t xml:space="preserve">Attenzione al modello di pricing: queste piattaforme generalmente non offrono abbonamenti SaaS mensili. Vanno preventivate a progetto o pay-per-test. Fattore da considerare nel pricing del servizio ai clienti.</w:t>
      </w:r>
    </w:p>
    <w:p>
      <w:pPr>
        <w:spacing w:after="120" w:before="360"/>
      </w:pPr>
      <w:r>
        <w:rPr>
          <w:rFonts w:ascii="Arial" w:cs="Arial" w:eastAsia="Arial" w:hAnsi="Arial"/>
          <w:b/>
          <w:bCs/>
          <w:i w:val="false"/>
          <w:iCs w:val="false"/>
          <w:color w:val="2E75B6"/>
          <w:sz w:val="28"/>
          <w:szCs w:val="28"/>
        </w:rPr>
        <w:t xml:space="preserve">3.3 Biometrics e Immersion: Misurare il Coinvolgimento</w:t>
      </w:r>
    </w:p>
    <w:p>
      <w:pPr>
        <w:spacing w:after="80" w:before="60"/>
        <w:jc w:val="both"/>
      </w:pPr>
      <w:r>
        <w:rPr>
          <w:rFonts w:ascii="Arial" w:cs="Arial" w:eastAsia="Arial" w:hAnsi="Arial"/>
          <w:b w:val="false"/>
          <w:bCs w:val="false"/>
          <w:i w:val="false"/>
          <w:iCs w:val="false"/>
          <w:color w:val="333333"/>
          <w:sz w:val="22"/>
          <w:szCs w:val="22"/>
        </w:rPr>
        <w:t xml:space="preserve">I biometrici (galvanic skin response, heart rate variability, temperatura, respirazione) misurano come il corpo risponde a stimoli a livello involontario. La svolta è stata il passaggio dal laboratorio al polso: gli smartwatch moderni raccolgono già la maggior parte di questi dati.</w:t>
      </w:r>
    </w:p>
    <w:p>
      <w:pPr>
        <w:spacing w:after="80" w:before="60"/>
        <w:jc w:val="both"/>
      </w:pPr>
      <w:r>
        <w:rPr>
          <w:rFonts w:ascii="Arial" w:cs="Arial" w:eastAsia="Arial" w:hAnsi="Arial"/>
          <w:b w:val="false"/>
          <w:bCs w:val="false"/>
          <w:i w:val="false"/>
          <w:iCs w:val="false"/>
          <w:color w:val="333333"/>
          <w:sz w:val="22"/>
          <w:szCs w:val="22"/>
        </w:rPr>
        <w:t xml:space="preserve">Immersion Neuroscience (Known.cx) ha trasformato questo in uno strumento di ricerca accessibile: 15 anni di ricerca DARPA hanno portato alla scoperta che si possono inferire stati neurali complessi analizzando i pattern di variabilità cardiaca al polso. La metrica "Immersion" combina attenzione + risonanza emotiva in un unico punteggio. Risponde a tre domande operative: "Gli è importato?" (livello medio), "Quando li abbiamo persi?" (dove cala), "Quali momenti hanno creato connessione?" (picchi).</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Retail</w:t>
            </w:r>
          </w:p>
        </w:tc>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Content Testing</w:t>
            </w:r>
          </w:p>
        </w:tc>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Formazione</w:t>
            </w:r>
          </w:p>
        </w:tc>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Live Experience</w:t>
            </w:r>
          </w:p>
        </w:tc>
      </w:tr>
      <w:tr>
        <w:tc>
          <w:tcPr>
            <w:tcW w:type="dxa" w:w="2340"/>
            <w:tcBorders>
              <w:top w:val="single" w:color="D0D8E0" w:sz="1"/>
              <w:left w:val="single" w:color="D0D8E0" w:sz="1"/>
              <w:bottom w:val="single" w:color="D0D8E0" w:sz="1"/>
              <w:right w:val="single" w:color="D0D8E0" w:sz="1"/>
            </w:tcBorders>
            <w:shd w:fill="E2EFDA"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L'Immersion dei commessi predice gli acquisti con 64–80% di accuratezza in ambienti luxury.</w:t>
            </w:r>
          </w:p>
        </w:tc>
        <w:tc>
          <w:tcPr>
            <w:tcW w:type="dxa" w:w="23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Ha identificato correttamente quali video sarebbero diventati virali e quali canzoni sarebbero state hit.</w:t>
            </w:r>
          </w:p>
        </w:tc>
        <w:tc>
          <w:tcPr>
            <w:tcW w:type="dxa" w:w="2340"/>
            <w:tcBorders>
              <w:top w:val="single" w:color="D0D8E0" w:sz="1"/>
              <w:left w:val="single" w:color="D0D8E0" w:sz="1"/>
              <w:bottom w:val="single" w:color="D0D8E0" w:sz="1"/>
              <w:right w:val="single" w:color="D0D8E0" w:sz="1"/>
            </w:tcBorders>
            <w:shd w:fill="FFF2CC"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Accenture la usa per misurare se i dipendenti stanno davvero beneficiando della formazione.</w:t>
            </w:r>
          </w:p>
        </w:tc>
        <w:tc>
          <w:tcPr>
            <w:tcW w:type="dxa" w:w="2340"/>
            <w:tcBorders>
              <w:top w:val="single" w:color="D0D8E0" w:sz="1"/>
              <w:left w:val="single" w:color="D0D8E0" w:sz="1"/>
              <w:bottom w:val="single" w:color="D0D8E0" w:sz="1"/>
              <w:right w:val="single" w:color="D0D8E0" w:sz="1"/>
            </w:tcBorders>
            <w:shd w:fill="FCE4D6"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Misura in tempo reale se una presentazione o demo sta creando engagement nel pubblico.</w:t>
            </w:r>
          </w:p>
        </w:tc>
      </w:tr>
    </w:tbl>
    <w:p>
      <w:pPr>
        <w:spacing w:after="60" w:before="60"/>
      </w:pPr>
      <w:r>
        <w:rPr>
          <w:rFonts w:ascii="Arial" w:cs="Arial" w:eastAsia="Arial" w:hAnsi="Arial"/>
          <w:b w:val="false"/>
          <w:bCs w:val="false"/>
          <w:i w:val="false"/>
          <w:iCs w:val="false"/>
          <w:color w:val="333333"/>
          <w:sz w:val="22"/>
          <w:szCs w:val="22"/>
        </w:rPr>
        <w:t xml:space="preserve"/>
      </w:r>
    </w:p>
    <w:p>
      <w:pPr>
        <w:pBdr>
          <w:left w:val="thick" w:color="C55A11" w:sz="12" w:space="8"/>
        </w:pBdr>
        <w:shd w:fill="FCE4D6" w:val="clear"/>
        <w:spacing w:after="160" w:before="160"/>
        <w:ind w:left="720"/>
        <w:jc w:val="both"/>
      </w:pPr>
      <w:r>
        <w:rPr>
          <w:rFonts w:ascii="Arial" w:cs="Arial" w:eastAsia="Arial" w:hAnsi="Arial"/>
          <w:b w:val="false"/>
          <w:bCs w:val="false"/>
          <w:i/>
          <w:iCs/>
          <w:color w:val="152040"/>
          <w:sz w:val="21"/>
          <w:szCs w:val="21"/>
        </w:rPr>
        <w:t xml:space="preserve">Limite critico (sempre da dichiarare al cliente): Immersion misura l'INTENSITÀ del coinvolgimento, non la valenza — non distingue tra "adoro questo" e "questo mi indigna". Un picco alto richiede interpretazione contestuale. In Italia: raccogliere dati biometrici richiede consenso esplicito e specifico ai sensi del GDPR. Da presidiare contrattualmente.</w:t>
      </w:r>
    </w:p>
    <w:p>
      <w:pPr>
        <w:spacing w:after="120" w:before="360"/>
      </w:pPr>
      <w:r>
        <w:rPr>
          <w:rFonts w:ascii="Arial" w:cs="Arial" w:eastAsia="Arial" w:hAnsi="Arial"/>
          <w:b/>
          <w:bCs/>
          <w:i w:val="false"/>
          <w:iCs w:val="false"/>
          <w:color w:val="2E75B6"/>
          <w:sz w:val="28"/>
          <w:szCs w:val="28"/>
        </w:rPr>
        <w:t xml:space="preserve">3.4 Implicit Testing: Le Associazioni Inconsce</w:t>
      </w:r>
    </w:p>
    <w:p>
      <w:pPr>
        <w:spacing w:after="80" w:before="60"/>
        <w:jc w:val="both"/>
      </w:pPr>
      <w:r>
        <w:rPr>
          <w:rFonts w:ascii="Arial" w:cs="Arial" w:eastAsia="Arial" w:hAnsi="Arial"/>
          <w:b w:val="false"/>
          <w:bCs w:val="false"/>
          <w:i w:val="false"/>
          <w:iCs w:val="false"/>
          <w:color w:val="333333"/>
          <w:sz w:val="22"/>
          <w:szCs w:val="22"/>
        </w:rPr>
        <w:t xml:space="preserve">L'implicit testing misura le associazioni automatiche del cervello cronometrando i tempi di risposta. Se un campione impiega in media 150ms per associare il tuo brand a "innovativo" ma 380ms per associare "affidabile", il test rivela che la prima associazione è già consolidata, la seconda è debole — indipendentemente da ciò che le persone direbbero in un sondaggio.</w:t>
      </w:r>
    </w:p>
    <w:p>
      <w:pPr>
        <w:spacing w:after="80" w:before="60"/>
        <w:jc w:val="both"/>
      </w:pPr>
      <w:r>
        <w:rPr>
          <w:rFonts w:ascii="Arial" w:cs="Arial" w:eastAsia="Arial" w:hAnsi="Arial"/>
          <w:b w:val="false"/>
          <w:bCs w:val="false"/>
          <w:i w:val="false"/>
          <w:iCs w:val="false"/>
          <w:color w:val="333333"/>
          <w:sz w:val="22"/>
          <w:szCs w:val="22"/>
        </w:rPr>
        <w:t xml:space="preserve">Il valore principale è per il brand audit: capire come il brand viene davvero percepito (non come le persone dicono di percepirlo), confrontare la percezione con i competitor, e misurare l'efficacia di una campagna di rebranding nel tempo.</w:t>
      </w:r>
    </w:p>
    <w:p>
      <w:pPr>
        <w:pBdr>
          <w:left w:val="thick" w:color="B8860B" w:sz="12" w:space="8"/>
        </w:pBdr>
        <w:shd w:fill="FFF2CC" w:val="clear"/>
        <w:spacing w:after="160" w:before="160"/>
        <w:ind w:left="720"/>
        <w:jc w:val="both"/>
      </w:pPr>
      <w:r>
        <w:rPr>
          <w:rFonts w:ascii="Arial" w:cs="Arial" w:eastAsia="Arial" w:hAnsi="Arial"/>
          <w:b w:val="false"/>
          <w:bCs w:val="false"/>
          <w:i/>
          <w:iCs/>
          <w:color w:val="152040"/>
          <w:sz w:val="21"/>
          <w:szCs w:val="21"/>
        </w:rPr>
        <w:t xml:space="preserve">Gap di mercato: Dooley stesso ammette che non esiste ancora una soluzione SaaS affordable per l'implicit testing marketing-oriented. Le soluzioni enterprise (Sentient Decision Science, Cloud Army, iMotions) costano migliaia di euro. Le opzioni DIY (Testable.com, Millisecond Inquisit) richiedono competenza tecnica. Chi risolverà questo gap avrà un vantaggio competitivo significativo.</w:t>
      </w:r>
    </w:p>
    <w:p>
      <w:r>
        <w:br w:type="page"/>
      </w:r>
    </w:p>
    <w:p>
      <w:pPr>
        <w:spacing w:before="240" w:after="80"/>
      </w:pPr>
      <w:r>
        <w:rPr>
          <w:rFonts w:ascii="Arial" w:hAnsi="Arial" w:cs="Arial"/>
          <w:b/>
          <w:color w:val="1F3864"/>
          <w:sz w:val="28"/>
          <w:szCs w:val="28"/>
        </w:rPr>
        <w:t xml:space="preserve">3.5 Lo Stack Integrato: Orchestrare gli Strumenti a Costi Sostenibili</w:t>
      </w:r>
    </w:p>
    <w:p>
      <w:pPr>
        <w:spacing w:before="40" w:after="80"/>
        <w:jc w:val="both"/>
      </w:pPr>
      <w:r>
        <w:rPr>
          <w:rFonts w:ascii="Arial" w:hAnsi="Arial" w:cs="Arial"/>
          <w:color w:val="333333"/>
          <w:sz w:val="22"/>
          <w:szCs w:val="22"/>
        </w:rPr>
        <w:t xml:space="preserve">Nessuno di questi strumenti, preso da solo, ripaga l'investimento: il valore nasce dalla loro orchestrazione, e la sostenibilità dei costi dipende da quando attivi ciascuno. Questa sezione descrive come integrarli in un unico stack, dal segnale più economico a quello più costoso, lungo il loop CMIOV.</w:t>
      </w:r>
    </w:p>
    <w:p>
      <w:pPr>
        <w:spacing w:before="240" w:after="80"/>
      </w:pPr>
      <w:r>
        <w:rPr>
          <w:rFonts w:ascii="Arial" w:hAnsi="Arial" w:cs="Arial"/>
          <w:b/>
          <w:color w:val="1F3864"/>
          <w:sz w:val="24"/>
          <w:szCs w:val="24"/>
        </w:rPr>
        <w:t xml:space="preserve">Il principio di fondo</w:t>
      </w:r>
    </w:p>
    <w:p>
      <w:pPr>
        <w:spacing w:before="40" w:after="80"/>
        <w:jc w:val="both"/>
      </w:pPr>
      <w:r>
        <w:rPr>
          <w:rFonts w:ascii="Arial" w:hAnsi="Arial" w:cs="Arial"/>
          <w:color w:val="333333"/>
          <w:sz w:val="22"/>
          <w:szCs w:val="22"/>
        </w:rPr>
        <w:t xml:space="preserve">Ogni strumento misura una cosa diversa e parziale, quindi vanno triangolati, non scelti uno al posto dell'altro. La regola economica che tiene insieme tutto è una sola: il costo di una misurazione non deve mai superare il valore della decisione che informa. Da qui discende un approccio “a imbuto”, in cui gli strumenti fisici di laboratorio si accendono solo dove la posta è alta e l'incertezza è rimasta.</w:t>
      </w:r>
    </w:p>
    <w:p>
      <w:pPr>
        <w:shd w:val="clear" w:fill="EEF4FF"/>
        <w:spacing w:before="80" w:after="120"/>
        <w:ind w:left="120"/>
      </w:pPr>
      <w:r>
        <w:rPr>
          <w:rFonts w:ascii="Arial" w:hAnsi="Arial" w:cs="Arial"/>
          <w:b/>
          <w:color w:val="1F3864"/>
          <w:sz w:val="22"/>
          <w:szCs w:val="22"/>
        </w:rPr>
        <w:t xml:space="preserve">Regola economica. </w:t>
      </w:r>
      <w:r>
        <w:rPr>
          <w:rFonts w:ascii="Arial" w:hAnsi="Arial" w:cs="Arial"/>
          <w:color w:val="333333"/>
          <w:sz w:val="22"/>
          <w:szCs w:val="22"/>
        </w:rPr>
        <w:t xml:space="preserve">Il costo di una misurazione non deve mai superare il valore della decisione che informa.</w:t>
      </w:r>
    </w:p>
    <w:p>
      <w:pPr>
        <w:spacing w:before="240" w:after="80"/>
      </w:pPr>
      <w:r>
        <w:rPr>
          <w:rFonts w:ascii="Arial" w:hAnsi="Arial" w:cs="Arial"/>
          <w:b/>
          <w:color w:val="1F3864"/>
          <w:sz w:val="24"/>
          <w:szCs w:val="24"/>
        </w:rPr>
        <w:t xml:space="preserve">Cosa misura ciascuno strumento (e cosa non vede)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850"/>
        <w:gridCol w:w="3950"/>
        <w:gridCol w:w="3200"/>
      </w:tblGrid>
      <w:tr>
        <w:tc>
          <w:tcPr>
            <w:tcW w:type="dxa" w:w="1850"/>
            <w:shd w:val="clear" w:fill="1F3864"/>
          </w:tcPr>
          <w:p>
            <w:r/>
            <w:r>
              <w:rPr>
                <w:rFonts w:ascii="Arial" w:hAnsi="Arial" w:cs="Arial"/>
                <w:b/>
                <w:color w:val="FFFFFF"/>
                <w:sz w:val="18"/>
                <w:szCs w:val="18"/>
              </w:rPr>
              <w:t xml:space="preserve">Strumento</w:t>
            </w:r>
          </w:p>
        </w:tc>
        <w:tc>
          <w:tcPr>
            <w:tcW w:type="dxa" w:w="3950"/>
            <w:shd w:val="clear" w:fill="1F3864"/>
          </w:tcPr>
          <w:p>
            <w:r/>
            <w:r>
              <w:rPr>
                <w:rFonts w:ascii="Arial" w:hAnsi="Arial" w:cs="Arial"/>
                <w:b/>
                <w:color w:val="FFFFFF"/>
                <w:sz w:val="18"/>
                <w:szCs w:val="18"/>
              </w:rPr>
              <w:t xml:space="preserve">Cosa misura</w:t>
            </w:r>
          </w:p>
        </w:tc>
        <w:tc>
          <w:tcPr>
            <w:tcW w:type="dxa" w:w="3200"/>
            <w:shd w:val="clear" w:fill="1F3864"/>
          </w:tcPr>
          <w:p>
            <w:r/>
            <w:r>
              <w:rPr>
                <w:rFonts w:ascii="Arial" w:hAnsi="Arial" w:cs="Arial"/>
                <w:b/>
                <w:color w:val="FFFFFF"/>
                <w:sz w:val="18"/>
                <w:szCs w:val="18"/>
              </w:rPr>
              <w:t xml:space="preserve">Punto cieco</w:t>
            </w:r>
          </w:p>
        </w:tc>
      </w:tr>
      <w:tr>
        <w:tc>
          <w:tcPr>
            <w:tcW w:type="dxa" w:w="1850"/>
            <w:shd w:val="clear" w:fill="EEF4FF"/>
          </w:tcPr>
          <w:p>
            <w:r/>
            <w:r>
              <w:rPr>
                <w:rFonts w:ascii="Arial" w:hAnsi="Arial" w:cs="Arial"/>
                <w:b/>
                <w:color w:val="1F3864"/>
                <w:sz w:val="19"/>
                <w:szCs w:val="19"/>
              </w:rPr>
              <w:t xml:space="preserve">Eye-tracking</w:t>
            </w:r>
          </w:p>
        </w:tc>
        <w:tc>
          <w:tcPr>
            <w:tcW w:type="dxa" w:w="3950"/>
          </w:tcPr>
          <w:p>
            <w:r/>
            <w:r>
              <w:rPr>
                <w:rFonts w:ascii="Arial" w:hAnsi="Arial" w:cs="Arial"/>
                <w:color w:val="333333"/>
                <w:sz w:val="19"/>
                <w:szCs w:val="19"/>
              </w:rPr>
              <w:t xml:space="preserve">Dove va l'attenzione e in che ordine: heatmap, percorsi visivi, punti di fissazione.</w:t>
            </w:r>
          </w:p>
        </w:tc>
        <w:tc>
          <w:tcPr>
            <w:tcW w:type="dxa" w:w="3200"/>
          </w:tcPr>
          <w:p>
            <w:r/>
            <w:r>
              <w:rPr>
                <w:rFonts w:ascii="Arial" w:hAnsi="Arial" w:cs="Arial"/>
                <w:color w:val="333333"/>
                <w:sz w:val="19"/>
                <w:szCs w:val="19"/>
              </w:rPr>
              <w:t xml:space="preserve">Dice cosa viene visto, non se piace né se converte.</w:t>
            </w:r>
          </w:p>
        </w:tc>
      </w:tr>
      <w:tr>
        <w:tc>
          <w:tcPr>
            <w:tcW w:type="dxa" w:w="1850"/>
            <w:shd w:val="clear" w:fill="EEF4FF"/>
          </w:tcPr>
          <w:p>
            <w:r/>
            <w:r>
              <w:rPr>
                <w:rFonts w:ascii="Arial" w:hAnsi="Arial" w:cs="Arial"/>
                <w:b/>
                <w:color w:val="1F3864"/>
                <w:sz w:val="19"/>
                <w:szCs w:val="19"/>
              </w:rPr>
              <w:t xml:space="preserve">Facial coding</w:t>
            </w:r>
          </w:p>
        </w:tc>
        <w:tc>
          <w:tcPr>
            <w:tcW w:type="dxa" w:w="3950"/>
          </w:tcPr>
          <w:p>
            <w:r/>
            <w:r>
              <w:rPr>
                <w:rFonts w:ascii="Arial" w:hAnsi="Arial" w:cs="Arial"/>
                <w:color w:val="333333"/>
                <w:sz w:val="19"/>
                <w:szCs w:val="19"/>
              </w:rPr>
              <w:t xml:space="preserve">L'emozione espressa sul volto: gioia, sorpresa, disgusto, confusione.</w:t>
            </w:r>
          </w:p>
        </w:tc>
        <w:tc>
          <w:tcPr>
            <w:tcW w:type="dxa" w:w="3200"/>
          </w:tcPr>
          <w:p>
            <w:r/>
            <w:r>
              <w:rPr>
                <w:rFonts w:ascii="Arial" w:hAnsi="Arial" w:cs="Arial"/>
                <w:color w:val="333333"/>
                <w:sz w:val="19"/>
                <w:szCs w:val="19"/>
              </w:rPr>
              <w:t xml:space="preserve">Coglie la valenza visibile, non l'intensità interna né il perché.</w:t>
            </w:r>
          </w:p>
        </w:tc>
      </w:tr>
      <w:tr>
        <w:tc>
          <w:tcPr>
            <w:tcW w:type="dxa" w:w="1850"/>
            <w:shd w:val="clear" w:fill="EEF4FF"/>
          </w:tcPr>
          <w:p>
            <w:r/>
            <w:r>
              <w:rPr>
                <w:rFonts w:ascii="Arial" w:hAnsi="Arial" w:cs="Arial"/>
                <w:b/>
                <w:color w:val="1F3864"/>
                <w:sz w:val="19"/>
                <w:szCs w:val="19"/>
              </w:rPr>
              <w:t xml:space="preserve">Biometria (GSR, battito, EEG, pupilla)</w:t>
            </w:r>
          </w:p>
        </w:tc>
        <w:tc>
          <w:tcPr>
            <w:tcW w:type="dxa" w:w="3950"/>
          </w:tcPr>
          <w:p>
            <w:r/>
            <w:r>
              <w:rPr>
                <w:rFonts w:ascii="Arial" w:hAnsi="Arial" w:cs="Arial"/>
                <w:color w:val="333333"/>
                <w:sz w:val="19"/>
                <w:szCs w:val="19"/>
              </w:rPr>
              <w:t xml:space="preserve">L'intensità dell'attivazione e l'engagement non dichiarato.</w:t>
            </w:r>
          </w:p>
        </w:tc>
        <w:tc>
          <w:tcPr>
            <w:tcW w:type="dxa" w:w="3200"/>
          </w:tcPr>
          <w:p>
            <w:r/>
            <w:r>
              <w:rPr>
                <w:rFonts w:ascii="Arial" w:hAnsi="Arial" w:cs="Arial"/>
                <w:color w:val="333333"/>
                <w:sz w:val="19"/>
                <w:szCs w:val="19"/>
              </w:rPr>
              <w:t xml:space="preserve">Misura quanto, non cosa né perché; molto sensibile al setup ed è la più costosa.</w:t>
            </w:r>
          </w:p>
        </w:tc>
      </w:tr>
      <w:tr>
        <w:tc>
          <w:tcPr>
            <w:tcW w:type="dxa" w:w="1850"/>
            <w:shd w:val="clear" w:fill="EEF4FF"/>
          </w:tcPr>
          <w:p>
            <w:r/>
            <w:r>
              <w:rPr>
                <w:rFonts w:ascii="Arial" w:hAnsi="Arial" w:cs="Arial"/>
                <w:b/>
                <w:color w:val="1F3864"/>
                <w:sz w:val="19"/>
                <w:szCs w:val="19"/>
              </w:rPr>
              <w:t xml:space="preserve">Implicit testing (tempi di reazione)</w:t>
            </w:r>
          </w:p>
        </w:tc>
        <w:tc>
          <w:tcPr>
            <w:tcW w:type="dxa" w:w="3950"/>
          </w:tcPr>
          <w:p>
            <w:r/>
            <w:r>
              <w:rPr>
                <w:rFonts w:ascii="Arial" w:hAnsi="Arial" w:cs="Arial"/>
                <w:color w:val="333333"/>
                <w:sz w:val="19"/>
                <w:szCs w:val="19"/>
              </w:rPr>
              <w:t xml:space="preserve">Atteggiamenti e associazioni non consce verso brand, claim, prezzo.</w:t>
            </w:r>
          </w:p>
        </w:tc>
        <w:tc>
          <w:tcPr>
            <w:tcW w:type="dxa" w:w="3200"/>
          </w:tcPr>
          <w:p>
            <w:r/>
            <w:r>
              <w:rPr>
                <w:rFonts w:ascii="Arial" w:hAnsi="Arial" w:cs="Arial"/>
                <w:color w:val="333333"/>
                <w:sz w:val="19"/>
                <w:szCs w:val="19"/>
              </w:rPr>
              <w:t xml:space="preserve">Aggira il filtro razionale ma è astratto rispetto all'asset reale.</w:t>
            </w:r>
          </w:p>
        </w:tc>
      </w:tr>
      <w:tr>
        <w:tc>
          <w:tcPr>
            <w:tcW w:type="dxa" w:w="1850"/>
            <w:shd w:val="clear" w:fill="EEF4FF"/>
          </w:tcPr>
          <w:p>
            <w:r/>
            <w:r>
              <w:rPr>
                <w:rFonts w:ascii="Arial" w:hAnsi="Arial" w:cs="Arial"/>
                <w:b/>
                <w:color w:val="1F3864"/>
                <w:sz w:val="19"/>
                <w:szCs w:val="19"/>
              </w:rPr>
              <w:t xml:space="preserve">AI predittiva 2.0</w:t>
            </w:r>
          </w:p>
        </w:tc>
        <w:tc>
          <w:tcPr>
            <w:tcW w:type="dxa" w:w="3950"/>
          </w:tcPr>
          <w:p>
            <w:r/>
            <w:r>
              <w:rPr>
                <w:rFonts w:ascii="Arial" w:hAnsi="Arial" w:cs="Arial"/>
                <w:color w:val="333333"/>
                <w:sz w:val="19"/>
                <w:szCs w:val="19"/>
              </w:rPr>
              <w:t xml:space="preserve">Simula e predice attenzione, carico cognitivo e reazione emotiva quasi a costo zero.</w:t>
            </w:r>
          </w:p>
        </w:tc>
        <w:tc>
          <w:tcPr>
            <w:tcW w:type="dxa" w:w="3200"/>
          </w:tcPr>
          <w:p>
            <w:r/>
            <w:r>
              <w:rPr>
                <w:rFonts w:ascii="Arial" w:hAnsi="Arial" w:cs="Arial"/>
                <w:color w:val="333333"/>
                <w:sz w:val="19"/>
                <w:szCs w:val="19"/>
              </w:rPr>
              <w:t xml:space="preserve">Non misura persone reali: produce ipotesi forti e veloci, da validare.</w:t>
            </w:r>
          </w:p>
        </w:tc>
      </w:tr>
    </w:tbl>
    <w:p>
      <w:pPr>
        <w:spacing w:before="40" w:after="80"/>
        <w:jc w:val="both"/>
      </w:pPr>
      <w:r>
        <w:rPr>
          <w:rFonts w:ascii="Arial" w:hAnsi="Arial" w:cs="Arial"/>
          <w:color w:val="333333"/>
          <w:sz w:val="22"/>
          <w:szCs w:val="22"/>
        </w:rPr>
        <w:t xml:space="preserve">Tra l'AI e il laboratorio esiste un livello intermedio decisivo per i costi: eye-tracking e facial coding via webcam. Abbattono i costi del lab tradizionale e rendono accessibile la misura su campione reale prima di salire agli strumenti professionali.</w:t>
      </w:r>
    </w:p>
    <w:p>
      <w:pPr>
        <w:spacing w:before="240" w:after="80"/>
      </w:pPr>
      <w:r>
        <w:rPr>
          <w:rFonts w:ascii="Arial" w:hAnsi="Arial" w:cs="Arial"/>
          <w:b/>
          <w:color w:val="1F3864"/>
          <w:sz w:val="24"/>
          <w:szCs w:val="24"/>
        </w:rPr>
        <w:t xml:space="preserve">Il processo integrato sul loop CMIOV</w:t>
      </w:r>
    </w:p>
    <w:p>
      <w:pPr>
        <w:spacing w:before="140" w:after="20"/>
      </w:pPr>
      <w:r>
        <w:rPr>
          <w:rFonts w:ascii="Arial" w:hAnsi="Arial" w:cs="Arial"/>
          <w:b/>
          <w:color w:val="2E75B6"/>
          <w:sz w:val="22"/>
          <w:szCs w:val="22"/>
        </w:rPr>
        <w:t xml:space="preserve">Fase 0 — Il gate decisionale (prima di misurare)</w:t>
      </w:r>
    </w:p>
    <w:p>
      <w:pPr>
        <w:spacing w:before="40" w:after="80"/>
        <w:jc w:val="both"/>
      </w:pPr>
      <w:r>
        <w:rPr>
          <w:rFonts w:ascii="Arial" w:hAnsi="Arial" w:cs="Arial"/>
          <w:color w:val="333333"/>
          <w:sz w:val="22"/>
          <w:szCs w:val="22"/>
        </w:rPr>
        <w:t xml:space="preserve">Definisci la domanda a cui la misura deve rispondere e cosa farai con la risposta. Se non cambia una decisione, non si misura. Qui stimi anche il valore in gioco: è questo numero a decidere quanto puoi spendere.</w:t>
      </w:r>
    </w:p>
    <w:p>
      <w:pPr>
        <w:spacing w:before="140" w:after="20"/>
      </w:pPr>
      <w:r>
        <w:rPr>
          <w:rFonts w:ascii="Arial" w:hAnsi="Arial" w:cs="Arial"/>
          <w:b/>
          <w:color w:val="2E75B6"/>
          <w:sz w:val="22"/>
          <w:szCs w:val="22"/>
        </w:rPr>
        <w:t xml:space="preserve">Conosci</w:t>
      </w:r>
    </w:p>
    <w:p>
      <w:pPr>
        <w:spacing w:before="40" w:after="80"/>
        <w:jc w:val="both"/>
      </w:pPr>
      <w:r>
        <w:rPr>
          <w:rFonts w:ascii="Arial" w:hAnsi="Arial" w:cs="Arial"/>
          <w:color w:val="333333"/>
          <w:sz w:val="22"/>
          <w:szCs w:val="22"/>
        </w:rPr>
        <w:t xml:space="preserve">Costruisci le ipotesi comportamentali con l'AI (profilo, driver, attriti attesi). È lo strato che orienta tutto il resto: misurare senza ipotesi spreca strumenti costosi.</w:t>
      </w:r>
    </w:p>
    <w:p>
      <w:pPr>
        <w:spacing w:before="140" w:after="20"/>
      </w:pPr>
      <w:r>
        <w:rPr>
          <w:rFonts w:ascii="Arial" w:hAnsi="Arial" w:cs="Arial"/>
          <w:b/>
          <w:color w:val="2E75B6"/>
          <w:sz w:val="22"/>
          <w:szCs w:val="22"/>
        </w:rPr>
        <w:t xml:space="preserve">Misura — l'imbuto</w:t>
      </w:r>
    </w:p>
    <w:p>
      <w:pPr>
        <w:spacing w:before="40" w:after="80"/>
        <w:jc w:val="both"/>
      </w:pPr>
      <w:r>
        <w:rPr>
          <w:rFonts w:ascii="Arial" w:hAnsi="Arial" w:cs="Arial"/>
          <w:color w:val="333333"/>
          <w:sz w:val="22"/>
          <w:szCs w:val="22"/>
        </w:rPr>
        <w:t xml:space="preserve">Parti dall'AI per uno screening totale e a basso costo (attenzione prevista, scannability, reazione simulata). Sali al livello webcam (eye-tracking / facial coding) solo sugli asset che restano incerti o ad alto impatto. Riservi il laboratorio (biometria, EEG, implicit testing rigoroso) alle pochissime decisioni dove la posta giustifica la spesa.</w:t>
      </w:r>
    </w:p>
    <w:p>
      <w:pPr>
        <w:spacing w:before="140" w:after="20"/>
      </w:pPr>
      <w:r>
        <w:rPr>
          <w:rFonts w:ascii="Arial" w:hAnsi="Arial" w:cs="Arial"/>
          <w:b/>
          <w:color w:val="2E75B6"/>
          <w:sz w:val="22"/>
          <w:szCs w:val="22"/>
        </w:rPr>
        <w:t xml:space="preserve">Interpreta — la triangolazione</w:t>
      </w:r>
    </w:p>
    <w:p>
      <w:pPr>
        <w:spacing w:before="40" w:after="80"/>
        <w:jc w:val="both"/>
      </w:pPr>
      <w:r>
        <w:rPr>
          <w:rFonts w:ascii="Arial" w:hAnsi="Arial" w:cs="Arial"/>
          <w:color w:val="333333"/>
          <w:sz w:val="22"/>
          <w:szCs w:val="22"/>
        </w:rPr>
        <w:t xml:space="preserve">Qui sta il valore vero: incroci i segnali. L'attenzione c'è ma l'emozione è piatta? L'arousal è alto ma l'atteggiamento implicito è negativo? I conflitti tra segnali sono l'informazione più preziosa; un dato isolato è fragile.</w:t>
      </w:r>
    </w:p>
    <w:p>
      <w:pPr>
        <w:spacing w:before="140" w:after="20"/>
      </w:pPr>
      <w:r>
        <w:rPr>
          <w:rFonts w:ascii="Arial" w:hAnsi="Arial" w:cs="Arial"/>
          <w:b/>
          <w:color w:val="2E75B6"/>
          <w:sz w:val="22"/>
          <w:szCs w:val="22"/>
        </w:rPr>
        <w:t xml:space="preserve">Ottimizza</w:t>
      </w:r>
    </w:p>
    <w:p>
      <w:pPr>
        <w:spacing w:before="40" w:after="80"/>
        <w:jc w:val="both"/>
      </w:pPr>
      <w:r>
        <w:rPr>
          <w:rFonts w:ascii="Arial" w:hAnsi="Arial" w:cs="Arial"/>
          <w:color w:val="333333"/>
          <w:sz w:val="22"/>
          <w:szCs w:val="22"/>
        </w:rPr>
        <w:t xml:space="preserve">Traduci gli insight triangolati in modifiche concrete agli asset. Le 111 schede della Libreria Operativa sono lo strumento di questa fase.</w:t>
      </w:r>
    </w:p>
    <w:p>
      <w:pPr>
        <w:spacing w:before="140" w:after="20"/>
      </w:pPr>
      <w:r>
        <w:rPr>
          <w:rFonts w:ascii="Arial" w:hAnsi="Arial" w:cs="Arial"/>
          <w:b/>
          <w:color w:val="2E75B6"/>
          <w:sz w:val="22"/>
          <w:szCs w:val="22"/>
        </w:rPr>
        <w:t xml:space="preserve">Verifica</w:t>
      </w:r>
    </w:p>
    <w:p>
      <w:pPr>
        <w:spacing w:before="40" w:after="80"/>
        <w:jc w:val="both"/>
      </w:pPr>
      <w:r>
        <w:rPr>
          <w:rFonts w:ascii="Arial" w:hAnsi="Arial" w:cs="Arial"/>
          <w:color w:val="333333"/>
          <w:sz w:val="22"/>
          <w:szCs w:val="22"/>
        </w:rPr>
        <w:t xml:space="preserve">Chiudi sempre sul comportamento reale: A/B test e metriche di conversione. Il dato neuro è un proxy eccellente per spiegare e prevedere; la conversione è la verità. Nessuna misura di laboratorio sostituisce questo passaggio.</w:t>
      </w:r>
    </w:p>
    <w:p>
      <w:pPr>
        <w:spacing w:before="240" w:after="80"/>
      </w:pPr>
      <w:r>
        <w:rPr>
          <w:rFonts w:ascii="Arial" w:hAnsi="Arial" w:cs="Arial"/>
          <w:b/>
          <w:color w:val="1F3864"/>
          <w:sz w:val="24"/>
          <w:szCs w:val="24"/>
        </w:rPr>
        <w:t xml:space="preserve">Le condizioni per risultati soddisfacenti a costi sostenibili</w:t>
      </w:r>
    </w:p>
    <w:p>
      <w:pPr>
        <w:spacing w:before="40" w:after="80"/>
        <w:jc w:val="both"/>
      </w:pPr>
      <w:r>
        <w:rPr>
          <w:rFonts w:ascii="Arial" w:hAnsi="Arial" w:cs="Arial"/>
          <w:color w:val="333333"/>
          <w:sz w:val="22"/>
          <w:szCs w:val="22"/>
        </w:rPr>
        <w:t xml:space="preserve">Sono le condizioni che, se mancano, fanno fallire l'integrazione o ne fanno esplodere i costi.</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650"/>
        <w:gridCol w:w="6710"/>
      </w:tblGrid>
      <w:tr>
        <w:tc>
          <w:tcPr>
            <w:tcW w:type="dxa" w:w="2650"/>
            <w:shd w:val="clear" w:fill="1F3864"/>
          </w:tcPr>
          <w:p>
            <w:r/>
            <w:r>
              <w:rPr>
                <w:rFonts w:ascii="Arial" w:hAnsi="Arial" w:cs="Arial"/>
                <w:b/>
                <w:color w:val="FFFFFF"/>
                <w:sz w:val="18"/>
                <w:szCs w:val="18"/>
              </w:rPr>
              <w:t xml:space="preserve">Condizione</w:t>
            </w:r>
          </w:p>
        </w:tc>
        <w:tc>
          <w:tcPr>
            <w:tcW w:type="dxa" w:w="6710"/>
            <w:shd w:val="clear" w:fill="1F3864"/>
          </w:tcPr>
          <w:p>
            <w:r/>
            <w:r>
              <w:rPr>
                <w:rFonts w:ascii="Arial" w:hAnsi="Arial" w:cs="Arial"/>
                <w:b/>
                <w:color w:val="FFFFFF"/>
                <w:sz w:val="18"/>
                <w:szCs w:val="18"/>
              </w:rPr>
              <w:t xml:space="preserve">Cosa garantisce</w:t>
            </w:r>
          </w:p>
        </w:tc>
      </w:tr>
      <w:tr>
        <w:tc>
          <w:tcPr>
            <w:tcW w:type="dxa" w:w="2650"/>
            <w:shd w:val="clear" w:fill="EEF4FF"/>
          </w:tcPr>
          <w:p>
            <w:r/>
            <w:r>
              <w:rPr>
                <w:rFonts w:ascii="Arial" w:hAnsi="Arial" w:cs="Arial"/>
                <w:b/>
                <w:color w:val="1F3864"/>
                <w:sz w:val="19"/>
                <w:szCs w:val="19"/>
              </w:rPr>
              <w:t xml:space="preserve">Chiarezza decisionale a monte</w:t>
            </w:r>
          </w:p>
        </w:tc>
        <w:tc>
          <w:tcPr>
            <w:tcW w:type="dxa" w:w="6710"/>
          </w:tcPr>
          <w:p>
            <w:r/>
            <w:r>
              <w:rPr>
                <w:rFonts w:ascii="Arial" w:hAnsi="Arial" w:cs="Arial"/>
                <w:color w:val="333333"/>
                <w:sz w:val="19"/>
                <w:szCs w:val="19"/>
              </w:rPr>
              <w:t xml:space="preserve">Ogni misura è legata a una decisione esplicita. Misurare “per sapere” è la prima fonte di spreco.</w:t>
            </w:r>
          </w:p>
        </w:tc>
      </w:tr>
      <w:tr>
        <w:tc>
          <w:tcPr>
            <w:tcW w:type="dxa" w:w="2650"/>
            <w:shd w:val="clear" w:fill="EEF4FF"/>
          </w:tcPr>
          <w:p>
            <w:r/>
            <w:r>
              <w:rPr>
                <w:rFonts w:ascii="Arial" w:hAnsi="Arial" w:cs="Arial"/>
                <w:b/>
                <w:color w:val="1F3864"/>
                <w:sz w:val="19"/>
                <w:szCs w:val="19"/>
              </w:rPr>
              <w:t xml:space="preserve">Triage per valore (gate ROI)</w:t>
            </w:r>
          </w:p>
        </w:tc>
        <w:tc>
          <w:tcPr>
            <w:tcW w:type="dxa" w:w="6710"/>
          </w:tcPr>
          <w:p>
            <w:r/>
            <w:r>
              <w:rPr>
                <w:rFonts w:ascii="Arial" w:hAnsi="Arial" w:cs="Arial"/>
                <w:color w:val="333333"/>
                <w:sz w:val="19"/>
                <w:szCs w:val="19"/>
              </w:rPr>
              <w:t xml:space="preserve">Lo strumento costoso si attiva solo sopra una soglia di valore della decisione. È la condizione che rende sostenibile il tutto.</w:t>
            </w:r>
          </w:p>
        </w:tc>
      </w:tr>
      <w:tr>
        <w:tc>
          <w:tcPr>
            <w:tcW w:type="dxa" w:w="2650"/>
            <w:shd w:val="clear" w:fill="EEF4FF"/>
          </w:tcPr>
          <w:p>
            <w:r/>
            <w:r>
              <w:rPr>
                <w:rFonts w:ascii="Arial" w:hAnsi="Arial" w:cs="Arial"/>
                <w:b/>
                <w:color w:val="1F3864"/>
                <w:sz w:val="19"/>
                <w:szCs w:val="19"/>
              </w:rPr>
              <w:t xml:space="preserve">Sequenza a imbuto</w:t>
            </w:r>
          </w:p>
        </w:tc>
        <w:tc>
          <w:tcPr>
            <w:tcW w:type="dxa" w:w="6710"/>
          </w:tcPr>
          <w:p>
            <w:r/>
            <w:r>
              <w:rPr>
                <w:rFonts w:ascii="Arial" w:hAnsi="Arial" w:cs="Arial"/>
                <w:color w:val="333333"/>
                <w:sz w:val="19"/>
                <w:szCs w:val="19"/>
              </w:rPr>
              <w:t xml:space="preserve">Sempre dal segnale economico (AI → webcam) al costoso (lab), mai il contrario. Il livello sopra si usa solo per sciogliere l'incertezza lasciata da quello sotto.</w:t>
            </w:r>
          </w:p>
        </w:tc>
      </w:tr>
      <w:tr>
        <w:tc>
          <w:tcPr>
            <w:tcW w:type="dxa" w:w="2650"/>
            <w:shd w:val="clear" w:fill="EEF4FF"/>
          </w:tcPr>
          <w:p>
            <w:r/>
            <w:r>
              <w:rPr>
                <w:rFonts w:ascii="Arial" w:hAnsi="Arial" w:cs="Arial"/>
                <w:b/>
                <w:color w:val="1F3864"/>
                <w:sz w:val="19"/>
                <w:szCs w:val="19"/>
              </w:rPr>
              <w:t xml:space="preserve">Validità del dato</w:t>
            </w:r>
          </w:p>
        </w:tc>
        <w:tc>
          <w:tcPr>
            <w:tcW w:type="dxa" w:w="6710"/>
          </w:tcPr>
          <w:p>
            <w:r/>
            <w:r>
              <w:rPr>
                <w:rFonts w:ascii="Arial" w:hAnsi="Arial" w:cs="Arial"/>
                <w:color w:val="333333"/>
                <w:sz w:val="19"/>
                <w:szCs w:val="19"/>
              </w:rPr>
              <w:t xml:space="preserve">Campione sufficiente e rappresentativo, setup controllato, condizioni di test ecologiche. Campioni piccoli o mal reclutati producono rumore costoso.</w:t>
            </w:r>
          </w:p>
        </w:tc>
      </w:tr>
      <w:tr>
        <w:tc>
          <w:tcPr>
            <w:tcW w:type="dxa" w:w="2650"/>
            <w:shd w:val="clear" w:fill="EEF4FF"/>
          </w:tcPr>
          <w:p>
            <w:r/>
            <w:r>
              <w:rPr>
                <w:rFonts w:ascii="Arial" w:hAnsi="Arial" w:cs="Arial"/>
                <w:b/>
                <w:color w:val="1F3864"/>
                <w:sz w:val="19"/>
                <w:szCs w:val="19"/>
              </w:rPr>
              <w:t xml:space="preserve">Competenza interpretativa</w:t>
            </w:r>
          </w:p>
        </w:tc>
        <w:tc>
          <w:tcPr>
            <w:tcW w:type="dxa" w:w="6710"/>
          </w:tcPr>
          <w:p>
            <w:r/>
            <w:r>
              <w:rPr>
                <w:rFonts w:ascii="Arial" w:hAnsi="Arial" w:cs="Arial"/>
                <w:color w:val="333333"/>
                <w:sz w:val="19"/>
                <w:szCs w:val="19"/>
              </w:rPr>
              <w:t xml:space="preserve">I segnali biometrici sono inutili o ingannevoli senza chi li sa leggere. Va messa in conto come costo, non come optional.</w:t>
            </w:r>
          </w:p>
        </w:tc>
      </w:tr>
      <w:tr>
        <w:tc>
          <w:tcPr>
            <w:tcW w:type="dxa" w:w="2650"/>
            <w:shd w:val="clear" w:fill="EEF4FF"/>
          </w:tcPr>
          <w:p>
            <w:r/>
            <w:r>
              <w:rPr>
                <w:rFonts w:ascii="Arial" w:hAnsi="Arial" w:cs="Arial"/>
                <w:b/>
                <w:color w:val="1F3864"/>
                <w:sz w:val="19"/>
                <w:szCs w:val="19"/>
              </w:rPr>
              <w:t xml:space="preserve">Triangolazione obbligatoria</w:t>
            </w:r>
          </w:p>
        </w:tc>
        <w:tc>
          <w:tcPr>
            <w:tcW w:type="dxa" w:w="6710"/>
          </w:tcPr>
          <w:p>
            <w:r/>
            <w:r>
              <w:rPr>
                <w:rFonts w:ascii="Arial" w:hAnsi="Arial" w:cs="Arial"/>
                <w:color w:val="333333"/>
                <w:sz w:val="19"/>
                <w:szCs w:val="19"/>
              </w:rPr>
              <w:t xml:space="preserve">Mai decidere su un solo segnale: attenzione, emozione, atteggiamento implicito e comportamento devono convergere o spiegarsi a vicenda.</w:t>
            </w:r>
          </w:p>
        </w:tc>
      </w:tr>
      <w:tr>
        <w:tc>
          <w:tcPr>
            <w:tcW w:type="dxa" w:w="2650"/>
            <w:shd w:val="clear" w:fill="EEF4FF"/>
          </w:tcPr>
          <w:p>
            <w:r/>
            <w:r>
              <w:rPr>
                <w:rFonts w:ascii="Arial" w:hAnsi="Arial" w:cs="Arial"/>
                <w:b/>
                <w:color w:val="1F3864"/>
                <w:sz w:val="19"/>
                <w:szCs w:val="19"/>
              </w:rPr>
              <w:t xml:space="preserve">Chiusura comportamentale</w:t>
            </w:r>
          </w:p>
        </w:tc>
        <w:tc>
          <w:tcPr>
            <w:tcW w:type="dxa" w:w="6710"/>
          </w:tcPr>
          <w:p>
            <w:r/>
            <w:r>
              <w:rPr>
                <w:rFonts w:ascii="Arial" w:hAnsi="Arial" w:cs="Arial"/>
                <w:color w:val="333333"/>
                <w:sz w:val="19"/>
                <w:szCs w:val="19"/>
              </w:rPr>
              <w:t xml:space="preserve">Ogni catena di misure si chiude con un test sul campo. Il neuro spiega il perché; l'A/B conferma il se.</w:t>
            </w:r>
          </w:p>
        </w:tc>
      </w:tr>
      <w:tr>
        <w:tc>
          <w:tcPr>
            <w:tcW w:type="dxa" w:w="2650"/>
            <w:shd w:val="clear" w:fill="EEF4FF"/>
          </w:tcPr>
          <w:p>
            <w:r/>
            <w:r>
              <w:rPr>
                <w:rFonts w:ascii="Arial" w:hAnsi="Arial" w:cs="Arial"/>
                <w:b/>
                <w:color w:val="1F3864"/>
                <w:sz w:val="19"/>
                <w:szCs w:val="19"/>
              </w:rPr>
              <w:t xml:space="preserve">Pipeline dati integrata</w:t>
            </w:r>
          </w:p>
        </w:tc>
        <w:tc>
          <w:tcPr>
            <w:tcW w:type="dxa" w:w="6710"/>
          </w:tcPr>
          <w:p>
            <w:r/>
            <w:r>
              <w:rPr>
                <w:rFonts w:ascii="Arial" w:hAnsi="Arial" w:cs="Arial"/>
                <w:color w:val="333333"/>
                <w:sz w:val="19"/>
                <w:szCs w:val="19"/>
              </w:rPr>
              <w:t xml:space="preserve">I segnali vanno uniti e confrontabili, non lasciati in silos. Tre report che nessuno incrocia annullano il vantaggio dell'integrazione.</w:t>
            </w:r>
          </w:p>
        </w:tc>
      </w:tr>
      <w:tr>
        <w:tc>
          <w:tcPr>
            <w:tcW w:type="dxa" w:w="2650"/>
            <w:shd w:val="clear" w:fill="EEF4FF"/>
          </w:tcPr>
          <w:p>
            <w:r/>
            <w:r>
              <w:rPr>
                <w:rFonts w:ascii="Arial" w:hAnsi="Arial" w:cs="Arial"/>
                <w:b/>
                <w:color w:val="1F3864"/>
                <w:sz w:val="19"/>
                <w:szCs w:val="19"/>
              </w:rPr>
              <w:t xml:space="preserve">Conformità etica e privacy</w:t>
            </w:r>
          </w:p>
        </w:tc>
        <w:tc>
          <w:tcPr>
            <w:tcW w:type="dxa" w:w="6710"/>
          </w:tcPr>
          <w:p>
            <w:r/>
            <w:r>
              <w:rPr>
                <w:rFonts w:ascii="Arial" w:hAnsi="Arial" w:cs="Arial"/>
                <w:color w:val="333333"/>
                <w:sz w:val="19"/>
                <w:szCs w:val="19"/>
              </w:rPr>
              <w:t xml:space="preserve">Dati biometrici e facciali sono categorie particolari (GDPR art. 9): servono consenso esplicito, base giuridica e minimizzazione. In UE è una condizione di fattibilità.</w:t>
            </w:r>
          </w:p>
        </w:tc>
      </w:tr>
      <w:tr>
        <w:tc>
          <w:tcPr>
            <w:tcW w:type="dxa" w:w="2650"/>
            <w:shd w:val="clear" w:fill="EEF4FF"/>
          </w:tcPr>
          <w:p>
            <w:r/>
            <w:r>
              <w:rPr>
                <w:rFonts w:ascii="Arial" w:hAnsi="Arial" w:cs="Arial"/>
                <w:b/>
                <w:color w:val="1F3864"/>
                <w:sz w:val="19"/>
                <w:szCs w:val="19"/>
              </w:rPr>
              <w:t xml:space="preserve">Budget dei costi nascosti</w:t>
            </w:r>
          </w:p>
        </w:tc>
        <w:tc>
          <w:tcPr>
            <w:tcW w:type="dxa" w:w="6710"/>
          </w:tcPr>
          <w:p>
            <w:r/>
            <w:r>
              <w:rPr>
                <w:rFonts w:ascii="Arial" w:hAnsi="Arial" w:cs="Arial"/>
                <w:color w:val="333333"/>
                <w:sz w:val="19"/>
                <w:szCs w:val="19"/>
              </w:rPr>
              <w:t xml:space="preserve">Reclutamento del campione, tempo di analisi, ricorrenza delle misure: il costo dello strumento è spesso la parte minore.</w:t>
            </w:r>
          </w:p>
        </w:tc>
      </w:tr>
    </w:tbl>
    <w:p>
      <w:pPr>
        <w:spacing w:before="240" w:after="80"/>
      </w:pPr>
      <w:r>
        <w:rPr>
          <w:rFonts w:ascii="Arial" w:hAnsi="Arial" w:cs="Arial"/>
          <w:b/>
          <w:color w:val="1F3864"/>
          <w:sz w:val="24"/>
          <w:szCs w:val="24"/>
        </w:rPr>
        <w:t xml:space="preserve">La regola pratica</w:t>
      </w:r>
    </w:p>
    <w:p>
      <w:pPr>
        <w:shd w:val="clear" w:fill="EEF4FF"/>
        <w:spacing w:before="80" w:after="120"/>
        <w:ind w:left="120"/>
      </w:pPr>
      <w:r>
        <w:rPr>
          <w:rFonts w:ascii="Arial" w:hAnsi="Arial" w:cs="Arial"/>
          <w:b/>
          <w:color w:val="1F3864"/>
          <w:sz w:val="22"/>
          <w:szCs w:val="22"/>
        </w:rPr>
        <w:t xml:space="preserve">In sintesi. </w:t>
      </w:r>
      <w:r>
        <w:rPr>
          <w:rFonts w:ascii="Arial" w:hAnsi="Arial" w:cs="Arial"/>
          <w:color w:val="333333"/>
          <w:sz w:val="22"/>
          <w:szCs w:val="22"/>
        </w:rPr>
        <w:t xml:space="preserve">L'AI fa da primo filtro su tutto, gli strumenti fisici sono validatori selettivi, l'A/B test è il giudice finale. Sali di un gradino nello stack solo quando il gradino precedente ha lasciato un'incertezza che vale più del costo del gradino successivo. È questo che trasforma un arsenale di strumenti costosi in un sistema sostenibile.</w:t>
      </w:r>
    </w:p>
    <w:p>
      <w:pPr>
        <w:spacing w:before="240" w:after="60"/>
      </w:pPr>
      <w:r>
        <w:rPr>
          <w:rFonts w:ascii="Arial" w:hAnsi="Arial" w:cs="Arial"/>
          <w:b/>
          <w:color w:val="1F3864"/>
          <w:sz w:val="28"/>
          <w:szCs w:val="28"/>
        </w:rPr>
        <w:t xml:space="preserve">3.6 Libreria degli Strumenti: Siti e Fasce di Costo</w:t>
      </w:r>
    </w:p>
    <w:p>
      <w:pPr>
        <w:spacing w:before="40" w:after="80"/>
        <w:jc w:val="both"/>
      </w:pPr>
      <w:r>
        <w:rPr>
          <w:rFonts w:ascii="Arial" w:hAnsi="Arial" w:cs="Arial"/>
          <w:color w:val="333333"/>
          <w:sz w:val="22"/>
          <w:szCs w:val="22"/>
        </w:rPr>
        <w:t xml:space="preserve">Strumenti reali a corredo dello stack della sezione precedente, organizzati per livello. Prezzi indicativi rilevati a giugno 2026, da riconfermare sui siti ufficiali.</w:t>
      </w:r>
    </w:p>
    <w:p>
      <w:pPr>
        <w:spacing w:before="40" w:after="80"/>
        <w:jc w:val="both"/>
      </w:pPr>
      <w:r>
        <w:rPr>
          <w:rFonts w:ascii="Arial" w:hAnsi="Arial" w:cs="Arial"/>
          <w:color w:val="333333"/>
          <w:sz w:val="22"/>
          <w:szCs w:val="22"/>
        </w:rPr>
        <w:t xml:space="preserve">Strumenti reali per ogni livello dello stack integrato (sezione 3.5), con sito e fascia di costo. La logica resta quella dell'imbuto: partire dal livello più economico e salire solo quando il valore della decisione lo giustifica.</w:t>
      </w:r>
    </w:p>
    <w:p>
      <w:pPr>
        <w:spacing w:before="40" w:after="80"/>
        <w:jc w:val="both"/>
      </w:pPr>
      <w:r>
        <w:rPr>
          <w:rFonts w:ascii="Arial" w:hAnsi="Arial" w:cs="Arial"/>
          <w:i/>
          <w:color w:val="5b6b82"/>
          <w:sz w:val="19"/>
          <w:szCs w:val="19"/>
        </w:rPr>
        <w:t xml:space="preserve">Prezzi rilevati a giugno 2026, indicativi e soggetti a variazione. Molti vendor enterprise forniscono il prezzo solo su preventivo: verifica sempre sul sito ufficiale prima di decidere.</w:t>
      </w:r>
    </w:p>
    <w:p>
      <w:pPr>
        <w:spacing w:before="160" w:after="20"/>
      </w:pPr>
      <w:r>
        <w:rPr>
          <w:rFonts w:ascii="Arial" w:hAnsi="Arial" w:cs="Arial"/>
          <w:b/>
          <w:color w:val="2E75B6"/>
          <w:sz w:val="22"/>
          <w:szCs w:val="22"/>
        </w:rPr>
        <w:t xml:space="preserve">Livello 1 — AI predittiva dell'attenzione</w:t>
      </w:r>
    </w:p>
    <w:p>
      <w:pPr>
        <w:spacing w:before="40" w:after="80"/>
        <w:jc w:val="both"/>
      </w:pPr>
      <w:r>
        <w:rPr>
          <w:rFonts w:ascii="Arial" w:hAnsi="Arial" w:cs="Arial"/>
          <w:color w:val="333333"/>
          <w:sz w:val="22"/>
          <w:szCs w:val="22"/>
        </w:rPr>
        <w:t xml:space="preserve">Il primo filtro: predizione a basso costo, senza partecipanti reali. Adatto allo screening quotidiano delle creatività.</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550"/>
        <w:gridCol w:w="2950"/>
        <w:gridCol w:w="1700"/>
        <w:gridCol w:w="2810"/>
      </w:tblGrid>
      <w:tr>
        <w:tc>
          <w:tcPr>
            <w:tcW w:type="dxa" w:w="1550"/>
            <w:shd w:val="clear" w:fill="1F3864"/>
          </w:tcPr>
          <w:p>
            <w:r/>
            <w:r>
              <w:rPr>
                <w:rFonts w:ascii="Arial" w:hAnsi="Arial" w:cs="Arial"/>
                <w:b/>
                <w:color w:val="FFFFFF"/>
                <w:sz w:val="17"/>
                <w:szCs w:val="17"/>
              </w:rPr>
              <w:t xml:space="preserve">Strumento</w:t>
            </w:r>
          </w:p>
        </w:tc>
        <w:tc>
          <w:tcPr>
            <w:tcW w:type="dxa" w:w="2950"/>
            <w:shd w:val="clear" w:fill="1F3864"/>
          </w:tcPr>
          <w:p>
            <w:r/>
            <w:r>
              <w:rPr>
                <w:rFonts w:ascii="Arial" w:hAnsi="Arial" w:cs="Arial"/>
                <w:b/>
                <w:color w:val="FFFFFF"/>
                <w:sz w:val="17"/>
                <w:szCs w:val="17"/>
              </w:rPr>
              <w:t xml:space="preserve">Cosa misura</w:t>
            </w:r>
          </w:p>
        </w:tc>
        <w:tc>
          <w:tcPr>
            <w:tcW w:type="dxa" w:w="1700"/>
            <w:shd w:val="clear" w:fill="1F3864"/>
          </w:tcPr>
          <w:p>
            <w:r/>
            <w:r>
              <w:rPr>
                <w:rFonts w:ascii="Arial" w:hAnsi="Arial" w:cs="Arial"/>
                <w:b/>
                <w:color w:val="FFFFFF"/>
                <w:sz w:val="17"/>
                <w:szCs w:val="17"/>
              </w:rPr>
              <w:t xml:space="preserve">Sito</w:t>
            </w:r>
          </w:p>
        </w:tc>
        <w:tc>
          <w:tcPr>
            <w:tcW w:type="dxa" w:w="2810"/>
            <w:shd w:val="clear" w:fill="1F3864"/>
          </w:tcPr>
          <w:p>
            <w:r/>
            <w:r>
              <w:rPr>
                <w:rFonts w:ascii="Arial" w:hAnsi="Arial" w:cs="Arial"/>
                <w:b/>
                <w:color w:val="FFFFFF"/>
                <w:sz w:val="17"/>
                <w:szCs w:val="17"/>
              </w:rPr>
              <w:t xml:space="preserve">Fascia di costo</w:t>
            </w:r>
          </w:p>
        </w:tc>
      </w:tr>
      <w:tr>
        <w:tc>
          <w:tcPr>
            <w:tcW w:type="dxa" w:w="1550"/>
            <w:shd w:val="clear" w:fill="EEF4FF"/>
          </w:tcPr>
          <w:p>
            <w:r/>
            <w:r>
              <w:rPr>
                <w:rFonts w:ascii="Arial" w:hAnsi="Arial" w:cs="Arial"/>
                <w:b/>
                <w:color w:val="1F3864"/>
                <w:sz w:val="18"/>
                <w:szCs w:val="18"/>
              </w:rPr>
              <w:t xml:space="preserve">Attention Insight</w:t>
            </w:r>
          </w:p>
        </w:tc>
        <w:tc>
          <w:tcPr>
            <w:tcW w:type="dxa" w:w="2950"/>
          </w:tcPr>
          <w:p>
            <w:r/>
            <w:r>
              <w:rPr>
                <w:rFonts w:ascii="Arial" w:hAnsi="Arial" w:cs="Arial"/>
                <w:color w:val="333333"/>
                <w:sz w:val="18"/>
                <w:szCs w:val="18"/>
              </w:rPr>
              <w:t xml:space="preserve">Heatmap predittive e clarity score su immagini, pagine e video, senza utenti reali</w:t>
            </w:r>
          </w:p>
        </w:tc>
        <w:tc>
          <w:tcPr>
            <w:tcW w:type="dxa" w:w="1700"/>
          </w:tcPr>
          <w:p>
            <w:r/>
            <w:r>
              <w:rPr>
                <w:rFonts w:ascii="Arial" w:hAnsi="Arial" w:cs="Arial"/>
                <w:color w:val="333333"/>
                <w:sz w:val="18"/>
                <w:szCs w:val="18"/>
              </w:rPr>
              <w:t xml:space="preserve">attentioninsight.com</w:t>
            </w:r>
          </w:p>
        </w:tc>
        <w:tc>
          <w:tcPr>
            <w:tcW w:type="dxa" w:w="2810"/>
          </w:tcPr>
          <w:p>
            <w:r/>
            <w:r>
              <w:rPr>
                <w:rFonts w:ascii="Arial" w:hAnsi="Arial" w:cs="Arial"/>
                <w:color w:val="333333"/>
                <w:sz w:val="18"/>
                <w:szCs w:val="18"/>
              </w:rPr>
              <w:t xml:space="preserve">Solo ~23 $/mese; Team ~479 $/mese; Custom. Prova 14 gg; –20% annuale</w:t>
            </w:r>
          </w:p>
        </w:tc>
      </w:tr>
      <w:tr>
        <w:tc>
          <w:tcPr>
            <w:tcW w:type="dxa" w:w="1550"/>
            <w:shd w:val="clear" w:fill="EEF4FF"/>
          </w:tcPr>
          <w:p>
            <w:r/>
            <w:r>
              <w:rPr>
                <w:rFonts w:ascii="Arial" w:hAnsi="Arial" w:cs="Arial"/>
                <w:b/>
                <w:color w:val="1F3864"/>
                <w:sz w:val="18"/>
                <w:szCs w:val="18"/>
              </w:rPr>
              <w:t xml:space="preserve">Neurons (Predict / AI)</w:t>
            </w:r>
          </w:p>
        </w:tc>
        <w:tc>
          <w:tcPr>
            <w:tcW w:type="dxa" w:w="2950"/>
          </w:tcPr>
          <w:p>
            <w:r/>
            <w:r>
              <w:rPr>
                <w:rFonts w:ascii="Arial" w:hAnsi="Arial" w:cs="Arial"/>
                <w:color w:val="333333"/>
                <w:sz w:val="18"/>
                <w:szCs w:val="18"/>
              </w:rPr>
              <w:t xml:space="preserve">Attenzione, memoria ed engagement su basi neuroscientifiche, con benchmark di settore</w:t>
            </w:r>
          </w:p>
        </w:tc>
        <w:tc>
          <w:tcPr>
            <w:tcW w:type="dxa" w:w="1700"/>
          </w:tcPr>
          <w:p>
            <w:r/>
            <w:r>
              <w:rPr>
                <w:rFonts w:ascii="Arial" w:hAnsi="Arial" w:cs="Arial"/>
                <w:color w:val="333333"/>
                <w:sz w:val="18"/>
                <w:szCs w:val="18"/>
              </w:rPr>
              <w:t xml:space="preserve">neuronsinc.com</w:t>
            </w:r>
          </w:p>
        </w:tc>
        <w:tc>
          <w:tcPr>
            <w:tcW w:type="dxa" w:w="2810"/>
          </w:tcPr>
          <w:p>
            <w:r/>
            <w:r>
              <w:rPr>
                <w:rFonts w:ascii="Arial" w:hAnsi="Arial" w:cs="Arial"/>
                <w:color w:val="333333"/>
                <w:sz w:val="18"/>
                <w:szCs w:val="18"/>
              </w:rPr>
              <w:t xml:space="preserve">Su quotazione (Small / Medium / Enterprise); nessun listino pubblico</w:t>
            </w:r>
          </w:p>
        </w:tc>
      </w:tr>
    </w:tbl>
    <w:p>
      <w:pPr>
        <w:spacing w:before="160" w:after="20"/>
      </w:pPr>
      <w:r>
        <w:rPr>
          <w:rFonts w:ascii="Arial" w:hAnsi="Arial" w:cs="Arial"/>
          <w:b/>
          <w:color w:val="2E75B6"/>
          <w:sz w:val="22"/>
          <w:szCs w:val="22"/>
        </w:rPr>
        <w:t xml:space="preserve">Livello 2 — Eye-tracking e facial coding via webcam</w:t>
      </w:r>
    </w:p>
    <w:p>
      <w:pPr>
        <w:spacing w:before="40" w:after="80"/>
        <w:jc w:val="both"/>
      </w:pPr>
      <w:r>
        <w:rPr>
          <w:rFonts w:ascii="Arial" w:hAnsi="Arial" w:cs="Arial"/>
          <w:color w:val="333333"/>
          <w:sz w:val="22"/>
          <w:szCs w:val="22"/>
        </w:rPr>
        <w:t xml:space="preserve">Misura su campione reale a costo medio, tutto nel browser. Da attivare sugli asset incerti o ad alto impatto.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550"/>
        <w:gridCol w:w="2950"/>
        <w:gridCol w:w="1700"/>
        <w:gridCol w:w="2810"/>
      </w:tblGrid>
      <w:tr>
        <w:tc>
          <w:tcPr>
            <w:tcW w:type="dxa" w:w="1550"/>
            <w:shd w:val="clear" w:fill="1F3864"/>
          </w:tcPr>
          <w:p>
            <w:r/>
            <w:r>
              <w:rPr>
                <w:rFonts w:ascii="Arial" w:hAnsi="Arial" w:cs="Arial"/>
                <w:b/>
                <w:color w:val="FFFFFF"/>
                <w:sz w:val="17"/>
                <w:szCs w:val="17"/>
              </w:rPr>
              <w:t xml:space="preserve">Strumento</w:t>
            </w:r>
          </w:p>
        </w:tc>
        <w:tc>
          <w:tcPr>
            <w:tcW w:type="dxa" w:w="2950"/>
            <w:shd w:val="clear" w:fill="1F3864"/>
          </w:tcPr>
          <w:p>
            <w:r/>
            <w:r>
              <w:rPr>
                <w:rFonts w:ascii="Arial" w:hAnsi="Arial" w:cs="Arial"/>
                <w:b/>
                <w:color w:val="FFFFFF"/>
                <w:sz w:val="17"/>
                <w:szCs w:val="17"/>
              </w:rPr>
              <w:t xml:space="preserve">Cosa misura</w:t>
            </w:r>
          </w:p>
        </w:tc>
        <w:tc>
          <w:tcPr>
            <w:tcW w:type="dxa" w:w="1700"/>
            <w:shd w:val="clear" w:fill="1F3864"/>
          </w:tcPr>
          <w:p>
            <w:r/>
            <w:r>
              <w:rPr>
                <w:rFonts w:ascii="Arial" w:hAnsi="Arial" w:cs="Arial"/>
                <w:b/>
                <w:color w:val="FFFFFF"/>
                <w:sz w:val="17"/>
                <w:szCs w:val="17"/>
              </w:rPr>
              <w:t xml:space="preserve">Sito</w:t>
            </w:r>
          </w:p>
        </w:tc>
        <w:tc>
          <w:tcPr>
            <w:tcW w:type="dxa" w:w="2810"/>
            <w:shd w:val="clear" w:fill="1F3864"/>
          </w:tcPr>
          <w:p>
            <w:r/>
            <w:r>
              <w:rPr>
                <w:rFonts w:ascii="Arial" w:hAnsi="Arial" w:cs="Arial"/>
                <w:b/>
                <w:color w:val="FFFFFF"/>
                <w:sz w:val="17"/>
                <w:szCs w:val="17"/>
              </w:rPr>
              <w:t xml:space="preserve">Fascia di costo</w:t>
            </w:r>
          </w:p>
        </w:tc>
      </w:tr>
      <w:tr>
        <w:tc>
          <w:tcPr>
            <w:tcW w:type="dxa" w:w="1550"/>
            <w:shd w:val="clear" w:fill="EEF4FF"/>
          </w:tcPr>
          <w:p>
            <w:r/>
            <w:r>
              <w:rPr>
                <w:rFonts w:ascii="Arial" w:hAnsi="Arial" w:cs="Arial"/>
                <w:b/>
                <w:color w:val="1F3864"/>
                <w:sz w:val="18"/>
                <w:szCs w:val="18"/>
              </w:rPr>
              <w:t xml:space="preserve">RealEye</w:t>
            </w:r>
          </w:p>
        </w:tc>
        <w:tc>
          <w:tcPr>
            <w:tcW w:type="dxa" w:w="2950"/>
          </w:tcPr>
          <w:p>
            <w:r/>
            <w:r>
              <w:rPr>
                <w:rFonts w:ascii="Arial" w:hAnsi="Arial" w:cs="Arial"/>
                <w:color w:val="333333"/>
                <w:sz w:val="18"/>
                <w:szCs w:val="18"/>
              </w:rPr>
              <w:t xml:space="preserve">Eye-tracking via webcam e facial coding di base su partecipanti reali</w:t>
            </w:r>
          </w:p>
        </w:tc>
        <w:tc>
          <w:tcPr>
            <w:tcW w:type="dxa" w:w="1700"/>
          </w:tcPr>
          <w:p>
            <w:r/>
            <w:r>
              <w:rPr>
                <w:rFonts w:ascii="Arial" w:hAnsi="Arial" w:cs="Arial"/>
                <w:color w:val="333333"/>
                <w:sz w:val="18"/>
                <w:szCs w:val="18"/>
              </w:rPr>
              <w:t xml:space="preserve">realeye.io</w:t>
            </w:r>
          </w:p>
        </w:tc>
        <w:tc>
          <w:tcPr>
            <w:tcW w:type="dxa" w:w="2810"/>
          </w:tcPr>
          <w:p>
            <w:r/>
            <w:r>
              <w:rPr>
                <w:rFonts w:ascii="Arial" w:hAnsi="Arial" w:cs="Arial"/>
                <w:color w:val="333333"/>
                <w:sz w:val="18"/>
                <w:szCs w:val="18"/>
              </w:rPr>
              <w:t xml:space="preserve">Basic da ~79 $/mese; Standard ~890 $/mese; Custom. Academic 49–600 $/mese. Prova 7 gg</w:t>
            </w:r>
          </w:p>
        </w:tc>
      </w:tr>
      <w:tr>
        <w:tc>
          <w:tcPr>
            <w:tcW w:type="dxa" w:w="1550"/>
            <w:shd w:val="clear" w:fill="EEF4FF"/>
          </w:tcPr>
          <w:p>
            <w:r/>
            <w:r>
              <w:rPr>
                <w:rFonts w:ascii="Arial" w:hAnsi="Arial" w:cs="Arial"/>
                <w:b/>
                <w:color w:val="1F3864"/>
                <w:sz w:val="18"/>
                <w:szCs w:val="18"/>
              </w:rPr>
              <w:t xml:space="preserve">iMotions Online</w:t>
            </w:r>
          </w:p>
        </w:tc>
        <w:tc>
          <w:tcPr>
            <w:tcW w:type="dxa" w:w="2950"/>
          </w:tcPr>
          <w:p>
            <w:r/>
            <w:r>
              <w:rPr>
                <w:rFonts w:ascii="Arial" w:hAnsi="Arial" w:cs="Arial"/>
                <w:color w:val="333333"/>
                <w:sz w:val="18"/>
                <w:szCs w:val="18"/>
              </w:rPr>
              <w:t xml:space="preserve">Webcam eye-tracking ed espressioni facciali (Affectiva AFFDEX); anche didattica</w:t>
            </w:r>
          </w:p>
        </w:tc>
        <w:tc>
          <w:tcPr>
            <w:tcW w:type="dxa" w:w="1700"/>
          </w:tcPr>
          <w:p>
            <w:r/>
            <w:r>
              <w:rPr>
                <w:rFonts w:ascii="Arial" w:hAnsi="Arial" w:cs="Arial"/>
                <w:color w:val="333333"/>
                <w:sz w:val="18"/>
                <w:szCs w:val="18"/>
              </w:rPr>
              <w:t xml:space="preserve">imotions.com</w:t>
            </w:r>
          </w:p>
        </w:tc>
        <w:tc>
          <w:tcPr>
            <w:tcW w:type="dxa" w:w="2810"/>
          </w:tcPr>
          <w:p>
            <w:r/>
            <w:r>
              <w:rPr>
                <w:rFonts w:ascii="Arial" w:hAnsi="Arial" w:cs="Arial"/>
                <w:color w:val="333333"/>
                <w:sz w:val="18"/>
                <w:szCs w:val="18"/>
              </w:rPr>
              <w:t xml:space="preserve">Su quotazione; nessuna versione gratuita</w:t>
            </w:r>
          </w:p>
        </w:tc>
      </w:tr>
    </w:tbl>
    <w:p>
      <w:pPr>
        <w:spacing w:before="160" w:after="20"/>
      </w:pPr>
      <w:r>
        <w:rPr>
          <w:rFonts w:ascii="Arial" w:hAnsi="Arial" w:cs="Arial"/>
          <w:b/>
          <w:color w:val="2E75B6"/>
          <w:sz w:val="22"/>
          <w:szCs w:val="22"/>
        </w:rPr>
        <w:t xml:space="preserve">Livello 3 — Piattaforma multimodale da laboratorio</w:t>
      </w:r>
    </w:p>
    <w:p>
      <w:pPr>
        <w:spacing w:before="40" w:after="80"/>
        <w:jc w:val="both"/>
      </w:pPr>
      <w:r>
        <w:rPr>
          <w:rFonts w:ascii="Arial" w:hAnsi="Arial" w:cs="Arial"/>
          <w:color w:val="333333"/>
          <w:sz w:val="22"/>
          <w:szCs w:val="22"/>
        </w:rPr>
        <w:t xml:space="preserve">Lo strato “hard”: biometria, EEG, GSR, sincronizzati. Da riservare alle decisioni ad alta posta.</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550"/>
        <w:gridCol w:w="2950"/>
        <w:gridCol w:w="1700"/>
        <w:gridCol w:w="2810"/>
      </w:tblGrid>
      <w:tr>
        <w:tc>
          <w:tcPr>
            <w:tcW w:type="dxa" w:w="1550"/>
            <w:shd w:val="clear" w:fill="1F3864"/>
          </w:tcPr>
          <w:p>
            <w:r/>
            <w:r>
              <w:rPr>
                <w:rFonts w:ascii="Arial" w:hAnsi="Arial" w:cs="Arial"/>
                <w:b/>
                <w:color w:val="FFFFFF"/>
                <w:sz w:val="17"/>
                <w:szCs w:val="17"/>
              </w:rPr>
              <w:t xml:space="preserve">Strumento</w:t>
            </w:r>
          </w:p>
        </w:tc>
        <w:tc>
          <w:tcPr>
            <w:tcW w:type="dxa" w:w="2950"/>
            <w:shd w:val="clear" w:fill="1F3864"/>
          </w:tcPr>
          <w:p>
            <w:r/>
            <w:r>
              <w:rPr>
                <w:rFonts w:ascii="Arial" w:hAnsi="Arial" w:cs="Arial"/>
                <w:b/>
                <w:color w:val="FFFFFF"/>
                <w:sz w:val="17"/>
                <w:szCs w:val="17"/>
              </w:rPr>
              <w:t xml:space="preserve">Cosa misura</w:t>
            </w:r>
          </w:p>
        </w:tc>
        <w:tc>
          <w:tcPr>
            <w:tcW w:type="dxa" w:w="1700"/>
            <w:shd w:val="clear" w:fill="1F3864"/>
          </w:tcPr>
          <w:p>
            <w:r/>
            <w:r>
              <w:rPr>
                <w:rFonts w:ascii="Arial" w:hAnsi="Arial" w:cs="Arial"/>
                <w:b/>
                <w:color w:val="FFFFFF"/>
                <w:sz w:val="17"/>
                <w:szCs w:val="17"/>
              </w:rPr>
              <w:t xml:space="preserve">Sito</w:t>
            </w:r>
          </w:p>
        </w:tc>
        <w:tc>
          <w:tcPr>
            <w:tcW w:type="dxa" w:w="2810"/>
            <w:shd w:val="clear" w:fill="1F3864"/>
          </w:tcPr>
          <w:p>
            <w:r/>
            <w:r>
              <w:rPr>
                <w:rFonts w:ascii="Arial" w:hAnsi="Arial" w:cs="Arial"/>
                <w:b/>
                <w:color w:val="FFFFFF"/>
                <w:sz w:val="17"/>
                <w:szCs w:val="17"/>
              </w:rPr>
              <w:t xml:space="preserve">Fascia di costo</w:t>
            </w:r>
          </w:p>
        </w:tc>
      </w:tr>
      <w:tr>
        <w:tc>
          <w:tcPr>
            <w:tcW w:type="dxa" w:w="1550"/>
            <w:shd w:val="clear" w:fill="EEF4FF"/>
          </w:tcPr>
          <w:p>
            <w:r/>
            <w:r>
              <w:rPr>
                <w:rFonts w:ascii="Arial" w:hAnsi="Arial" w:cs="Arial"/>
                <w:b/>
                <w:color w:val="1F3864"/>
                <w:sz w:val="18"/>
                <w:szCs w:val="18"/>
              </w:rPr>
              <w:t xml:space="preserve">iMotions Lab</w:t>
            </w:r>
          </w:p>
        </w:tc>
        <w:tc>
          <w:tcPr>
            <w:tcW w:type="dxa" w:w="2950"/>
          </w:tcPr>
          <w:p>
            <w:r/>
            <w:r>
              <w:rPr>
                <w:rFonts w:ascii="Arial" w:hAnsi="Arial" w:cs="Arial"/>
                <w:color w:val="333333"/>
                <w:sz w:val="18"/>
                <w:szCs w:val="18"/>
              </w:rPr>
              <w:t xml:space="preserve">Eye-tracking, GSR, facial coding, EEG, EMG ed ECG sincronizzati in un'unica piattaforma</w:t>
            </w:r>
          </w:p>
        </w:tc>
        <w:tc>
          <w:tcPr>
            <w:tcW w:type="dxa" w:w="1700"/>
          </w:tcPr>
          <w:p>
            <w:r/>
            <w:r>
              <w:rPr>
                <w:rFonts w:ascii="Arial" w:hAnsi="Arial" w:cs="Arial"/>
                <w:color w:val="333333"/>
                <w:sz w:val="18"/>
                <w:szCs w:val="18"/>
              </w:rPr>
              <w:t xml:space="preserve">imotions.com</w:t>
            </w:r>
          </w:p>
        </w:tc>
        <w:tc>
          <w:tcPr>
            <w:tcW w:type="dxa" w:w="2810"/>
          </w:tcPr>
          <w:p>
            <w:r/>
            <w:r>
              <w:rPr>
                <w:rFonts w:ascii="Arial" w:hAnsi="Arial" w:cs="Arial"/>
                <w:color w:val="333333"/>
                <w:sz w:val="18"/>
                <w:szCs w:val="18"/>
              </w:rPr>
              <w:t xml:space="preserve">Licenza (accademia) o abbonamento (commerciale), su preventivo; nessun free</w:t>
            </w:r>
          </w:p>
        </w:tc>
      </w:tr>
      <w:tr>
        <w:tc>
          <w:tcPr>
            <w:tcW w:type="dxa" w:w="1550"/>
            <w:shd w:val="clear" w:fill="EEF4FF"/>
          </w:tcPr>
          <w:p>
            <w:r/>
            <w:r>
              <w:rPr>
                <w:rFonts w:ascii="Arial" w:hAnsi="Arial" w:cs="Arial"/>
                <w:b/>
                <w:color w:val="1F3864"/>
                <w:sz w:val="18"/>
                <w:szCs w:val="18"/>
              </w:rPr>
              <w:t xml:space="preserve">Hardware eye-tracking (Tobii Pro, Smart Eye, Pupil Labs, Gazepoint)</w:t>
            </w:r>
          </w:p>
        </w:tc>
        <w:tc>
          <w:tcPr>
            <w:tcW w:type="dxa" w:w="2950"/>
          </w:tcPr>
          <w:p>
            <w:r/>
            <w:r>
              <w:rPr>
                <w:rFonts w:ascii="Arial" w:hAnsi="Arial" w:cs="Arial"/>
                <w:color w:val="333333"/>
                <w:sz w:val="18"/>
                <w:szCs w:val="18"/>
              </w:rPr>
              <w:t xml:space="preserve">Dispositivi di eye-tracking certificati: screen-based, glasses, VR</w:t>
            </w:r>
          </w:p>
        </w:tc>
        <w:tc>
          <w:tcPr>
            <w:tcW w:type="dxa" w:w="1700"/>
          </w:tcPr>
          <w:p>
            <w:r/>
            <w:r>
              <w:rPr>
                <w:rFonts w:ascii="Arial" w:hAnsi="Arial" w:cs="Arial"/>
                <w:color w:val="333333"/>
                <w:sz w:val="18"/>
                <w:szCs w:val="18"/>
              </w:rPr>
              <w:t xml:space="preserve">imotions.com / siti vendor</w:t>
            </w:r>
          </w:p>
        </w:tc>
        <w:tc>
          <w:tcPr>
            <w:tcW w:type="dxa" w:w="2810"/>
          </w:tcPr>
          <w:p>
            <w:r/>
            <w:r>
              <w:rPr>
                <w:rFonts w:ascii="Arial" w:hAnsi="Arial" w:cs="Arial"/>
                <w:color w:val="333333"/>
                <w:sz w:val="18"/>
                <w:szCs w:val="18"/>
              </w:rPr>
              <w:t xml:space="preserve">Da &lt;1.000 $ a &gt;70.000 $ secondo accuratezza e tipo</w:t>
            </w:r>
          </w:p>
        </w:tc>
      </w:tr>
    </w:tbl>
    <w:p>
      <w:pPr>
        <w:spacing w:before="160" w:after="20"/>
      </w:pPr>
      <w:r>
        <w:rPr>
          <w:rFonts w:ascii="Arial" w:hAnsi="Arial" w:cs="Arial"/>
          <w:b/>
          <w:color w:val="2E75B6"/>
          <w:sz w:val="22"/>
          <w:szCs w:val="22"/>
        </w:rPr>
        <w:t xml:space="preserve">Livello 4 — Implicit e behavioral testing</w:t>
      </w:r>
    </w:p>
    <w:p>
      <w:pPr>
        <w:spacing w:before="40" w:after="80"/>
        <w:jc w:val="both"/>
      </w:pPr>
      <w:r>
        <w:rPr>
          <w:rFonts w:ascii="Arial" w:hAnsi="Arial" w:cs="Arial"/>
          <w:color w:val="333333"/>
          <w:sz w:val="22"/>
          <w:szCs w:val="22"/>
        </w:rPr>
        <w:t xml:space="preserve">Atteggiamenti non consci e tempi di reazione (IAT): aggira il filtro razionale dell'autovalutazione.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1550"/>
        <w:gridCol w:w="2950"/>
        <w:gridCol w:w="1700"/>
        <w:gridCol w:w="2810"/>
      </w:tblGrid>
      <w:tr>
        <w:tc>
          <w:tcPr>
            <w:tcW w:type="dxa" w:w="1550"/>
            <w:shd w:val="clear" w:fill="1F3864"/>
          </w:tcPr>
          <w:p>
            <w:r/>
            <w:r>
              <w:rPr>
                <w:rFonts w:ascii="Arial" w:hAnsi="Arial" w:cs="Arial"/>
                <w:b/>
                <w:color w:val="FFFFFF"/>
                <w:sz w:val="17"/>
                <w:szCs w:val="17"/>
              </w:rPr>
              <w:t xml:space="preserve">Strumento</w:t>
            </w:r>
          </w:p>
        </w:tc>
        <w:tc>
          <w:tcPr>
            <w:tcW w:type="dxa" w:w="2950"/>
            <w:shd w:val="clear" w:fill="1F3864"/>
          </w:tcPr>
          <w:p>
            <w:r/>
            <w:r>
              <w:rPr>
                <w:rFonts w:ascii="Arial" w:hAnsi="Arial" w:cs="Arial"/>
                <w:b/>
                <w:color w:val="FFFFFF"/>
                <w:sz w:val="17"/>
                <w:szCs w:val="17"/>
              </w:rPr>
              <w:t xml:space="preserve">Cosa misura</w:t>
            </w:r>
          </w:p>
        </w:tc>
        <w:tc>
          <w:tcPr>
            <w:tcW w:type="dxa" w:w="1700"/>
            <w:shd w:val="clear" w:fill="1F3864"/>
          </w:tcPr>
          <w:p>
            <w:r/>
            <w:r>
              <w:rPr>
                <w:rFonts w:ascii="Arial" w:hAnsi="Arial" w:cs="Arial"/>
                <w:b/>
                <w:color w:val="FFFFFF"/>
                <w:sz w:val="17"/>
                <w:szCs w:val="17"/>
              </w:rPr>
              <w:t xml:space="preserve">Sito</w:t>
            </w:r>
          </w:p>
        </w:tc>
        <w:tc>
          <w:tcPr>
            <w:tcW w:type="dxa" w:w="2810"/>
            <w:shd w:val="clear" w:fill="1F3864"/>
          </w:tcPr>
          <w:p>
            <w:r/>
            <w:r>
              <w:rPr>
                <w:rFonts w:ascii="Arial" w:hAnsi="Arial" w:cs="Arial"/>
                <w:b/>
                <w:color w:val="FFFFFF"/>
                <w:sz w:val="17"/>
                <w:szCs w:val="17"/>
              </w:rPr>
              <w:t xml:space="preserve">Fascia di costo</w:t>
            </w:r>
          </w:p>
        </w:tc>
      </w:tr>
      <w:tr>
        <w:tc>
          <w:tcPr>
            <w:tcW w:type="dxa" w:w="1550"/>
            <w:shd w:val="clear" w:fill="EEF4FF"/>
          </w:tcPr>
          <w:p>
            <w:r/>
            <w:r>
              <w:rPr>
                <w:rFonts w:ascii="Arial" w:hAnsi="Arial" w:cs="Arial"/>
                <w:b/>
                <w:color w:val="1F3864"/>
                <w:sz w:val="18"/>
                <w:szCs w:val="18"/>
              </w:rPr>
              <w:t xml:space="preserve">Inquisit (Millisecond)</w:t>
            </w:r>
          </w:p>
        </w:tc>
        <w:tc>
          <w:tcPr>
            <w:tcW w:type="dxa" w:w="2950"/>
          </w:tcPr>
          <w:p>
            <w:r/>
            <w:r>
              <w:rPr>
                <w:rFonts w:ascii="Arial" w:hAnsi="Arial" w:cs="Arial"/>
                <w:color w:val="333333"/>
                <w:sz w:val="18"/>
                <w:szCs w:val="18"/>
              </w:rPr>
              <w:t xml:space="preserve">IAT e test su tempi di reazione; libreria di 900+ test pronti; Lab (desktop) e Web (online)</w:t>
            </w:r>
          </w:p>
        </w:tc>
        <w:tc>
          <w:tcPr>
            <w:tcW w:type="dxa" w:w="1700"/>
          </w:tcPr>
          <w:p>
            <w:r/>
            <w:r>
              <w:rPr>
                <w:rFonts w:ascii="Arial" w:hAnsi="Arial" w:cs="Arial"/>
                <w:color w:val="333333"/>
                <w:sz w:val="18"/>
                <w:szCs w:val="18"/>
              </w:rPr>
              <w:t xml:space="preserve">millisecond.com</w:t>
            </w:r>
          </w:p>
        </w:tc>
        <w:tc>
          <w:tcPr>
            <w:tcW w:type="dxa" w:w="2810"/>
          </w:tcPr>
          <w:p>
            <w:r/>
            <w:r>
              <w:rPr>
                <w:rFonts w:ascii="Arial" w:hAnsi="Arial" w:cs="Arial"/>
                <w:color w:val="333333"/>
                <w:sz w:val="18"/>
                <w:szCs w:val="18"/>
              </w:rPr>
              <w:t xml:space="preserve">Licenza annuale su quotazione (accademica / commerciale); Lab gratis 30 gg</w:t>
            </w:r>
          </w:p>
        </w:tc>
      </w:tr>
      <w:tr>
        <w:tc>
          <w:tcPr>
            <w:tcW w:type="dxa" w:w="1550"/>
            <w:shd w:val="clear" w:fill="EEF4FF"/>
          </w:tcPr>
          <w:p>
            <w:r/>
            <w:r>
              <w:rPr>
                <w:rFonts w:ascii="Arial" w:hAnsi="Arial" w:cs="Arial"/>
                <w:b/>
                <w:color w:val="1F3864"/>
                <w:sz w:val="18"/>
                <w:szCs w:val="18"/>
              </w:rPr>
              <w:t xml:space="preserve">Gorilla</w:t>
            </w:r>
          </w:p>
        </w:tc>
        <w:tc>
          <w:tcPr>
            <w:tcW w:type="dxa" w:w="2950"/>
          </w:tcPr>
          <w:p>
            <w:r/>
            <w:r>
              <w:rPr>
                <w:rFonts w:ascii="Arial" w:hAnsi="Arial" w:cs="Arial"/>
                <w:color w:val="333333"/>
                <w:sz w:val="18"/>
                <w:szCs w:val="18"/>
              </w:rPr>
              <w:t xml:space="preserve">Esperimenti comportamentali online (reaction-time, IAT) senza codice</w:t>
            </w:r>
          </w:p>
        </w:tc>
        <w:tc>
          <w:tcPr>
            <w:tcW w:type="dxa" w:w="1700"/>
          </w:tcPr>
          <w:p>
            <w:r/>
            <w:r>
              <w:rPr>
                <w:rFonts w:ascii="Arial" w:hAnsi="Arial" w:cs="Arial"/>
                <w:color w:val="333333"/>
                <w:sz w:val="18"/>
                <w:szCs w:val="18"/>
              </w:rPr>
              <w:t xml:space="preserve">gorilla.sc</w:t>
            </w:r>
          </w:p>
        </w:tc>
        <w:tc>
          <w:tcPr>
            <w:tcW w:type="dxa" w:w="2810"/>
          </w:tcPr>
          <w:p>
            <w:r/>
            <w:r>
              <w:rPr>
                <w:rFonts w:ascii="Arial" w:hAnsi="Arial" w:cs="Arial"/>
                <w:color w:val="333333"/>
                <w:sz w:val="18"/>
                <w:szCs w:val="18"/>
              </w:rPr>
              <w:t xml:space="preserve">Build gratis, pay-per-participant (~1 $/partecipante accademico); abbonamenti lab/dipartimento</w:t>
            </w:r>
          </w:p>
        </w:tc>
      </w:tr>
    </w:tbl>
    <w:p>
      <w:pPr>
        <w:spacing w:before="40" w:after="80"/>
        <w:jc w:val="both"/>
      </w:pPr>
      <w:r>
        <w:rPr>
          <w:rFonts w:ascii="Arial" w:hAnsi="Arial" w:cs="Arial"/>
          <w:color w:val="333333"/>
          <w:sz w:val="22"/>
          <w:szCs w:val="22"/>
        </w:rPr>
        <w:t xml:space="preserve">Per esperimenti comportamentali leggeri esistono anche opzioni DIY/low-cost: Testable.com e PsyToolkit (gratuito).</w:t>
      </w:r>
    </w:p>
    <w:p>
      <w:pPr>
        <w:shd w:val="clear" w:fill="EEF4FF"/>
        <w:spacing w:before="80" w:after="120"/>
        <w:ind w:left="120"/>
      </w:pPr>
      <w:r>
        <w:rPr>
          <w:rFonts w:ascii="Arial" w:hAnsi="Arial" w:cs="Arial"/>
          <w:b/>
          <w:color w:val="1F3864"/>
          <w:sz w:val="22"/>
          <w:szCs w:val="22"/>
        </w:rPr>
        <w:t xml:space="preserve">Come scegliere. </w:t>
      </w:r>
      <w:r>
        <w:rPr>
          <w:rFonts w:ascii="Arial" w:hAnsi="Arial" w:cs="Arial"/>
          <w:color w:val="333333"/>
          <w:sz w:val="22"/>
          <w:szCs w:val="22"/>
        </w:rPr>
        <w:t xml:space="preserve">La maggior parte delle PMI vive bene nei Livelli 1 e 2 (AI + webcam), che coprono quasi tutte le decisioni con costi da decine a poche centinaia di euro al mese. I Livelli 3–4 entrano solo quando il valore della decisione lo giustifica. Mettere sempre a budget i costi nascosti: reclutamento partecipanti, tempo di analisi e — per dati biometrici e facciali — gli adempimenti GDPR.</w:t>
      </w:r>
    </w:p>
    <w:p>
      <w:pPr>
        <w:spacing w:after="60" w:before="0"/>
        <w:jc w:val="right"/>
      </w:pPr>
      <w:r>
        <w:rPr>
          <w:rFonts w:ascii="Arial" w:cs="Arial" w:eastAsia="Arial" w:hAnsi="Arial"/>
          <w:b w:val="false"/>
          <w:bCs w:val="false"/>
          <w:i/>
          <w:iCs/>
          <w:color w:val="2E75B6"/>
          <w:sz w:val="18"/>
          <w:szCs w:val="18"/>
        </w:rPr>
        <w:t xml:space="preserve">Parte Terza</w:t>
      </w:r>
    </w:p>
    <w:p>
      <w:pPr>
        <w:pBdr>
          <w:bottom w:val="double" w:color="2E75B6" w:sz="6" w:space="8"/>
        </w:pBdr>
        <w:spacing w:after="400" w:before="0"/>
      </w:pPr>
      <w:r>
        <w:rPr>
          <w:rFonts w:ascii="Arial" w:cs="Arial" w:eastAsia="Arial" w:hAnsi="Arial"/>
          <w:b/>
          <w:bCs/>
          <w:i w:val="false"/>
          <w:iCs w:val="false"/>
          <w:color w:val="1F3864"/>
          <w:sz w:val="44"/>
          <w:szCs w:val="44"/>
        </w:rPr>
        <w:t xml:space="preserve">L'AI come Behavioral Science Team</w:t>
      </w:r>
    </w:p>
    <w:p>
      <w:pPr>
        <w:pBdr>
          <w:bottom w:val="single" w:color="2E75B6" w:sz="8" w:space="4"/>
        </w:pBdr>
        <w:spacing w:after="200" w:before="600"/>
      </w:pPr>
      <w:r>
        <w:rPr>
          <w:rFonts w:ascii="Arial" w:cs="Arial" w:eastAsia="Arial" w:hAnsi="Arial"/>
          <w:b/>
          <w:bCs/>
          <w:i w:val="false"/>
          <w:iCs w:val="false"/>
          <w:color w:val="1F3864"/>
          <w:sz w:val="36"/>
          <w:szCs w:val="36"/>
        </w:rPr>
        <w:t xml:space="preserve">4. Il Meccanismo del Role Prompting</w:t>
      </w:r>
    </w:p>
    <w:p>
      <w:pPr>
        <w:spacing w:after="120" w:before="360"/>
      </w:pPr>
      <w:r>
        <w:rPr>
          <w:rFonts w:ascii="Arial" w:cs="Arial" w:eastAsia="Arial" w:hAnsi="Arial"/>
          <w:b/>
          <w:bCs/>
          <w:i w:val="false"/>
          <w:iCs w:val="false"/>
          <w:color w:val="2E75B6"/>
          <w:sz w:val="28"/>
          <w:szCs w:val="28"/>
        </w:rPr>
        <w:t xml:space="preserve">4.1 Perché i Prompt Generici Danno Risultati Generici</w:t>
      </w:r>
    </w:p>
    <w:p>
      <w:pPr>
        <w:spacing w:after="80" w:before="60"/>
        <w:jc w:val="both"/>
      </w:pPr>
      <w:r>
        <w:rPr>
          <w:rFonts w:ascii="Arial" w:cs="Arial" w:eastAsia="Arial" w:hAnsi="Arial"/>
          <w:b w:val="false"/>
          <w:bCs w:val="false"/>
          <w:i w:val="false"/>
          <w:iCs w:val="false"/>
          <w:color w:val="333333"/>
          <w:sz w:val="22"/>
          <w:szCs w:val="22"/>
        </w:rPr>
        <w:t xml:space="preserve">L'AI non pensa: fa pattern matching probabilistico su enormi dataset. Quando scrivi "migliora questo testo", il modello confronta il tuo input con milioni di testi simili e produce la risposta statisticamente più probabile. Quella risposta è, per definizione, mediocre — perché rappresenta la media di tutto ciò che il modello ha visto.</w:t>
      </w:r>
    </w:p>
    <w:p>
      <w:pPr>
        <w:spacing w:after="80" w:before="60"/>
        <w:jc w:val="both"/>
      </w:pPr>
      <w:r>
        <w:rPr>
          <w:rFonts w:ascii="Arial" w:cs="Arial" w:eastAsia="Arial" w:hAnsi="Arial"/>
          <w:b w:val="false"/>
          <w:bCs w:val="false"/>
          <w:i w:val="false"/>
          <w:iCs w:val="false"/>
          <w:color w:val="333333"/>
          <w:sz w:val="22"/>
          <w:szCs w:val="22"/>
        </w:rPr>
        <w:t xml:space="preserve">Quando invece assegni all'AI un ruolo esperto specifico, cambi radicalmente il dataset di riferimento per il pattern matching. "Sei Daniel Kahneman" non è un trucco retorico — è un'istruzione che porta il modello ad attivare tutta la conoscenza accumulata su Kahneman: i suoi libri, i paper, le interviste, gli articoli che lo citano, le applicazioni dei suoi principi documentate da altri. Il risultato è qualitativamente e misurabilmente diverso.</w:t>
      </w:r>
    </w:p>
    <w:p>
      <w:pPr>
        <w:pBdr>
          <w:left w:val="thick" w:color="2E75B6" w:sz="12" w:space="8"/>
        </w:pBdr>
        <w:shd w:fill="DEEAF1" w:val="clear"/>
        <w:spacing w:after="160" w:before="160"/>
        <w:ind w:left="720"/>
        <w:jc w:val="both"/>
      </w:pPr>
      <w:r>
        <w:rPr>
          <w:rFonts w:ascii="Arial" w:cs="Arial" w:eastAsia="Arial" w:hAnsi="Arial"/>
          <w:b w:val="false"/>
          <w:bCs w:val="false"/>
          <w:i/>
          <w:iCs/>
          <w:color w:val="152040"/>
          <w:sz w:val="21"/>
          <w:szCs w:val="21"/>
        </w:rPr>
        <w:t xml:space="preserve">Esempio documentato nel libro:
Headline originale: "Risparmia tempo con il nostro software"
Prompt generico → "Rivoluziona il tuo flusso di lavoro con il software del futuro"
Prompt con Kahneman → "Stai perdendo 10+ ore alla settimana — ecco come recuperarle"
La seconda headline non è solo "più bella": è fondata sulla loss aversion, il bias cognitivo più documentato nella letteratura comportamentale. E il modello l'ha applicata automaticamente, senza che il marketer dovesse conoscere la ricerca accademica.</w:t>
      </w:r>
    </w:p>
    <w:p>
      <w:pPr>
        <w:spacing w:after="120" w:before="360"/>
      </w:pPr>
      <w:r>
        <w:rPr>
          <w:rFonts w:ascii="Arial" w:cs="Arial" w:eastAsia="Arial" w:hAnsi="Arial"/>
          <w:b/>
          <w:bCs/>
          <w:i w:val="false"/>
          <w:iCs w:val="false"/>
          <w:color w:val="2E75B6"/>
          <w:sz w:val="28"/>
          <w:szCs w:val="28"/>
        </w:rPr>
        <w:t xml:space="preserve">4.2 Il Roster degli Esperti</w:t>
      </w:r>
    </w:p>
    <w:p>
      <w:pPr>
        <w:spacing w:after="80" w:before="60"/>
        <w:jc w:val="both"/>
      </w:pPr>
      <w:r>
        <w:rPr>
          <w:rFonts w:ascii="Arial" w:cs="Arial" w:eastAsia="Arial" w:hAnsi="Arial"/>
          <w:b w:val="false"/>
          <w:bCs w:val="false"/>
          <w:i w:val="false"/>
          <w:iCs w:val="false"/>
          <w:color w:val="333333"/>
          <w:sz w:val="22"/>
          <w:szCs w:val="22"/>
        </w:rPr>
        <w:t xml:space="preserve">La tabella seguente elenca gli esperti più utili per il lavoro di marketing e comunicazione, organizzati per dominio di expertise e caso d'uso ideale. Si costruisce il panel in base al tipo di problema — non si usa sempre lo stesso esperto per tutto.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1700"/>
        <w:gridCol w:w="2900"/>
        <w:gridCol w:w="2800"/>
      </w:tblGrid>
      <w:tr>
        <w:tc>
          <w:tcPr>
            <w:tcW w:type="dxa" w:w="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c>
          <w:tcPr>
            <w:tcW w:type="dxa" w:w="1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Esperto</w:t>
            </w:r>
          </w:p>
        </w:tc>
        <w:tc>
          <w:tcPr>
            <w:tcW w:type="dxa" w:w="17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Dominio</w:t>
            </w:r>
          </w:p>
        </w:tc>
        <w:tc>
          <w:tcPr>
            <w:tcW w:type="dxa" w:w="29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Framework chiave</w:t>
            </w:r>
          </w:p>
        </w:tc>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Quando usarlo</w:t>
            </w:r>
          </w:p>
        </w:tc>
      </w:tr>
      <w:tr>
        <w:tc>
          <w:tcPr>
            <w:tcW w:type="dxa" w:w="36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Robert Cialdini</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Influenza &amp; Persuasione</w:t>
            </w:r>
          </w:p>
        </w:tc>
        <w:tc>
          <w:tcPr>
            <w:tcW w:type="dxa" w:w="29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7 principi: reciprocità, impegno, riprova sociale, autorità, simpatia, scarsità, unità</w:t>
            </w:r>
          </w:p>
        </w:tc>
        <w:tc>
          <w:tcPr>
            <w:tcW w:type="dxa" w:w="2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Copy, landing page, email, proposta commerciale</w:t>
            </w:r>
          </w:p>
        </w:tc>
      </w:tr>
      <w:tr>
        <w:tc>
          <w:tcPr>
            <w:tcW w:type="dxa" w:w="3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Daniel Kahneman</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Cognitive Bias</w:t>
            </w:r>
          </w:p>
        </w:tc>
        <w:tc>
          <w:tcPr>
            <w:tcW w:type="dxa" w:w="2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System 1/2, loss aversion, anchoring, framing, WYSIATI</w:t>
            </w:r>
          </w:p>
        </w:tc>
        <w:tc>
          <w:tcPr>
            <w:tcW w:type="dxa" w:w="2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Headline, CTA, pricing presentation, oggetti email</w:t>
            </w:r>
          </w:p>
        </w:tc>
      </w:tr>
      <w:tr>
        <w:tc>
          <w:tcPr>
            <w:tcW w:type="dxa" w:w="36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BJ Fogg</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Behavior Design</w:t>
            </w:r>
          </w:p>
        </w:tc>
        <w:tc>
          <w:tcPr>
            <w:tcW w:type="dxa" w:w="29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B = MAP (Motivazione × Ability × Prompt). Friction reduction</w:t>
            </w:r>
          </w:p>
        </w:tc>
        <w:tc>
          <w:tcPr>
            <w:tcW w:type="dxa" w:w="2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Funnel optimization, onboarding, form design, CTA</w:t>
            </w:r>
          </w:p>
        </w:tc>
      </w:tr>
      <w:tr>
        <w:tc>
          <w:tcPr>
            <w:tcW w:type="dxa" w:w="3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Dan Ariely</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Economia Comportamentale</w:t>
            </w:r>
          </w:p>
        </w:tc>
        <w:tc>
          <w:tcPr>
            <w:tcW w:type="dxa" w:w="2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Decoy pricing, effetto free, irrazionalità prevedibile</w:t>
            </w:r>
          </w:p>
        </w:tc>
        <w:tc>
          <w:tcPr>
            <w:tcW w:type="dxa" w:w="2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Struttura prezzi, packaging offerte, upsell</w:t>
            </w:r>
          </w:p>
        </w:tc>
      </w:tr>
      <w:tr>
        <w:tc>
          <w:tcPr>
            <w:tcW w:type="dxa" w:w="36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Richard Thaler</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Nudge &amp; Choice Architecture</w:t>
            </w:r>
          </w:p>
        </w:tc>
        <w:tc>
          <w:tcPr>
            <w:tcW w:type="dxa" w:w="29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Default intelligenti, semplificazione, norme sociali</w:t>
            </w:r>
          </w:p>
        </w:tc>
        <w:tc>
          <w:tcPr>
            <w:tcW w:type="dxa" w:w="2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Architettura scelte, opt-in/out, form, checkout</w:t>
            </w:r>
          </w:p>
        </w:tc>
      </w:tr>
      <w:tr>
        <w:tc>
          <w:tcPr>
            <w:tcW w:type="dxa" w:w="3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David Ogilvy</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Copywriting &amp; Advertising</w:t>
            </w:r>
          </w:p>
        </w:tc>
        <w:tc>
          <w:tcPr>
            <w:tcW w:type="dxa" w:w="2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Copy con rispetto, USP chiara, storytelling + fatti, titoli al 90%</w:t>
            </w:r>
          </w:p>
        </w:tc>
        <w:tc>
          <w:tcPr>
            <w:tcW w:type="dxa" w:w="2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Annunci, brochure, landing page, email marketing</w:t>
            </w:r>
          </w:p>
        </w:tc>
      </w:tr>
      <w:tr>
        <w:tc>
          <w:tcPr>
            <w:tcW w:type="dxa" w:w="36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Chip &amp; Dan Heath</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Messaggi Memorabili</w:t>
            </w:r>
          </w:p>
        </w:tc>
        <w:tc>
          <w:tcPr>
            <w:tcW w:type="dxa" w:w="29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SUCCESs: Simple, Unexpected, Concrete, Credible, Emotional, Stories</w:t>
            </w:r>
          </w:p>
        </w:tc>
        <w:tc>
          <w:tcPr>
            <w:tcW w:type="dxa" w:w="2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Tagline, pitch, presentazioni, content marketing</w:t>
            </w:r>
          </w:p>
        </w:tc>
      </w:tr>
      <w:tr>
        <w:tc>
          <w:tcPr>
            <w:tcW w:type="dxa" w:w="3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Frank Luntz</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Framing &amp; Linguaggio</w:t>
            </w:r>
          </w:p>
        </w:tc>
        <w:tc>
          <w:tcPr>
            <w:tcW w:type="dxa" w:w="2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"Non è cosa dici, è cosa sentono." Reframing parole chiave</w:t>
            </w:r>
          </w:p>
        </w:tc>
        <w:tc>
          <w:tcPr>
            <w:tcW w:type="dxa" w:w="2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Naming, positioning, comunicati, script vendita</w:t>
            </w:r>
          </w:p>
        </w:tc>
      </w:tr>
      <w:tr>
        <w:tc>
          <w:tcPr>
            <w:tcW w:type="dxa" w:w="36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Jonah Berger</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Viralità &amp; Word of Mouth</w:t>
            </w:r>
          </w:p>
        </w:tc>
        <w:tc>
          <w:tcPr>
            <w:tcW w:type="dxa" w:w="29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STEPPS: Social Currency, Triggers, Emotion, Public, Practical Value, Stories</w:t>
            </w:r>
          </w:p>
        </w:tc>
        <w:tc>
          <w:tcPr>
            <w:tcW w:type="dxa" w:w="2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Social content, referral program, PR</w:t>
            </w:r>
          </w:p>
        </w:tc>
      </w:tr>
      <w:tr>
        <w:tc>
          <w:tcPr>
            <w:tcW w:type="dxa" w:w="3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Nir Eyal</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Habit Design</w:t>
            </w:r>
          </w:p>
        </w:tc>
        <w:tc>
          <w:tcPr>
            <w:tcW w:type="dxa" w:w="2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Hook Model: Trigger → Action → Variable Reward → Investment</w:t>
            </w:r>
          </w:p>
        </w:tc>
        <w:tc>
          <w:tcPr>
            <w:tcW w:type="dxa" w:w="2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App, SaaS, loyalty program, contenuti abitudinari</w:t>
            </w:r>
          </w:p>
        </w:tc>
      </w:tr>
      <w:tr>
        <w:tc>
          <w:tcPr>
            <w:tcW w:type="dxa" w:w="36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William Poundstone</w:t>
            </w:r>
          </w:p>
        </w:tc>
        <w:tc>
          <w:tcPr>
            <w:tcW w:type="dxa" w:w="17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Psicologia del Prezzo</w:t>
            </w:r>
          </w:p>
        </w:tc>
        <w:tc>
          <w:tcPr>
            <w:tcW w:type="dxa" w:w="29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I prezzi sono percezione: anchoring, framing, numeri precisi vs tondi</w:t>
            </w:r>
          </w:p>
        </w:tc>
        <w:tc>
          <w:tcPr>
            <w:tcW w:type="dxa" w:w="28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Listini, offerte, preventivi, e-commerce pricing</w:t>
            </w:r>
          </w:p>
        </w:tc>
      </w:tr>
      <w:tr>
        <w:tc>
          <w:tcPr>
            <w:tcW w:type="dxa" w:w="3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3864"/>
                <w:sz w:val="20"/>
                <w:szCs w:val="20"/>
              </w:rPr>
              <w:t xml:space="preserve">📊</w:t>
            </w:r>
          </w:p>
        </w:tc>
        <w:tc>
          <w:tcPr>
            <w:tcW w:type="dxa" w:w="1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Matthew Dixon</w:t>
            </w:r>
          </w:p>
        </w:tc>
        <w:tc>
          <w:tcPr>
            <w:tcW w:type="dxa" w:w="17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CX &amp; Challenger Sale</w:t>
            </w:r>
          </w:p>
        </w:tc>
        <w:tc>
          <w:tcPr>
            <w:tcW w:type="dxa" w:w="2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Effortless Experience: ridurre lo sforzo fidelizza più di deliziare</w:t>
            </w:r>
          </w:p>
        </w:tc>
        <w:tc>
          <w:tcPr>
            <w:tcW w:type="dxa" w:w="28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Customer service, onboarding, processo vendita B2B</w:t>
            </w:r>
          </w:p>
        </w:tc>
      </w:tr>
    </w:tbl>
    <w:p>
      <w:pPr>
        <w:spacing w:after="60" w:before="60"/>
      </w:pPr>
      <w:r>
        <w:rPr>
          <w:rFonts w:ascii="Arial" w:cs="Arial" w:eastAsia="Arial" w:hAnsi="Arial"/>
          <w:b w:val="false"/>
          <w:bCs w:val="false"/>
          <w:i w:val="false"/>
          <w:iCs w:val="false"/>
          <w:color w:val="333333"/>
          <w:sz w:val="22"/>
          <w:szCs w:val="22"/>
        </w:rPr>
        <w:t xml:space="preserve"/>
      </w:r>
    </w:p>
    <w:p>
      <w:pPr>
        <w:spacing w:after="120" w:before="360"/>
      </w:pPr>
      <w:r>
        <w:rPr>
          <w:rFonts w:ascii="Arial" w:cs="Arial" w:eastAsia="Arial" w:hAnsi="Arial"/>
          <w:b/>
          <w:bCs/>
          <w:i w:val="false"/>
          <w:iCs w:val="false"/>
          <w:color w:val="2E75B6"/>
          <w:sz w:val="28"/>
          <w:szCs w:val="28"/>
        </w:rPr>
        <w:t xml:space="preserve">4.3 Costruire il Panel</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Esperto singolo: </w:t>
      </w:r>
      <w:r>
        <w:rPr>
          <w:rFonts w:ascii="Arial" w:cs="Arial" w:eastAsia="Arial" w:hAnsi="Arial"/>
          <w:b w:val="false"/>
          <w:bCs w:val="false"/>
          <w:i w:val="false"/>
          <w:iCs w:val="false"/>
          <w:color w:val="333333"/>
          <w:sz w:val="21"/>
          <w:szCs w:val="21"/>
        </w:rPr>
        <w:t xml:space="preserve">per analisi focalizzata e profonda. Un solo framework, coerenza interna. Ideale per task specifici (ottimizzare un headline, analizzare il pricing, riscrivere una CTA).</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Panel 3–5 esperti: </w:t>
      </w:r>
      <w:r>
        <w:rPr>
          <w:rFonts w:ascii="Arial" w:cs="Arial" w:eastAsia="Arial" w:hAnsi="Arial"/>
          <w:b w:val="false"/>
          <w:bCs w:val="false"/>
          <w:i w:val="false"/>
          <w:iCs w:val="false"/>
          <w:color w:val="333333"/>
          <w:sz w:val="21"/>
          <w:szCs w:val="21"/>
        </w:rPr>
        <w:t xml:space="preserve">per sfide multidimensionali. Lo stesso problema visto da Cialdini, Kahneman e BJ Fogg produce tre tipi di ottimizzazione completamente diversi e complementari.</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AI sceglie il team: </w:t>
      </w:r>
      <w:r>
        <w:rPr>
          <w:rFonts w:ascii="Arial" w:cs="Arial" w:eastAsia="Arial" w:hAnsi="Arial"/>
          <w:b w:val="false"/>
          <w:bCs w:val="false"/>
          <w:i w:val="false"/>
          <w:iCs w:val="false"/>
          <w:color w:val="333333"/>
          <w:sz w:val="21"/>
          <w:szCs w:val="21"/>
        </w:rPr>
        <w:t xml:space="preserve">per problemi complessi o nuovi domini. Descrivi il problema al modello e chiedigli di assemblarsi il panel ottimale — spesso suggerisce esperti che non avresti considerato.</w:t>
      </w:r>
    </w:p>
    <w:p>
      <w:pPr>
        <w:spacing w:after="60" w:before="60"/>
      </w:pPr>
      <w:r>
        <w:rPr>
          <w:rFonts w:ascii="Arial" w:cs="Arial" w:eastAsia="Arial" w:hAnsi="Arial"/>
          <w:b w:val="false"/>
          <w:bCs w:val="false"/>
          <w:i w:val="false"/>
          <w:iCs w:val="false"/>
          <w:color w:val="333333"/>
          <w:sz w:val="22"/>
          <w:szCs w:val="22"/>
        </w:rPr>
        <w:t xml:space="preserve"/>
      </w:r>
    </w:p>
    <w:p>
      <w:pPr>
        <w:pBdr>
          <w:left w:val="thick" w:color="2E75B6" w:sz="12" w:space="8"/>
        </w:pBdr>
        <w:shd w:fill="DEEAF1" w:val="clear"/>
        <w:spacing w:after="160" w:before="160"/>
        <w:ind w:left="720"/>
        <w:jc w:val="both"/>
      </w:pPr>
      <w:r>
        <w:rPr>
          <w:rFonts w:ascii="Arial" w:cs="Arial" w:eastAsia="Arial" w:hAnsi="Arial"/>
          <w:b w:val="false"/>
          <w:bCs w:val="false"/>
          <w:i/>
          <w:iCs/>
          <w:color w:val="152040"/>
          <w:sz w:val="21"/>
          <w:szCs w:val="21"/>
        </w:rPr>
        <w:t xml:space="preserve">Regola pratica: Cialdini sulla stessa landing page identifica le leve di influenza mancanti. Kahneman individua friction cognitive e framing subottimale. BJ Fogg trova le barriere di ability che bloccano l'azione. Sono prospettive complementari — nessuna sostituisce l'altra.</w:t>
      </w:r>
    </w:p>
    <w:p>
      <w:pPr>
        <w:spacing w:after="120" w:before="360"/>
      </w:pPr>
      <w:r>
        <w:rPr>
          <w:rFonts w:ascii="Arial" w:cs="Arial" w:eastAsia="Arial" w:hAnsi="Arial"/>
          <w:b/>
          <w:bCs/>
          <w:i w:val="false"/>
          <w:iCs w:val="false"/>
          <w:color w:val="2E75B6"/>
          <w:sz w:val="28"/>
          <w:szCs w:val="28"/>
        </w:rPr>
        <w:t xml:space="preserve">4.4 Best Practices per il Role Prompting</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"You are" non "Act as": </w:t>
      </w:r>
      <w:r>
        <w:rPr>
          <w:rFonts w:ascii="Arial" w:cs="Arial" w:eastAsia="Arial" w:hAnsi="Arial"/>
          <w:b w:val="false"/>
          <w:bCs w:val="false"/>
          <w:i w:val="false"/>
          <w:iCs w:val="false"/>
          <w:color w:val="333333"/>
          <w:sz w:val="21"/>
          <w:szCs w:val="21"/>
        </w:rPr>
        <w:t xml:space="preserve">la prima crea un'identità nel modello, la seconda chiede una performance. La differenza è sottile ma reale.</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Specificità dell'expertise: </w:t>
      </w:r>
      <w:r>
        <w:rPr>
          <w:rFonts w:ascii="Arial" w:cs="Arial" w:eastAsia="Arial" w:hAnsi="Arial"/>
          <w:b w:val="false"/>
          <w:bCs w:val="false"/>
          <w:i w:val="false"/>
          <w:iCs w:val="false"/>
          <w:color w:val="333333"/>
          <w:sz w:val="21"/>
          <w:szCs w:val="21"/>
        </w:rPr>
        <w:t xml:space="preserve">"Sei un behavioral scientist" è generico. "Sei uno scienziato comportamentale specializzato in decision-making online del consumatore, con expertise in choice architecture e cognitive bias che impattano le conversioni e-commerce nel mercato B2B manifatturiero italiano" è utile.</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Role + task specifico: </w:t>
      </w:r>
      <w:r>
        <w:rPr>
          <w:rFonts w:ascii="Arial" w:cs="Arial" w:eastAsia="Arial" w:hAnsi="Arial"/>
          <w:b w:val="false"/>
          <w:bCs w:val="false"/>
          <w:i w:val="false"/>
          <w:iCs w:val="false"/>
          <w:color w:val="333333"/>
          <w:sz w:val="21"/>
          <w:szCs w:val="21"/>
        </w:rPr>
        <w:t xml:space="preserve">il ruolo senza un compito concreto è inutile. Sempre abbinare: chi sei + cosa devi fare + come strutturare l'output.</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Chiedi domande: </w:t>
      </w:r>
      <w:r>
        <w:rPr>
          <w:rFonts w:ascii="Arial" w:cs="Arial" w:eastAsia="Arial" w:hAnsi="Arial"/>
          <w:b w:val="false"/>
          <w:bCs w:val="false"/>
          <w:i w:val="false"/>
          <w:iCs w:val="false"/>
          <w:color w:val="333333"/>
          <w:sz w:val="21"/>
          <w:szCs w:val="21"/>
        </w:rPr>
        <w:t xml:space="preserve">concludi ogni prompt importante con "Fai le domande che ti aiuterebbero a rispondere meglio." Risparmia almeno due iterazioni.</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Watch for hallucinations: </w:t>
      </w:r>
      <w:r>
        <w:rPr>
          <w:rFonts w:ascii="Arial" w:cs="Arial" w:eastAsia="Arial" w:hAnsi="Arial"/>
          <w:b w:val="false"/>
          <w:bCs w:val="false"/>
          <w:i w:val="false"/>
          <w:iCs w:val="false"/>
          <w:color w:val="333333"/>
          <w:sz w:val="21"/>
          <w:szCs w:val="21"/>
        </w:rPr>
        <w:t xml:space="preserve">usa l'esperto per i framework concettuali, non per le citazioni. "Come direbbe Kahneman" è OK. "Cosa ha detto esattamente Kahneman in merito a questo" richiede verifica.</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Prompt library: </w:t>
      </w:r>
      <w:r>
        <w:rPr>
          <w:rFonts w:ascii="Arial" w:cs="Arial" w:eastAsia="Arial" w:hAnsi="Arial"/>
          <w:b w:val="false"/>
          <w:bCs w:val="false"/>
          <w:i w:val="false"/>
          <w:iCs w:val="false"/>
          <w:color w:val="333333"/>
          <w:sz w:val="21"/>
          <w:szCs w:val="21"/>
        </w:rPr>
        <w:t xml:space="preserve">salva le configurazioni che funzionano per tipo di problema. La prompt library è un asset dell'agenzia — documenta, testa, migliora.</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Kaizen continuo: </w:t>
      </w:r>
      <w:r>
        <w:rPr>
          <w:rFonts w:ascii="Arial" w:cs="Arial" w:eastAsia="Arial" w:hAnsi="Arial"/>
          <w:b w:val="false"/>
          <w:bCs w:val="false"/>
          <w:i w:val="false"/>
          <w:iCs w:val="false"/>
          <w:color w:val="333333"/>
          <w:sz w:val="21"/>
          <w:szCs w:val="21"/>
        </w:rPr>
        <w:t xml:space="preserve">quando migliori manualmente un output, chiedi all'AI di analizzare la differenza tra la sua versione e la tua, e di incorporare quello che ha imparato.</w:t>
      </w:r>
    </w:p>
    <w:p>
      <w:r>
        <w:br w:type="page"/>
      </w:r>
    </w:p>
    <w:p>
      <w:pPr>
        <w:spacing w:after="60" w:before="0"/>
        <w:jc w:val="right"/>
      </w:pPr>
      <w:r>
        <w:rPr>
          <w:rFonts w:ascii="Arial" w:cs="Arial" w:eastAsia="Arial" w:hAnsi="Arial"/>
          <w:b w:val="false"/>
          <w:bCs w:val="false"/>
          <w:i/>
          <w:iCs/>
          <w:color w:val="2E75B6"/>
          <w:sz w:val="18"/>
          <w:szCs w:val="18"/>
        </w:rPr>
        <w:t xml:space="preserve">Parte Quarta</w:t>
      </w:r>
    </w:p>
    <w:p>
      <w:pPr>
        <w:pBdr>
          <w:bottom w:val="double" w:color="2E75B6" w:sz="6" w:space="8"/>
        </w:pBdr>
        <w:spacing w:after="400" w:before="0"/>
      </w:pPr>
      <w:r>
        <w:rPr>
          <w:rFonts w:ascii="Arial" w:cs="Arial" w:eastAsia="Arial" w:hAnsi="Arial"/>
          <w:b/>
          <w:bCs/>
          <w:i w:val="false"/>
          <w:iCs w:val="false"/>
          <w:color w:val="1F3864"/>
          <w:sz w:val="44"/>
          <w:szCs w:val="44"/>
        </w:rPr>
        <w:t xml:space="preserve">La Metodologia Avanzata</w:t>
      </w:r>
    </w:p>
    <w:p>
      <w:pPr>
        <w:pBdr>
          <w:bottom w:val="single" w:color="2E75B6" w:sz="8" w:space="4"/>
        </w:pBdr>
        <w:spacing w:after="200" w:before="600"/>
      </w:pPr>
      <w:r>
        <w:rPr>
          <w:rFonts w:ascii="Arial" w:cs="Arial" w:eastAsia="Arial" w:hAnsi="Arial"/>
          <w:b/>
          <w:bCs/>
          <w:i w:val="false"/>
          <w:iCs w:val="false"/>
          <w:color w:val="1F3864"/>
          <w:sz w:val="36"/>
          <w:szCs w:val="36"/>
        </w:rPr>
        <w:t xml:space="preserve">5. Advanced Prompting e Context Document</w:t>
      </w:r>
    </w:p>
    <w:p>
      <w:pPr>
        <w:spacing w:after="120" w:before="360"/>
      </w:pPr>
      <w:r>
        <w:rPr>
          <w:rFonts w:ascii="Arial" w:cs="Arial" w:eastAsia="Arial" w:hAnsi="Arial"/>
          <w:b/>
          <w:bCs/>
          <w:i w:val="false"/>
          <w:iCs w:val="false"/>
          <w:color w:val="2E75B6"/>
          <w:sz w:val="28"/>
          <w:szCs w:val="28"/>
        </w:rPr>
        <w:t xml:space="preserve">5.1 Frameworks di Prompting</w:t>
      </w:r>
    </w:p>
    <w:p>
      <w:pPr>
        <w:spacing w:after="80" w:before="60"/>
        <w:jc w:val="both"/>
      </w:pPr>
      <w:r>
        <w:rPr>
          <w:rFonts w:ascii="Arial" w:cs="Arial" w:eastAsia="Arial" w:hAnsi="Arial"/>
          <w:b w:val="false"/>
          <w:bCs w:val="false"/>
          <w:i w:val="false"/>
          <w:iCs w:val="false"/>
          <w:color w:val="333333"/>
          <w:sz w:val="22"/>
          <w:szCs w:val="22"/>
        </w:rPr>
        <w:t xml:space="preserve">Un framework di prompting non serve all'AI — serve a te. Ti forza a pensare in modo completo prima di inviare il prompt, riducendo le iterazioni necessarie e migliorando la qualità del primo risultato.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660"/>
        <w:gridCol w:w="2600"/>
      </w:tblGrid>
      <w:tr>
        <w:tc>
          <w:tcPr>
            <w:tcW w:type="dxa" w:w="9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Struttura</w:t>
            </w:r>
          </w:p>
        </w:tc>
        <w:tc>
          <w:tcPr>
            <w:tcW w:type="dxa" w:w="26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Best for</w:t>
            </w:r>
          </w:p>
        </w:tc>
        <w:tc>
          <w:tcPr>
            <w:tcW w:type="dxa" w:w="26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Esempio</w:t>
            </w:r>
          </w:p>
        </w:tc>
      </w:tr>
      <w:tr>
        <w:tc>
          <w:tcPr>
            <w:tcW w:type="dxa" w:w="9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RACE</w:t>
            </w:r>
          </w:p>
        </w:tc>
        <w:tc>
          <w:tcPr>
            <w:tcW w:type="dxa" w:w="32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Role (chi sei) + Action (cosa fare) + Context (contesto) + Execute (come strutturare output)</w:t>
            </w:r>
          </w:p>
        </w:tc>
        <w:tc>
          <w:tcPr>
            <w:tcW w:type="dxa" w:w="266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Prompt contestuali e role-specific. Il più versatile.</w:t>
            </w:r>
          </w:p>
        </w:tc>
        <w:tc>
          <w:tcPr>
            <w:tcW w:type="dxa" w:w="26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Audit landing page, analisi email, ottimizzazione copy</w:t>
            </w:r>
          </w:p>
        </w:tc>
      </w:tr>
      <w:tr>
        <w:tc>
          <w:tcPr>
            <w:tcW w:type="dxa" w:w="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AIDA</w:t>
            </w:r>
          </w:p>
        </w:tc>
        <w:tc>
          <w:tcPr>
            <w:tcW w:type="dxa" w:w="32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Attention + Interest + Desire + Action</w:t>
            </w:r>
          </w:p>
        </w:tc>
        <w:tc>
          <w:tcPr>
            <w:tcW w:type="dxa" w:w="26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Contenuti persuasivi e di marketing.</w:t>
            </w:r>
          </w:p>
        </w:tc>
        <w:tc>
          <w:tcPr>
            <w:tcW w:type="dxa" w:w="2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Scrivere email, annunci, landing page da zero</w:t>
            </w:r>
          </w:p>
        </w:tc>
      </w:tr>
      <w:tr>
        <w:tc>
          <w:tcPr>
            <w:tcW w:type="dxa" w:w="9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APE</w:t>
            </w:r>
          </w:p>
        </w:tc>
        <w:tc>
          <w:tcPr>
            <w:tcW w:type="dxa" w:w="32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Action (cosa fare) + Purpose (perché importa) + Expectation (output atteso)</w:t>
            </w:r>
          </w:p>
        </w:tc>
        <w:tc>
          <w:tcPr>
            <w:tcW w:type="dxa" w:w="266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Task analitici focalizzati.</w:t>
            </w:r>
          </w:p>
        </w:tc>
        <w:tc>
          <w:tcPr>
            <w:tcW w:type="dxa" w:w="26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Analisi dati, report, valutazioni</w:t>
            </w:r>
          </w:p>
        </w:tc>
      </w:tr>
      <w:tr>
        <w:tc>
          <w:tcPr>
            <w:tcW w:type="dxa" w:w="9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TAG</w:t>
            </w:r>
          </w:p>
        </w:tc>
        <w:tc>
          <w:tcPr>
            <w:tcW w:type="dxa" w:w="32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Task + Action + Goal (con metrica di successo)</w:t>
            </w:r>
          </w:p>
        </w:tc>
        <w:tc>
          <w:tcPr>
            <w:tcW w:type="dxa" w:w="26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Task orientati al risultato con KPI definiti.</w:t>
            </w:r>
          </w:p>
        </w:tc>
        <w:tc>
          <w:tcPr>
            <w:tcW w:type="dxa" w:w="26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A/B test design, ottimizzazioni con target numerico</w:t>
            </w:r>
          </w:p>
        </w:tc>
      </w:tr>
    </w:tbl>
    <w:p>
      <w:pPr>
        <w:spacing w:after="60" w:before="60"/>
      </w:pPr>
      <w:r>
        <w:rPr>
          <w:rFonts w:ascii="Arial" w:cs="Arial" w:eastAsia="Arial" w:hAnsi="Arial"/>
          <w:b w:val="false"/>
          <w:bCs w:val="false"/>
          <w:i w:val="false"/>
          <w:iCs w:val="false"/>
          <w:color w:val="333333"/>
          <w:sz w:val="22"/>
          <w:szCs w:val="22"/>
        </w:rPr>
        <w:t xml:space="preserve"/>
      </w:r>
    </w:p>
    <w:p>
      <w:pPr>
        <w:spacing w:after="120" w:before="360"/>
      </w:pPr>
      <w:r>
        <w:rPr>
          <w:rFonts w:ascii="Arial" w:cs="Arial" w:eastAsia="Arial" w:hAnsi="Arial"/>
          <w:b/>
          <w:bCs/>
          <w:i w:val="false"/>
          <w:iCs w:val="false"/>
          <w:color w:val="2E75B6"/>
          <w:sz w:val="28"/>
          <w:szCs w:val="28"/>
        </w:rPr>
        <w:t xml:space="preserve">5.2 Le 6 Regole Fondamentali</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Regola 1 — Sii ridicolmente specifico: </w:t>
      </w:r>
      <w:r>
        <w:rPr>
          <w:rFonts w:ascii="Arial" w:cs="Arial" w:eastAsia="Arial" w:hAnsi="Arial"/>
          <w:b w:val="false"/>
          <w:bCs w:val="false"/>
          <w:i w:val="false"/>
          <w:iCs w:val="false"/>
          <w:color w:val="333333"/>
          <w:sz w:val="21"/>
          <w:szCs w:val="21"/>
        </w:rPr>
        <w:t xml:space="preserve">l'AI non conosce la tua azienda, i tuoi clienti, il tuo settore. Se non lo dici, riempie le lacune con assunzioni generiche. Meglio essere eccessivamente dettagliati che troppo vaghi.</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Regola 2 — Dai tutto all'inizio: </w:t>
      </w:r>
      <w:r>
        <w:rPr>
          <w:rFonts w:ascii="Arial" w:cs="Arial" w:eastAsia="Arial" w:hAnsi="Arial"/>
          <w:b w:val="false"/>
          <w:bCs w:val="false"/>
          <w:i w:val="false"/>
          <w:iCs w:val="false"/>
          <w:color w:val="333333"/>
          <w:sz w:val="21"/>
          <w:szCs w:val="21"/>
        </w:rPr>
        <w:t xml:space="preserve">l'AI non ricorda nulla tra conversazioni. Alimentala con tutto il contesto in una sola volta. Usa i Claude Projects, i Gems di Gemini o i Custom GPTs per la conoscenza persistente.</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Regola 3 — Trust but verify: </w:t>
      </w:r>
      <w:r>
        <w:rPr>
          <w:rFonts w:ascii="Arial" w:cs="Arial" w:eastAsia="Arial" w:hAnsi="Arial"/>
          <w:b w:val="false"/>
          <w:bCs w:val="false"/>
          <w:i w:val="false"/>
          <w:iCs w:val="false"/>
          <w:color w:val="333333"/>
          <w:sz w:val="21"/>
          <w:szCs w:val="21"/>
        </w:rPr>
        <w:t xml:space="preserve">le allucinazioni diventano più plausibili con i modelli più avanzati. Verifica sempre fatti, statistiche, citazioni e link — anche quelli che sembrano credibili.</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Regola 4 — Salva i prompt che funzionano: </w:t>
      </w:r>
      <w:r>
        <w:rPr>
          <w:rFonts w:ascii="Arial" w:cs="Arial" w:eastAsia="Arial" w:hAnsi="Arial"/>
          <w:b w:val="false"/>
          <w:bCs w:val="false"/>
          <w:i w:val="false"/>
          <w:iCs w:val="false"/>
          <w:color w:val="333333"/>
          <w:sz w:val="21"/>
          <w:szCs w:val="21"/>
        </w:rPr>
        <w:t xml:space="preserve">una prompt library ben organizzata è un asset dell'agenzia. Un prompt ottimizzato per email B2B manifatturiero vale per tutti i clienti di quel settore.</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Regola 5 — Aggiungi l'inaspettato: </w:t>
      </w:r>
      <w:r>
        <w:rPr>
          <w:rFonts w:ascii="Arial" w:cs="Arial" w:eastAsia="Arial" w:hAnsi="Arial"/>
          <w:b w:val="false"/>
          <w:bCs w:val="false"/>
          <w:i w:val="false"/>
          <w:iCs w:val="false"/>
          <w:color w:val="333333"/>
          <w:sz w:val="21"/>
          <w:szCs w:val="21"/>
        </w:rPr>
        <w:t xml:space="preserve">l'AI tende alla risposta più prevedibile. Inserire un vincolo insolito (es. "usa almeno una metafora culinaria") forza il modello fuori dalla mediocrità statistica e produce risultati più originali.</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Regola 6 — Kaizen: </w:t>
      </w:r>
      <w:r>
        <w:rPr>
          <w:rFonts w:ascii="Arial" w:cs="Arial" w:eastAsia="Arial" w:hAnsi="Arial"/>
          <w:b w:val="false"/>
          <w:bCs w:val="false"/>
          <w:i w:val="false"/>
          <w:iCs w:val="false"/>
          <w:color w:val="333333"/>
          <w:sz w:val="21"/>
          <w:szCs w:val="21"/>
        </w:rPr>
        <w:t xml:space="preserve">il prompting è iterativo come il manifatturiero lean. Ogni sessione di miglioramento manuale su un output AI è un'opportunità di incorporare la lezione nel modello di progetto.</w:t>
      </w:r>
    </w:p>
    <w:p>
      <w:pPr>
        <w:spacing w:after="120" w:before="360"/>
      </w:pPr>
      <w:r>
        <w:rPr>
          <w:rFonts w:ascii="Arial" w:cs="Arial" w:eastAsia="Arial" w:hAnsi="Arial"/>
          <w:b/>
          <w:bCs/>
          <w:i w:val="false"/>
          <w:iCs w:val="false"/>
          <w:color w:val="2E75B6"/>
          <w:sz w:val="28"/>
          <w:szCs w:val="28"/>
        </w:rPr>
        <w:t xml:space="preserve">5.3 Meta-Prompting</w:t>
      </w:r>
    </w:p>
    <w:p>
      <w:pPr>
        <w:spacing w:after="80" w:before="60"/>
        <w:jc w:val="both"/>
      </w:pPr>
      <w:r>
        <w:rPr>
          <w:rFonts w:ascii="Arial" w:cs="Arial" w:eastAsia="Arial" w:hAnsi="Arial"/>
          <w:b w:val="false"/>
          <w:bCs w:val="false"/>
          <w:i w:val="false"/>
          <w:iCs w:val="false"/>
          <w:color w:val="333333"/>
          <w:sz w:val="22"/>
          <w:szCs w:val="22"/>
        </w:rPr>
        <w:t xml:space="preserve">Il meta-prompting è il livello più avanzato della metodologia: invece di scrivere il prompt, chiedi all'AI di scriverlo per te. Fornisci un brief ad alto livello, il modello fa domande per chiarire aspetti che non avevi considerato, poi genera un prompt molto più dettagliato e sofisticato.</w:t>
      </w:r>
    </w:p>
    <w:p>
      <w:pPr>
        <w:pBdr>
          <w:left w:val="thick" w:color="2E75B6" w:sz="12" w:space="8"/>
        </w:pBdr>
        <w:shd w:fill="DEEAF1" w:val="clear"/>
        <w:spacing w:after="160" w:before="160"/>
        <w:ind w:left="720"/>
        <w:jc w:val="both"/>
      </w:pPr>
      <w:r>
        <w:rPr>
          <w:rFonts w:ascii="Arial" w:cs="Arial" w:eastAsia="Arial" w:hAnsi="Arial"/>
          <w:b w:val="false"/>
          <w:bCs w:val="false"/>
          <w:i/>
          <w:iCs/>
          <w:color w:val="152040"/>
          <w:sz w:val="21"/>
          <w:szCs w:val="21"/>
        </w:rPr>
        <w:t xml:space="preserve">Dooley ha testato questo su Claude per un audit e-commerce: ha fornito 100 parole di brief. Claude ha fatto domande, poi ha generato un prompt di 400 parole che aggiungeva esperti non citati, compiti non specificati nel brief originale, e un piano di implementazione. Il meta-prompting aggiunge 10–15 minuti ma cambia il livello qualitativo dell'output per task critici.</w:t>
      </w:r>
    </w:p>
    <w:p>
      <w:pPr>
        <w:spacing w:after="120" w:before="360"/>
      </w:pPr>
      <w:r>
        <w:rPr>
          <w:rFonts w:ascii="Arial" w:cs="Arial" w:eastAsia="Arial" w:hAnsi="Arial"/>
          <w:b/>
          <w:bCs/>
          <w:i w:val="false"/>
          <w:iCs w:val="false"/>
          <w:color w:val="2E75B6"/>
          <w:sz w:val="28"/>
          <w:szCs w:val="28"/>
        </w:rPr>
        <w:t xml:space="preserve">5.4 Il Context Document — L'Asset Strategico</w:t>
      </w:r>
    </w:p>
    <w:p>
      <w:pPr>
        <w:spacing w:after="80" w:before="60"/>
        <w:jc w:val="both"/>
      </w:pPr>
      <w:r>
        <w:rPr>
          <w:rFonts w:ascii="Arial" w:cs="Arial" w:eastAsia="Arial" w:hAnsi="Arial"/>
          <w:b w:val="false"/>
          <w:bCs w:val="false"/>
          <w:i w:val="false"/>
          <w:iCs w:val="false"/>
          <w:color w:val="333333"/>
          <w:sz w:val="22"/>
          <w:szCs w:val="22"/>
        </w:rPr>
        <w:t xml:space="preserve">Il context document è la differenza tra risposte "da manuale" e risposte specifiche e azionabili. Senza contesto, l'AI produce "usa la social proof" — generico e inutile. Con un context document completo, produce "nel mercato B2B pugliese del software gestionale, i tuoi prospect si fidano delle testimonianze di colleghi dello stesso distretto produttivo — costruisci case study per filiera geografica" — specifico e applicabile subito.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Livello</w:t>
            </w:r>
          </w:p>
        </w:tc>
        <w:tc>
          <w:tcPr>
            <w:tcW w:type="dxa" w:w="3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Perché è importante</w:t>
            </w:r>
          </w:p>
        </w:tc>
        <w:tc>
          <w:tcPr>
            <w:tcW w:type="dxa" w:w="4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Contenuto</w:t>
            </w:r>
          </w:p>
        </w:tc>
      </w:tr>
      <w:tr>
        <w:tc>
          <w:tcPr>
            <w:tcW w:type="dxa" w:w="22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Livello 1: Clienti</w:t>
            </w:r>
          </w:p>
        </w:tc>
        <w:tc>
          <w:tcPr>
            <w:tcW w:type="dxa" w:w="30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Il più importante. Non dati demografici — psicografici.</w:t>
            </w:r>
          </w:p>
        </w:tc>
        <w:tc>
          <w:tcPr>
            <w:tcW w:type="dxa" w:w="416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Demographics &amp; Mindset (early adopter o tradizionalista?), Customer Goals (cosa vogliono DAVVERO — il foro, non la punta del trapano), Decision Journey (chi influenza, cosa blocca), Emotional Drivers (paure, aspirazioni, identità)</w:t>
            </w:r>
          </w:p>
        </w:tc>
      </w:tr>
      <w:tr>
        <w:tc>
          <w:tcPr>
            <w:tcW w:type="dxa" w:w="22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Livello 2: Brand &amp; Business</w:t>
            </w:r>
          </w:p>
        </w:tc>
        <w:tc>
          <w:tcPr>
            <w:tcW w:type="dxa" w:w="30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Come il mercato già vi percepisce (non come volete essere).</w:t>
            </w:r>
          </w:p>
        </w:tc>
        <w:tc>
          <w:tcPr>
            <w:tcW w:type="dxa" w:w="41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Positioning attuale, Voice &amp; Personality, Business Model (subscription vs one-time), Unique Constraints (regulatory, stagionalità, culturali)</w:t>
            </w:r>
          </w:p>
        </w:tc>
      </w:tr>
      <w:tr>
        <w:tc>
          <w:tcPr>
            <w:tcW w:type="dxa" w:w="22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Livello 3: Settore &amp; Concorrenza</w:t>
            </w:r>
          </w:p>
        </w:tc>
        <w:tc>
          <w:tcPr>
            <w:tcW w:type="dxa" w:w="30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L'ecosistema in cui operate.</w:t>
            </w:r>
          </w:p>
        </w:tc>
        <w:tc>
          <w:tcPr>
            <w:tcW w:type="dxa" w:w="416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Market Landscape, Competitive Dynamics, Industry Language &amp; Culture, Trends &amp; Disruptions</w:t>
            </w:r>
          </w:p>
        </w:tc>
      </w:tr>
      <w:tr>
        <w:tc>
          <w:tcPr>
            <w:tcW w:type="dxa" w:w="22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Livello 4: Storico Marketing</w:t>
            </w:r>
          </w:p>
        </w:tc>
        <w:tc>
          <w:tcPr>
            <w:tcW w:type="dxa" w:w="30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Il training set più prezioso: cosa ha funzionato con I VOSTRI clienti.</w:t>
            </w:r>
          </w:p>
        </w:tc>
        <w:tc>
          <w:tcPr>
            <w:tcW w:type="dxa" w:w="416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Campagne vincenti, fallimenti istruttivi, Customer Language (parole esatte da recensioni e ticket), Conversion Metrics, A/B test data</w:t>
            </w:r>
          </w:p>
        </w:tc>
      </w:tr>
    </w:tbl>
    <w:p>
      <w:pPr>
        <w:spacing w:after="60" w:before="60"/>
      </w:pPr>
      <w:r>
        <w:rPr>
          <w:rFonts w:ascii="Arial" w:cs="Arial" w:eastAsia="Arial" w:hAnsi="Arial"/>
          <w:b w:val="false"/>
          <w:bCs w:val="false"/>
          <w:i w:val="false"/>
          <w:iCs w:val="false"/>
          <w:color w:val="333333"/>
          <w:sz w:val="22"/>
          <w:szCs w:val="22"/>
        </w:rPr>
        <w:t xml:space="preserve"/>
      </w:r>
    </w:p>
    <w:p>
      <w:r>
        <w:br w:type="page"/>
      </w:r>
    </w:p>
    <w:p>
      <w:pPr>
        <w:spacing w:after="60" w:before="0"/>
        <w:jc w:val="right"/>
      </w:pPr>
      <w:r>
        <w:rPr>
          <w:rFonts w:ascii="Arial" w:cs="Arial" w:eastAsia="Arial" w:hAnsi="Arial"/>
          <w:b w:val="false"/>
          <w:bCs w:val="false"/>
          <w:i/>
          <w:iCs/>
          <w:color w:val="2E75B6"/>
          <w:sz w:val="18"/>
          <w:szCs w:val="18"/>
        </w:rPr>
        <w:t xml:space="preserve">Parte Quinta</w:t>
      </w:r>
    </w:p>
    <w:p>
      <w:pPr>
        <w:pBdr>
          <w:bottom w:val="double" w:color="2E75B6" w:sz="6" w:space="8"/>
        </w:pBdr>
        <w:spacing w:after="400" w:before="0"/>
      </w:pPr>
      <w:r>
        <w:rPr>
          <w:rFonts w:ascii="Arial" w:cs="Arial" w:eastAsia="Arial" w:hAnsi="Arial"/>
          <w:b/>
          <w:bCs/>
          <w:i w:val="false"/>
          <w:iCs w:val="false"/>
          <w:color w:val="1F3864"/>
          <w:sz w:val="44"/>
          <w:szCs w:val="44"/>
        </w:rPr>
        <w:t xml:space="preserve">Il Framework Operativo CMIOV</w:t>
      </w:r>
    </w:p>
    <w:p>
      <w:pPr>
        <w:pBdr>
          <w:bottom w:val="single" w:color="2E75B6" w:sz="8" w:space="4"/>
        </w:pBdr>
        <w:spacing w:after="200" w:before="600"/>
      </w:pPr>
      <w:r>
        <w:rPr>
          <w:rFonts w:ascii="Arial" w:cs="Arial" w:eastAsia="Arial" w:hAnsi="Arial"/>
          <w:b/>
          <w:bCs/>
          <w:i w:val="false"/>
          <w:iCs w:val="false"/>
          <w:color w:val="1F3864"/>
          <w:sz w:val="36"/>
          <w:szCs w:val="36"/>
        </w:rPr>
        <w:t xml:space="preserve">6. Il Framework CMIOV — Il Loop del Neuromarketing 2.0</w:t>
      </w:r>
    </w:p>
    <w:p>
      <w:pPr>
        <w:spacing w:after="80" w:before="60"/>
        <w:jc w:val="both"/>
      </w:pPr>
      <w:r>
        <w:rPr>
          <w:rFonts w:ascii="Arial" w:cs="Arial" w:eastAsia="Arial" w:hAnsi="Arial"/>
          <w:b w:val="false"/>
          <w:bCs w:val="false"/>
          <w:i w:val="false"/>
          <w:iCs w:val="false"/>
          <w:color w:val="333333"/>
          <w:sz w:val="22"/>
          <w:szCs w:val="22"/>
        </w:rPr>
        <w:t xml:space="preserve">Il framework CMIOV organizza la metodologia del Neuromarketing 2.0 in cinque fasi cicliche. Non è un processo lineare che si usa una volta: è un loop di miglioramento continuo. Ogni ciclo completo aumenta la qualità del context document, la precisione degli strumenti e l'efficacia delle ottimizzazioni.</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2040"/>
        <w:gridCol w:w="3200"/>
        <w:gridCol w:w="2400"/>
      </w:tblGrid>
      <w:tr>
        <w:tc>
          <w:tcPr>
            <w:tcW w:type="dxa" w:w="52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
            </w:r>
          </w:p>
        </w:tc>
        <w:tc>
          <w:tcPr>
            <w:tcW w:type="dxa" w:w="1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Fase</w:t>
            </w:r>
          </w:p>
        </w:tc>
        <w:tc>
          <w:tcPr>
            <w:tcW w:type="dxa" w:w="20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Obiettivo</w:t>
            </w:r>
          </w:p>
        </w:tc>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Descrizione</w:t>
            </w:r>
          </w:p>
        </w:tc>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Strumenti &amp; Prompt</w:t>
            </w:r>
          </w:p>
        </w:tc>
      </w:tr>
      <w:tr>
        <w:tc>
          <w:tcPr>
            <w:tcW w:type="dxa" w:w="520"/>
            <w:tcBorders>
              <w:top w:val="single" w:color="BDD7EE" w:sz="1"/>
              <w:left w:val="single" w:color="BDD7EE" w:sz="1"/>
              <w:bottom w:val="single" w:color="BDD7EE" w:sz="1"/>
              <w:right w:val="single" w:color="BDD7EE" w:sz="1"/>
            </w:tcBorders>
            <w:shd w:fill="1F3864" w:val="clear"/>
            <w:tcMar>
              <w:top w:type="dxa" w:w="80"/>
              <w:left w:type="dxa" w:w="60"/>
              <w:bottom w:type="dxa" w:w="80"/>
              <w:right w:type="dxa" w:w="60"/>
            </w:tcMar>
          </w:tcPr>
          <w:p>
            <w:pPr>
              <w:jc w:val="center"/>
            </w:pPr>
            <w:r>
              <w:rPr>
                <w:rFonts w:ascii="Arial" w:cs="Arial" w:eastAsia="Arial" w:hAnsi="Arial"/>
                <w:b/>
                <w:bCs/>
                <w:i w:val="false"/>
                <w:iCs w:val="false"/>
                <w:color w:val="FFFFFF"/>
                <w:sz w:val="32"/>
                <w:szCs w:val="32"/>
              </w:rPr>
              <w:t xml:space="preserve">C</w:t>
            </w:r>
          </w:p>
        </w:tc>
        <w:tc>
          <w:tcPr>
            <w:tcW w:type="dxa" w:w="12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CONOSCI</w:t>
            </w:r>
          </w:p>
        </w:tc>
        <w:tc>
          <w:tcPr>
            <w:tcW w:type="dxa" w:w="20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Costruisci il Context Document</w:t>
            </w:r>
          </w:p>
        </w:tc>
        <w:tc>
          <w:tcPr>
            <w:tcW w:type="dxa" w:w="32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Prima di tutto, costruire una comprensione profonda del cliente, del brand, del settore e dello storico marketing. Senza questa base, tutto il resto produce output generici.</w:t>
            </w:r>
          </w:p>
        </w:tc>
        <w:tc>
          <w:tcPr>
            <w:tcW w:type="dxa" w:w="24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444444"/>
                <w:sz w:val="20"/>
                <w:szCs w:val="20"/>
              </w:rPr>
              <w:t xml:space="preserve">Interview AI (prompt 09), Customer Profile AI (prompt 10), Industry Analysis (prompt 11), revisione storico campagne</w:t>
            </w:r>
          </w:p>
        </w:tc>
      </w:tr>
      <w:tr>
        <w:tc>
          <w:tcPr>
            <w:tcW w:type="dxa" w:w="520"/>
            <w:tcBorders>
              <w:top w:val="single" w:color="BDD7EE" w:sz="1"/>
              <w:left w:val="single" w:color="BDD7EE" w:sz="1"/>
              <w:bottom w:val="single" w:color="BDD7EE" w:sz="1"/>
              <w:right w:val="single" w:color="BDD7EE" w:sz="1"/>
            </w:tcBorders>
            <w:shd w:fill="1F3864" w:val="clear"/>
            <w:tcMar>
              <w:top w:type="dxa" w:w="80"/>
              <w:left w:type="dxa" w:w="60"/>
              <w:bottom w:type="dxa" w:w="80"/>
              <w:right w:type="dxa" w:w="60"/>
            </w:tcMar>
          </w:tcPr>
          <w:p>
            <w:pPr>
              <w:jc w:val="center"/>
            </w:pPr>
            <w:r>
              <w:rPr>
                <w:rFonts w:ascii="Arial" w:cs="Arial" w:eastAsia="Arial" w:hAnsi="Arial"/>
                <w:b/>
                <w:bCs/>
                <w:i w:val="false"/>
                <w:iCs w:val="false"/>
                <w:color w:val="FFFFFF"/>
                <w:sz w:val="32"/>
                <w:szCs w:val="32"/>
              </w:rPr>
              <w:t xml:space="preserve">M</w:t>
            </w:r>
          </w:p>
        </w:tc>
        <w:tc>
          <w:tcPr>
            <w:tcW w:type="dxa" w:w="12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MISURA</w:t>
            </w:r>
          </w:p>
        </w:tc>
        <w:tc>
          <w:tcPr>
            <w:tcW w:type="dxa" w:w="20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Usa gli strumenti di misura disponibili</w:t>
            </w:r>
          </w:p>
        </w:tc>
        <w:tc>
          <w:tcPr>
            <w:tcW w:type="dxa" w:w="32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Applica gli strumenti appropriati al budget e all'importanza della decisione. Non ogni scelta giustifica uno studio biometrico, ma quasi ogni scelta giustifica almeno un simulatore AI.</w:t>
            </w:r>
          </w:p>
        </w:tc>
        <w:tc>
          <w:tcPr>
            <w:tcW w:type="dxa" w:w="24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444444"/>
                <w:sz w:val="20"/>
                <w:szCs w:val="20"/>
              </w:rPr>
              <w:t xml:space="preserve">Simulatori AI eye tracking (gratuito), Webcam eye tracking (€50-300), Facial coding, Immersion/biometria</w:t>
            </w:r>
          </w:p>
        </w:tc>
      </w:tr>
      <w:tr>
        <w:tc>
          <w:tcPr>
            <w:tcW w:type="dxa" w:w="520"/>
            <w:tcBorders>
              <w:top w:val="single" w:color="BDD7EE" w:sz="1"/>
              <w:left w:val="single" w:color="BDD7EE" w:sz="1"/>
              <w:bottom w:val="single" w:color="BDD7EE" w:sz="1"/>
              <w:right w:val="single" w:color="BDD7EE" w:sz="1"/>
            </w:tcBorders>
            <w:shd w:fill="1F3864" w:val="clear"/>
            <w:tcMar>
              <w:top w:type="dxa" w:w="80"/>
              <w:left w:type="dxa" w:w="60"/>
              <w:bottom w:type="dxa" w:w="80"/>
              <w:right w:type="dxa" w:w="60"/>
            </w:tcMar>
          </w:tcPr>
          <w:p>
            <w:pPr>
              <w:jc w:val="center"/>
            </w:pPr>
            <w:r>
              <w:rPr>
                <w:rFonts w:ascii="Arial" w:cs="Arial" w:eastAsia="Arial" w:hAnsi="Arial"/>
                <w:b/>
                <w:bCs/>
                <w:i w:val="false"/>
                <w:iCs w:val="false"/>
                <w:color w:val="FFFFFF"/>
                <w:sz w:val="32"/>
                <w:szCs w:val="32"/>
              </w:rPr>
              <w:t xml:space="preserve">I</w:t>
            </w:r>
          </w:p>
        </w:tc>
        <w:tc>
          <w:tcPr>
            <w:tcW w:type="dxa" w:w="12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INTERPRETA</w:t>
            </w:r>
          </w:p>
        </w:tc>
        <w:tc>
          <w:tcPr>
            <w:tcW w:type="dxa" w:w="20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Consulta il team AI di esperti</w:t>
            </w:r>
          </w:p>
        </w:tc>
        <w:tc>
          <w:tcPr>
            <w:tcW w:type="dxa" w:w="32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Con il context document e i dati di misura in mano, costruisci il panel di esperti appropriato e ottieni raccomandazioni comportamentali specifiche per la situazione.</w:t>
            </w:r>
          </w:p>
        </w:tc>
        <w:tc>
          <w:tcPr>
            <w:tcW w:type="dxa" w:w="24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444444"/>
                <w:sz w:val="20"/>
                <w:szCs w:val="20"/>
              </w:rPr>
              <w:t xml:space="preserve">Panel di esperti (prompt 03, 04, 13), Diagnosi rapida, analisi copy con Cialdini + Kahneman</w:t>
            </w:r>
          </w:p>
        </w:tc>
      </w:tr>
      <w:tr>
        <w:tc>
          <w:tcPr>
            <w:tcW w:type="dxa" w:w="520"/>
            <w:tcBorders>
              <w:top w:val="single" w:color="BDD7EE" w:sz="1"/>
              <w:left w:val="single" w:color="BDD7EE" w:sz="1"/>
              <w:bottom w:val="single" w:color="BDD7EE" w:sz="1"/>
              <w:right w:val="single" w:color="BDD7EE" w:sz="1"/>
            </w:tcBorders>
            <w:shd w:fill="1F3864" w:val="clear"/>
            <w:tcMar>
              <w:top w:type="dxa" w:w="80"/>
              <w:left w:type="dxa" w:w="60"/>
              <w:bottom w:type="dxa" w:w="80"/>
              <w:right w:type="dxa" w:w="60"/>
            </w:tcMar>
          </w:tcPr>
          <w:p>
            <w:pPr>
              <w:jc w:val="center"/>
            </w:pPr>
            <w:r>
              <w:rPr>
                <w:rFonts w:ascii="Arial" w:cs="Arial" w:eastAsia="Arial" w:hAnsi="Arial"/>
                <w:b/>
                <w:bCs/>
                <w:i w:val="false"/>
                <w:iCs w:val="false"/>
                <w:color w:val="FFFFFF"/>
                <w:sz w:val="32"/>
                <w:szCs w:val="32"/>
              </w:rPr>
              <w:t xml:space="preserve">O</w:t>
            </w:r>
          </w:p>
        </w:tc>
        <w:tc>
          <w:tcPr>
            <w:tcW w:type="dxa" w:w="12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OTTIMIZZA</w:t>
            </w:r>
          </w:p>
        </w:tc>
        <w:tc>
          <w:tcPr>
            <w:tcW w:type="dxa" w:w="20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Applica i principi e crea i materiali</w:t>
            </w:r>
          </w:p>
        </w:tc>
        <w:tc>
          <w:tcPr>
            <w:tcW w:type="dxa" w:w="32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Implementa le raccomandazioni: riscrivi copy, ottimizza design, ridisegna funnel, aggiusta pricing, migliora CTA. Ogni intervento deve avere un principio psicologico documentato.</w:t>
            </w:r>
          </w:p>
        </w:tc>
        <w:tc>
          <w:tcPr>
            <w:tcW w:type="dxa" w:w="24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444444"/>
                <w:sz w:val="20"/>
                <w:szCs w:val="20"/>
              </w:rPr>
              <w:t xml:space="preserve">Tutti i prompt di produzione (01-08), validazione eye tracking varianti, A/B test design</w:t>
            </w:r>
          </w:p>
        </w:tc>
      </w:tr>
      <w:tr>
        <w:tc>
          <w:tcPr>
            <w:tcW w:type="dxa" w:w="520"/>
            <w:tcBorders>
              <w:top w:val="single" w:color="BDD7EE" w:sz="1"/>
              <w:left w:val="single" w:color="BDD7EE" w:sz="1"/>
              <w:bottom w:val="single" w:color="BDD7EE" w:sz="1"/>
              <w:right w:val="single" w:color="BDD7EE" w:sz="1"/>
            </w:tcBorders>
            <w:shd w:fill="1F3864" w:val="clear"/>
            <w:tcMar>
              <w:top w:type="dxa" w:w="80"/>
              <w:left w:type="dxa" w:w="60"/>
              <w:bottom w:type="dxa" w:w="80"/>
              <w:right w:type="dxa" w:w="60"/>
            </w:tcMar>
          </w:tcPr>
          <w:p>
            <w:pPr>
              <w:jc w:val="center"/>
            </w:pPr>
            <w:r>
              <w:rPr>
                <w:rFonts w:ascii="Arial" w:cs="Arial" w:eastAsia="Arial" w:hAnsi="Arial"/>
                <w:b/>
                <w:bCs/>
                <w:i w:val="false"/>
                <w:iCs w:val="false"/>
                <w:color w:val="FFFFFF"/>
                <w:sz w:val="32"/>
                <w:szCs w:val="32"/>
              </w:rPr>
              <w:t xml:space="preserve">V</w:t>
            </w:r>
          </w:p>
        </w:tc>
        <w:tc>
          <w:tcPr>
            <w:tcW w:type="dxa" w:w="120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VERIFICA</w:t>
            </w:r>
          </w:p>
        </w:tc>
        <w:tc>
          <w:tcPr>
            <w:tcW w:type="dxa" w:w="20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1F497D"/>
                <w:sz w:val="20"/>
                <w:szCs w:val="20"/>
              </w:rPr>
              <w:t xml:space="preserve">Testa, misura, apprendi</w:t>
            </w:r>
          </w:p>
        </w:tc>
        <w:tc>
          <w:tcPr>
            <w:tcW w:type="dxa" w:w="32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Verifica i risultati delle ottimizzazioni con A/B test, analytics, o nuovi cicli di misura. Aggiungi i risultati allo storico marketing nel context document per il prossimo ciclo.</w:t>
            </w:r>
          </w:p>
        </w:tc>
        <w:tc>
          <w:tcPr>
            <w:tcW w:type="dxa" w:w="24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444444"/>
                <w:sz w:val="20"/>
                <w:szCs w:val="20"/>
              </w:rPr>
              <w:t xml:space="preserve">A/B test, analytics review, aggiornamento context document, kaizen dei prompt</w:t>
            </w:r>
          </w:p>
        </w:tc>
      </w:tr>
    </w:tbl>
    <w:p>
      <w:pPr>
        <w:spacing w:after="60" w:before="60"/>
      </w:pPr>
      <w:r>
        <w:rPr>
          <w:rFonts w:ascii="Arial" w:cs="Arial" w:eastAsia="Arial" w:hAnsi="Arial"/>
          <w:b w:val="false"/>
          <w:bCs w:val="false"/>
          <w:i w:val="false"/>
          <w:iCs w:val="false"/>
          <w:color w:val="333333"/>
          <w:sz w:val="22"/>
          <w:szCs w:val="22"/>
        </w:rPr>
        <w:t xml:space="preserve"/>
      </w:r>
    </w:p>
    <w:p>
      <w:pPr>
        <w:pBdr>
          <w:left w:val="thick" w:color="2E75B6" w:sz="12" w:space="8"/>
        </w:pBdr>
        <w:shd w:fill="DEEAF1" w:val="clear"/>
        <w:spacing w:after="160" w:before="160"/>
        <w:ind w:left="720"/>
        <w:jc w:val="both"/>
      </w:pPr>
      <w:r>
        <w:rPr>
          <w:rFonts w:ascii="Arial" w:cs="Arial" w:eastAsia="Arial" w:hAnsi="Arial"/>
          <w:b w:val="false"/>
          <w:bCs w:val="false"/>
          <w:i/>
          <w:iCs/>
          <w:color w:val="152040"/>
          <w:sz w:val="21"/>
          <w:szCs w:val="21"/>
        </w:rPr>
        <w:t xml:space="preserve">Il CMIOV è un loop, non una retta. Ogni ciclo VERIFICA alimenta il passo successivo CONOSCI con nuovo storico. Un'agenzia che completa 3–4 cicli su un cliente ha un vantaggio competitivo strutturale rispetto a chi è ancora al primo ciclo.</w:t>
      </w:r>
    </w:p>
    <w:p>
      <w:pPr>
        <w:pBdr>
          <w:bottom w:val="single" w:color="2E75B6" w:sz="8" w:space="4"/>
        </w:pBdr>
        <w:spacing w:after="200" w:before="600"/>
      </w:pPr>
      <w:r>
        <w:rPr>
          <w:rFonts w:ascii="Arial" w:cs="Arial" w:eastAsia="Arial" w:hAnsi="Arial"/>
          <w:b/>
          <w:bCs/>
          <w:i w:val="false"/>
          <w:iCs w:val="false"/>
          <w:color w:val="1F3864"/>
          <w:sz w:val="36"/>
          <w:szCs w:val="36"/>
        </w:rPr>
        <w:t xml:space="preserve">7. I Tre Livelli di Servizio</w:t>
      </w:r>
    </w:p>
    <w:p>
      <w:pPr>
        <w:spacing w:after="80" w:before="60"/>
        <w:jc w:val="both"/>
      </w:pPr>
      <w:r>
        <w:rPr>
          <w:rFonts w:ascii="Arial" w:cs="Arial" w:eastAsia="Arial" w:hAnsi="Arial"/>
          <w:b w:val="false"/>
          <w:bCs w:val="false"/>
          <w:i w:val="false"/>
          <w:iCs w:val="false"/>
          <w:color w:val="333333"/>
          <w:sz w:val="22"/>
          <w:szCs w:val="22"/>
        </w:rPr>
        <w:t xml:space="preserve">La struttura del Neuromarketing 2.0 si traduce naturalmente in tre livelli di servizio commercializzabili, con investimenti e output crescenti. I livelli sono cumulativi: il Livello 2 include sempre il Livello 1, il Livello 3 include i precedenti.</w:t>
      </w:r>
    </w:p>
    <w:p>
      <w:pPr>
        <w:spacing w:after="60" w:before="60"/>
      </w:pPr>
      <w:r>
        <w:rPr>
          <w:rFonts w:ascii="Arial" w:cs="Arial" w:eastAsia="Arial" w:hAnsi="Arial"/>
          <w:b w:val="false"/>
          <w:bCs w:val="false"/>
          <w:i w:val="false"/>
          <w:iCs w:val="false"/>
          <w:color w:val="333333"/>
          <w:sz w:val="22"/>
          <w:szCs w:val="22"/>
        </w:rPr>
        <w:t xml:space="preserve"/>
      </w:r>
    </w:p>
    <w:p>
      <w:pPr>
        <w:spacing w:after="60" w:before="280"/>
      </w:pPr>
      <w:r>
        <w:rPr>
          <w:rFonts w:ascii="Arial" w:cs="Arial" w:eastAsia="Arial" w:hAnsi="Arial"/>
          <w:b/>
          <w:bCs/>
          <w:i w:val="false"/>
          <w:iCs w:val="false"/>
          <w:color w:val="2E75B6"/>
          <w:sz w:val="26"/>
          <w:szCs w:val="26"/>
        </w:rPr>
        <w:t xml:space="preserve">LIVELLO 01 — NM 2.0 Quick Wins</w:t>
      </w:r>
    </w:p>
    <w:p>
      <w:pPr>
        <w:spacing w:after="80" w:before="0"/>
      </w:pPr>
      <w:r>
        <w:rPr>
          <w:rFonts w:ascii="Arial" w:cs="Arial" w:eastAsia="Arial" w:hAnsi="Arial"/>
          <w:b/>
          <w:bCs/>
          <w:i w:val="false"/>
          <w:iCs w:val="false"/>
          <w:color w:val="2E75B6"/>
          <w:sz w:val="22"/>
          <w:szCs w:val="22"/>
        </w:rPr>
        <w:t xml:space="preserve">Budget indicativo: €500 – €2.000 per progetto</w:t>
      </w:r>
    </w:p>
    <w:p>
      <w:pPr>
        <w:spacing w:after="80" w:before="60"/>
        <w:jc w:val="both"/>
      </w:pPr>
      <w:r>
        <w:rPr>
          <w:rFonts w:ascii="Arial" w:cs="Arial" w:eastAsia="Arial" w:hAnsi="Arial"/>
          <w:b w:val="false"/>
          <w:bCs w:val="false"/>
          <w:i w:val="false"/>
          <w:iCs w:val="false"/>
          <w:color w:val="333333"/>
          <w:sz w:val="22"/>
          <w:szCs w:val="22"/>
        </w:rPr>
        <w:t xml:space="preserve">AI behavioral audit + expert panel. Costo marginale quasi zero, alta velocità di delivery, valore immediato e misurabile. Nessuno strumento di misura fisico — solo AI e behavioral science.</w:t>
      </w:r>
    </w:p>
    <w:p>
      <w:pPr>
        <w:spacing w:after="60" w:before="220"/>
      </w:pPr>
      <w:r>
        <w:rPr>
          <w:rFonts w:ascii="Arial" w:cs="Arial" w:eastAsia="Arial" w:hAnsi="Arial"/>
          <w:b/>
          <w:bCs/>
          <w:i w:val="false"/>
          <w:iCs w:val="false"/>
          <w:color w:val="1B7A6E"/>
          <w:sz w:val="23"/>
          <w:szCs w:val="23"/>
        </w:rPr>
        <w:t xml:space="preserve">Cosa include: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Behavioral audit AI dei materiali esistenti (landing page, email, proposta commerciale)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Expert panel Cialdini + Kahneman + BJ Fogg su copy e CTA</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Ottimizzazione headline e oggetti email con loss aversion e principi di influenza</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Analisi psicologica della struttura di pricing</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Raccomandazioni friction reduction per il funnel</w:t>
      </w:r>
    </w:p>
    <w:p>
      <w:pPr>
        <w:spacing w:after="60" w:before="220"/>
      </w:pPr>
      <w:r>
        <w:rPr>
          <w:rFonts w:ascii="Arial" w:cs="Arial" w:eastAsia="Arial" w:hAnsi="Arial"/>
          <w:b/>
          <w:bCs/>
          <w:i w:val="false"/>
          <w:iCs w:val="false"/>
          <w:color w:val="1B7A6E"/>
          <w:sz w:val="23"/>
          <w:szCs w:val="23"/>
        </w:rPr>
        <w:t xml:space="preserve">Output al cliente: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Report di audit con 15–20 raccomandazioni specifiche e motivazione psicologica</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Varianti ottimizzate di headline, CTA, oggetti email e copy principale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Piano di implementazione prioritizzato per ROI</w:t>
      </w:r>
    </w:p>
    <w:p>
      <w:pPr>
        <w:spacing w:after="80" w:before="60"/>
        <w:jc w:val="both"/>
      </w:pPr>
      <w:r>
        <w:rPr>
          <w:rFonts w:ascii="Arial" w:cs="Arial" w:eastAsia="Arial" w:hAnsi="Arial"/>
          <w:b/>
          <w:bCs/>
          <w:i w:val="false"/>
          <w:iCs w:val="false"/>
          <w:color w:val="333333"/>
          <w:sz w:val="22"/>
          <w:szCs w:val="22"/>
        </w:rPr>
        <w:t xml:space="preserve">Timing tipico: </w:t>
      </w:r>
      <w:r>
        <w:rPr>
          <w:rFonts w:ascii="Arial" w:cs="Arial" w:eastAsia="Arial" w:hAnsi="Arial"/>
          <w:b w:val="false"/>
          <w:bCs w:val="false"/>
          <w:i w:val="false"/>
          <w:iCs w:val="false"/>
          <w:color w:val="333333"/>
          <w:sz w:val="22"/>
          <w:szCs w:val="22"/>
        </w:rPr>
        <w:t xml:space="preserve">1–3 giorni lavoro, delivery entro 1 settimana</w:t>
      </w:r>
    </w:p>
    <w:p>
      <w:pPr>
        <w:spacing w:after="60" w:before="60"/>
      </w:pPr>
      <w:r>
        <w:rPr>
          <w:rFonts w:ascii="Arial" w:cs="Arial" w:eastAsia="Arial" w:hAnsi="Arial"/>
          <w:b w:val="false"/>
          <w:bCs w:val="false"/>
          <w:i w:val="false"/>
          <w:iCs w:val="false"/>
          <w:color w:val="333333"/>
          <w:sz w:val="22"/>
          <w:szCs w:val="22"/>
        </w:rPr>
        <w:t xml:space="preserve"/>
      </w:r>
    </w:p>
    <w:p>
      <w:pPr>
        <w:spacing w:after="60" w:before="280"/>
      </w:pPr>
      <w:r>
        <w:rPr>
          <w:rFonts w:ascii="Arial" w:cs="Arial" w:eastAsia="Arial" w:hAnsi="Arial"/>
          <w:b/>
          <w:bCs/>
          <w:i w:val="false"/>
          <w:iCs w:val="false"/>
          <w:color w:val="1B7A6E"/>
          <w:sz w:val="26"/>
          <w:szCs w:val="26"/>
        </w:rPr>
        <w:t xml:space="preserve">LIVELLO 02 — NM 2.0 Visual Intelligence</w:t>
      </w:r>
    </w:p>
    <w:p>
      <w:pPr>
        <w:spacing w:after="80" w:before="0"/>
      </w:pPr>
      <w:r>
        <w:rPr>
          <w:rFonts w:ascii="Arial" w:cs="Arial" w:eastAsia="Arial" w:hAnsi="Arial"/>
          <w:b/>
          <w:bCs/>
          <w:i w:val="false"/>
          <w:iCs w:val="false"/>
          <w:color w:val="1B7A6E"/>
          <w:sz w:val="22"/>
          <w:szCs w:val="22"/>
        </w:rPr>
        <w:t xml:space="preserve">Budget indicativo: €1.500 – €5.000 per progetto</w:t>
      </w:r>
    </w:p>
    <w:p>
      <w:pPr>
        <w:spacing w:after="80" w:before="60"/>
        <w:jc w:val="both"/>
      </w:pPr>
      <w:r>
        <w:rPr>
          <w:rFonts w:ascii="Arial" w:cs="Arial" w:eastAsia="Arial" w:hAnsi="Arial"/>
          <w:b w:val="false"/>
          <w:bCs w:val="false"/>
          <w:i w:val="false"/>
          <w:iCs w:val="false"/>
          <w:color w:val="333333"/>
          <w:sz w:val="22"/>
          <w:szCs w:val="22"/>
        </w:rPr>
        <w:t xml:space="preserve">Eye tracking + facial coding + AI analysis. Produce dati visivi oggettivi prima del lancio di materiali pubblicitari o del redesign di asset digitali.</w:t>
      </w:r>
    </w:p>
    <w:p>
      <w:pPr>
        <w:spacing w:after="60" w:before="220"/>
      </w:pPr>
      <w:r>
        <w:rPr>
          <w:rFonts w:ascii="Arial" w:cs="Arial" w:eastAsia="Arial" w:hAnsi="Arial"/>
          <w:b/>
          <w:bCs/>
          <w:i w:val="false"/>
          <w:iCs w:val="false"/>
          <w:color w:val="1B7A6E"/>
          <w:sz w:val="23"/>
          <w:szCs w:val="23"/>
        </w:rPr>
        <w:t xml:space="preserve">Cosa include: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AI eye tracking simulator su 4–6 varianti creative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Webcam eye tracking con 30–50 partecipanti su materiale chiave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Facial coding su video o spot per analisi emotiva</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AI analysis dei dati raccolti + raccomandazioni</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A/B test design con predizioni comportamentali</w:t>
      </w:r>
    </w:p>
    <w:p>
      <w:pPr>
        <w:spacing w:after="60" w:before="220"/>
      </w:pPr>
      <w:r>
        <w:rPr>
          <w:rFonts w:ascii="Arial" w:cs="Arial" w:eastAsia="Arial" w:hAnsi="Arial"/>
          <w:b/>
          <w:bCs/>
          <w:i w:val="false"/>
          <w:iCs w:val="false"/>
          <w:color w:val="1B7A6E"/>
          <w:sz w:val="23"/>
          <w:szCs w:val="23"/>
        </w:rPr>
        <w:t xml:space="preserve">Output al cliente: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Heat map comparative delle varianti testate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Report con analisi gaze path e friction visiva</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Varianti ottimizzate validate dai dati</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Piano A/B test con ipotesi misurabili</w:t>
      </w:r>
    </w:p>
    <w:p>
      <w:pPr>
        <w:spacing w:after="80" w:before="60"/>
        <w:jc w:val="both"/>
      </w:pPr>
      <w:r>
        <w:rPr>
          <w:rFonts w:ascii="Arial" w:cs="Arial" w:eastAsia="Arial" w:hAnsi="Arial"/>
          <w:b/>
          <w:bCs/>
          <w:i w:val="false"/>
          <w:iCs w:val="false"/>
          <w:color w:val="333333"/>
          <w:sz w:val="22"/>
          <w:szCs w:val="22"/>
        </w:rPr>
        <w:t xml:space="preserve">Timing tipico: </w:t>
      </w:r>
      <w:r>
        <w:rPr>
          <w:rFonts w:ascii="Arial" w:cs="Arial" w:eastAsia="Arial" w:hAnsi="Arial"/>
          <w:b w:val="false"/>
          <w:bCs w:val="false"/>
          <w:i w:val="false"/>
          <w:iCs w:val="false"/>
          <w:color w:val="333333"/>
          <w:sz w:val="22"/>
          <w:szCs w:val="22"/>
        </w:rPr>
        <w:t xml:space="preserve">5–10 giorni incluso reclutamento partecipanti</w:t>
      </w:r>
    </w:p>
    <w:p>
      <w:pPr>
        <w:spacing w:after="60" w:before="60"/>
      </w:pPr>
      <w:r>
        <w:rPr>
          <w:rFonts w:ascii="Arial" w:cs="Arial" w:eastAsia="Arial" w:hAnsi="Arial"/>
          <w:b w:val="false"/>
          <w:bCs w:val="false"/>
          <w:i w:val="false"/>
          <w:iCs w:val="false"/>
          <w:color w:val="333333"/>
          <w:sz w:val="22"/>
          <w:szCs w:val="22"/>
        </w:rPr>
        <w:t xml:space="preserve"/>
      </w:r>
    </w:p>
    <w:p>
      <w:pPr>
        <w:spacing w:after="60" w:before="280"/>
      </w:pPr>
      <w:r>
        <w:rPr>
          <w:rFonts w:ascii="Arial" w:cs="Arial" w:eastAsia="Arial" w:hAnsi="Arial"/>
          <w:b/>
          <w:bCs/>
          <w:i w:val="false"/>
          <w:iCs w:val="false"/>
          <w:color w:val="C55A11"/>
          <w:sz w:val="26"/>
          <w:szCs w:val="26"/>
        </w:rPr>
        <w:t xml:space="preserve">LIVELLO 03 — NM 2.0 Strategic</w:t>
      </w:r>
    </w:p>
    <w:p>
      <w:pPr>
        <w:spacing w:after="80" w:before="0"/>
      </w:pPr>
      <w:r>
        <w:rPr>
          <w:rFonts w:ascii="Arial" w:cs="Arial" w:eastAsia="Arial" w:hAnsi="Arial"/>
          <w:b/>
          <w:bCs/>
          <w:i w:val="false"/>
          <w:iCs w:val="false"/>
          <w:color w:val="C55A11"/>
          <w:sz w:val="22"/>
          <w:szCs w:val="22"/>
        </w:rPr>
        <w:t xml:space="preserve">Budget indicativo: €5.000 – €15.000+</w:t>
      </w:r>
    </w:p>
    <w:p>
      <w:pPr>
        <w:spacing w:after="80" w:before="60"/>
        <w:jc w:val="both"/>
      </w:pPr>
      <w:r>
        <w:rPr>
          <w:rFonts w:ascii="Arial" w:cs="Arial" w:eastAsia="Arial" w:hAnsi="Arial"/>
          <w:b w:val="false"/>
          <w:bCs w:val="false"/>
          <w:i w:val="false"/>
          <w:iCs w:val="false"/>
          <w:color w:val="333333"/>
          <w:sz w:val="22"/>
          <w:szCs w:val="22"/>
        </w:rPr>
        <w:t xml:space="preserve">Studio completo per decisioni ad alto impatto: lancio prodotto, rebranding, nuovo posizionamento di prezzo, redesign completo di funnel. Include biometria e/o implicit testing.</w:t>
      </w:r>
    </w:p>
    <w:p>
      <w:pPr>
        <w:spacing w:after="60" w:before="220"/>
      </w:pPr>
      <w:r>
        <w:rPr>
          <w:rFonts w:ascii="Arial" w:cs="Arial" w:eastAsia="Arial" w:hAnsi="Arial"/>
          <w:b/>
          <w:bCs/>
          <w:i w:val="false"/>
          <w:iCs w:val="false"/>
          <w:color w:val="1B7A6E"/>
          <w:sz w:val="23"/>
          <w:szCs w:val="23"/>
        </w:rPr>
        <w:t xml:space="preserve">Cosa include: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Immersion study su target campione (15–25 persone)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Implicit test per brand perception audit vs competitor</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Industry analysis completa (7 sezioni)</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Customer profile psicografico profondo</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Behavioral science strategy + piano d'azione</w:t>
      </w:r>
    </w:p>
    <w:p>
      <w:pPr>
        <w:spacing w:after="60" w:before="220"/>
      </w:pPr>
      <w:r>
        <w:rPr>
          <w:rFonts w:ascii="Arial" w:cs="Arial" w:eastAsia="Arial" w:hAnsi="Arial"/>
          <w:b/>
          <w:bCs/>
          <w:i w:val="false"/>
          <w:iCs w:val="false"/>
          <w:color w:val="1B7A6E"/>
          <w:sz w:val="23"/>
          <w:szCs w:val="23"/>
        </w:rPr>
        <w:t xml:space="preserve">Output al cliente:</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Customer insight report completo</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Brand perception audit con implicit test</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Strategia NM 2.0 con piano d'azione a 90 giorni</w:t>
      </w:r>
    </w:p>
    <w:p>
      <w:pPr>
        <w:pStyle w:val="ListParagraph"/>
        <w:numPr>
          <w:ilvl w:val="0"/>
          <w:numId w:val="2"/>
        </w:numPr>
        <w:spacing w:after="40" w:before="40"/>
      </w:pPr>
      <w:r>
        <w:rPr>
          <w:rFonts w:ascii="Arial" w:cs="Arial" w:eastAsia="Arial" w:hAnsi="Arial"/>
          <w:b w:val="false"/>
          <w:bCs w:val="false"/>
          <w:i w:val="false"/>
          <w:iCs w:val="false"/>
          <w:color w:val="333333"/>
          <w:sz w:val="21"/>
          <w:szCs w:val="21"/>
        </w:rPr>
        <w:t xml:space="preserve">KPI comportamentali e piano di verifica</w:t>
      </w:r>
    </w:p>
    <w:p>
      <w:pPr>
        <w:spacing w:after="80" w:before="60"/>
        <w:jc w:val="both"/>
      </w:pPr>
      <w:r>
        <w:rPr>
          <w:rFonts w:ascii="Arial" w:cs="Arial" w:eastAsia="Arial" w:hAnsi="Arial"/>
          <w:b/>
          <w:bCs/>
          <w:i w:val="false"/>
          <w:iCs w:val="false"/>
          <w:color w:val="333333"/>
          <w:sz w:val="22"/>
          <w:szCs w:val="22"/>
        </w:rPr>
        <w:t xml:space="preserve">Timing tipico: </w:t>
      </w:r>
      <w:r>
        <w:rPr>
          <w:rFonts w:ascii="Arial" w:cs="Arial" w:eastAsia="Arial" w:hAnsi="Arial"/>
          <w:b w:val="false"/>
          <w:bCs w:val="false"/>
          <w:i w:val="false"/>
          <w:iCs w:val="false"/>
          <w:color w:val="333333"/>
          <w:sz w:val="22"/>
          <w:szCs w:val="22"/>
        </w:rPr>
        <w:t xml:space="preserve">3–6 settimane per progetto completo</w:t>
      </w:r>
    </w:p>
    <w:p>
      <w:pPr>
        <w:pBdr>
          <w:bottom w:val="single" w:color="2E75B6" w:sz="8" w:space="4"/>
        </w:pBdr>
        <w:spacing w:after="200" w:before="600"/>
      </w:pPr>
      <w:r>
        <w:rPr>
          <w:rFonts w:ascii="Arial" w:cs="Arial" w:eastAsia="Arial" w:hAnsi="Arial"/>
          <w:b/>
          <w:bCs/>
          <w:i w:val="false"/>
          <w:iCs w:val="false"/>
          <w:color w:val="1F3864"/>
          <w:sz w:val="36"/>
          <w:szCs w:val="36"/>
        </w:rPr>
        <w:t xml:space="preserve">8. Workflow di un Engagement Tipo</w:t>
      </w:r>
    </w:p>
    <w:p>
      <w:pPr>
        <w:spacing w:after="80" w:before="60"/>
        <w:jc w:val="both"/>
      </w:pPr>
      <w:r>
        <w:rPr>
          <w:rFonts w:ascii="Arial" w:cs="Arial" w:eastAsia="Arial" w:hAnsi="Arial"/>
          <w:b w:val="false"/>
          <w:bCs w:val="false"/>
          <w:i w:val="false"/>
          <w:iCs w:val="false"/>
          <w:color w:val="333333"/>
          <w:sz w:val="22"/>
          <w:szCs w:val="22"/>
        </w:rPr>
        <w:t xml:space="preserve">Di seguito il workflow standard per un engagement NM 2.0 di Livello 1 o 2, che copre la sequenza di attività dalla prima conversazione al delivery.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080"/>
        <w:gridCol w:w="5400"/>
      </w:tblGrid>
      <w:tr>
        <w:tc>
          <w:tcPr>
            <w:tcW w:type="dxa" w:w="14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Step</w:t>
            </w:r>
          </w:p>
        </w:tc>
        <w:tc>
          <w:tcPr>
            <w:tcW w:type="dxa" w:w="14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Attività</w:t>
            </w:r>
          </w:p>
        </w:tc>
        <w:tc>
          <w:tcPr>
            <w:tcW w:type="dxa" w:w="10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Durata</w:t>
            </w:r>
          </w:p>
        </w:tc>
        <w:tc>
          <w:tcPr>
            <w:tcW w:type="dxa" w:w="5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Contenuto</w:t>
            </w:r>
          </w:p>
        </w:tc>
      </w:tr>
      <w:tr>
        <w:tc>
          <w:tcPr>
            <w:tcW w:type="dxa" w:w="144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SESSIONE 0</w:t>
            </w:r>
          </w:p>
        </w:tc>
        <w:tc>
          <w:tcPr>
            <w:tcW w:type="dxa" w:w="14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bCs/>
                <w:i w:val="false"/>
                <w:iCs w:val="false"/>
                <w:color w:val="2E75B6"/>
                <w:sz w:val="20"/>
                <w:szCs w:val="20"/>
              </w:rPr>
              <w:t xml:space="preserve">Onboarding</w:t>
            </w:r>
          </w:p>
        </w:tc>
        <w:tc>
          <w:tcPr>
            <w:tcW w:type="dxa" w:w="10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1–2 ore</w:t>
            </w:r>
          </w:p>
        </w:tc>
        <w:tc>
          <w:tcPr>
            <w:tcW w:type="dxa" w:w="54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Context document building: il cliente risponde all'AI interview (prompt 09) o si compila il profilo con il Gap-filling (prompt 10). Si raccoglie storico campagne, materiali esistenti, positioning. Si costruisce la base per tutti i prompt successivi.</w:t>
            </w:r>
          </w:p>
        </w:tc>
      </w:tr>
      <w:tr>
        <w:tc>
          <w:tcPr>
            <w:tcW w:type="dxa" w:w="144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SESSIONE 1</w:t>
            </w:r>
          </w:p>
        </w:tc>
        <w:tc>
          <w:tcPr>
            <w:tcW w:type="dxa" w:w="144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E75B6"/>
                <w:sz w:val="20"/>
                <w:szCs w:val="20"/>
              </w:rPr>
              <w:t xml:space="preserve">Audit</w:t>
            </w:r>
          </w:p>
        </w:tc>
        <w:tc>
          <w:tcPr>
            <w:tcW w:type="dxa" w:w="108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2–4 ore</w:t>
            </w:r>
          </w:p>
        </w:tc>
        <w:tc>
          <w:tcPr>
            <w:tcW w:type="dxa" w:w="54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Behavioral audit AI di tutti i materiali chiave. Expert panel Cialdini + Kahneman + BJ Fogg su copy, CTA, struttura pagine. Se previsto: caricamento materiali visivi sui simulatori eye tracking. Identificazione delle 5–10 opportunità a maggiore impatto.</w:t>
            </w:r>
          </w:p>
        </w:tc>
      </w:tr>
      <w:tr>
        <w:tc>
          <w:tcPr>
            <w:tcW w:type="dxa" w:w="144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SESSIONE 2</w:t>
            </w:r>
          </w:p>
        </w:tc>
        <w:tc>
          <w:tcPr>
            <w:tcW w:type="dxa" w:w="14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bCs/>
                <w:i w:val="false"/>
                <w:iCs w:val="false"/>
                <w:color w:val="2E75B6"/>
                <w:sz w:val="20"/>
                <w:szCs w:val="20"/>
              </w:rPr>
              <w:t xml:space="preserve">Strategia</w:t>
            </w:r>
          </w:p>
        </w:tc>
        <w:tc>
          <w:tcPr>
            <w:tcW w:type="dxa" w:w="10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2–3 ore</w:t>
            </w:r>
          </w:p>
        </w:tc>
        <w:tc>
          <w:tcPr>
            <w:tcW w:type="dxa" w:w="54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Sintesi delle raccomandazioni in un piano d'azione prioritizzato. Presentazione al cliente con spiegazione psicologica di ogni intervento. Definizione KPI e piano di verifica. Approvazione delle priorità.</w:t>
            </w:r>
          </w:p>
        </w:tc>
      </w:tr>
      <w:tr>
        <w:tc>
          <w:tcPr>
            <w:tcW w:type="dxa" w:w="144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SESSIONI 3+</w:t>
            </w:r>
          </w:p>
        </w:tc>
        <w:tc>
          <w:tcPr>
            <w:tcW w:type="dxa" w:w="144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E75B6"/>
                <w:sz w:val="20"/>
                <w:szCs w:val="20"/>
              </w:rPr>
              <w:t xml:space="preserve">Implementazione</w:t>
            </w:r>
          </w:p>
        </w:tc>
        <w:tc>
          <w:tcPr>
            <w:tcW w:type="dxa" w:w="108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Variabile</w:t>
            </w:r>
          </w:p>
        </w:tc>
        <w:tc>
          <w:tcPr>
            <w:tcW w:type="dxa" w:w="5400"/>
            <w:tcBorders>
              <w:top w:val="single" w:color="D0D8E0" w:sz="1"/>
              <w:left w:val="single" w:color="D0D8E0" w:sz="1"/>
              <w:bottom w:val="single" w:color="D0D8E0" w:sz="1"/>
              <w:right w:val="single" w:color="D0D8E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Produzione delle varianti ottimizzate (copy, CTA, headline, email). Eventuale A/B test setup. Validazione visiva con eye tracking simulator. Delivery e handoff.</w:t>
            </w:r>
          </w:p>
        </w:tc>
      </w:tr>
      <w:tr>
        <w:tc>
          <w:tcPr>
            <w:tcW w:type="dxa" w:w="1440"/>
            <w:tcBorders>
              <w:top w:val="single" w:color="D0D8E0" w:sz="1"/>
              <w:left w:val="single" w:color="D0D8E0" w:sz="1"/>
              <w:bottom w:val="single" w:color="D0D8E0" w:sz="1"/>
              <w:right w:val="single" w:color="D0D8E0" w:sz="1"/>
            </w:tcBorders>
            <w:shd w:fill="F0F4FA" w:val="clear"/>
            <w:tcMar>
              <w:top w:type="dxa" w:w="60"/>
              <w:left w:type="dxa" w:w="120"/>
              <w:bottom w:type="dxa" w:w="60"/>
              <w:right w:type="dxa" w:w="120"/>
            </w:tcMar>
          </w:tcPr>
          <w:p>
            <w:pPr>
              <w:jc w:val="left"/>
            </w:pPr>
            <w:r>
              <w:rPr>
                <w:rFonts w:ascii="Arial" w:cs="Arial" w:eastAsia="Arial" w:hAnsi="Arial"/>
                <w:b/>
                <w:bCs/>
                <w:i w:val="false"/>
                <w:iCs w:val="false"/>
                <w:color w:val="1F3864"/>
                <w:sz w:val="20"/>
                <w:szCs w:val="20"/>
              </w:rPr>
              <w:t xml:space="preserve">FOLLOW-UP</w:t>
            </w:r>
          </w:p>
        </w:tc>
        <w:tc>
          <w:tcPr>
            <w:tcW w:type="dxa" w:w="144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bCs/>
                <w:i w:val="false"/>
                <w:iCs w:val="false"/>
                <w:color w:val="2E75B6"/>
                <w:sz w:val="20"/>
                <w:szCs w:val="20"/>
              </w:rPr>
              <w:t xml:space="preserve">Verifica</w:t>
            </w:r>
          </w:p>
        </w:tc>
        <w:tc>
          <w:tcPr>
            <w:tcW w:type="dxa" w:w="108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1–2 ore</w:t>
            </w:r>
          </w:p>
        </w:tc>
        <w:tc>
          <w:tcPr>
            <w:tcW w:type="dxa" w:w="5400"/>
            <w:tcBorders>
              <w:top w:val="single" w:color="D0D8E0" w:sz="1"/>
              <w:left w:val="single" w:color="D0D8E0" w:sz="1"/>
              <w:bottom w:val="single" w:color="D0D8E0" w:sz="1"/>
              <w:right w:val="single" w:color="D0D8E0" w:sz="1"/>
            </w:tcBorders>
            <w:shd w:fill="DEEAF1" w:val="clear"/>
            <w:tcMar>
              <w:top w:type="dxa" w:w="60"/>
              <w:left w:type="dxa" w:w="120"/>
              <w:bottom w:type="dxa" w:w="60"/>
              <w:right w:type="dxa" w:w="120"/>
            </w:tcMar>
          </w:tcPr>
          <w:p>
            <w:pPr>
              <w:jc w:val="left"/>
            </w:pPr>
            <w:r>
              <w:rPr>
                <w:rFonts w:ascii="Arial" w:cs="Arial" w:eastAsia="Arial" w:hAnsi="Arial"/>
                <w:b w:val="false"/>
                <w:bCs w:val="false"/>
                <w:i w:val="false"/>
                <w:iCs w:val="false"/>
                <w:color w:val="333333"/>
                <w:sz w:val="20"/>
                <w:szCs w:val="20"/>
              </w:rPr>
              <w:t xml:space="preserve">Analisi dei risultati degli interventi. Aggiornamento context document con nuovi dati. Identificazione prossimo ciclo CMIOV.</w:t>
            </w:r>
          </w:p>
        </w:tc>
      </w:tr>
    </w:tbl>
    <w:p>
      <w:pPr>
        <w:spacing w:after="60" w:before="60"/>
      </w:pPr>
      <w:r>
        <w:rPr>
          <w:rFonts w:ascii="Arial" w:cs="Arial" w:eastAsia="Arial" w:hAnsi="Arial"/>
          <w:b w:val="false"/>
          <w:bCs w:val="false"/>
          <w:i w:val="false"/>
          <w:iCs w:val="false"/>
          <w:color w:val="333333"/>
          <w:sz w:val="22"/>
          <w:szCs w:val="22"/>
        </w:rPr>
        <w:t xml:space="preserve"/>
      </w:r>
    </w:p>
    <w:p>
      <w:pPr>
        <w:pBdr>
          <w:bottom w:val="single" w:color="2E75B6" w:sz="8" w:space="4"/>
        </w:pBdr>
        <w:spacing w:after="200" w:before="600"/>
      </w:pPr>
      <w:r>
        <w:rPr>
          <w:rFonts w:ascii="Arial" w:cs="Arial" w:eastAsia="Arial" w:hAnsi="Arial"/>
          <w:b/>
          <w:bCs/>
          <w:i w:val="false"/>
          <w:iCs w:val="false"/>
          <w:color w:val="1F3864"/>
          <w:sz w:val="36"/>
          <w:szCs w:val="36"/>
        </w:rPr>
        <w:t xml:space="preserve">9. Come Presentare il NM 2.0 ai Clienti</w:t>
      </w:r>
    </w:p>
    <w:p>
      <w:pPr>
        <w:spacing w:after="80" w:before="60"/>
        <w:jc w:val="both"/>
      </w:pPr>
      <w:r>
        <w:rPr>
          <w:rFonts w:ascii="Arial" w:cs="Arial" w:eastAsia="Arial" w:hAnsi="Arial"/>
          <w:b w:val="false"/>
          <w:bCs w:val="false"/>
          <w:i w:val="false"/>
          <w:iCs w:val="false"/>
          <w:color w:val="333333"/>
          <w:sz w:val="22"/>
          <w:szCs w:val="22"/>
        </w:rPr>
        <w:t xml:space="preserve">La maggior parte dei clienti non conosce il termine "neuromarketing" o lo associa a scenari da laboratorio futuristico. Il modo più efficace per presentare questi servizi è evitare il gergo tecnico e partire dai problemi reali che il cliente sta vivendo.</w:t>
      </w:r>
    </w:p>
    <w:p>
      <w:pPr>
        <w:spacing w:after="80" w:before="280"/>
      </w:pPr>
      <w:r>
        <w:rPr>
          <w:rFonts w:ascii="Arial" w:cs="Arial" w:eastAsia="Arial" w:hAnsi="Arial"/>
          <w:b/>
          <w:bCs/>
          <w:i w:val="false"/>
          <w:iCs w:val="false"/>
          <w:color w:val="1F497D"/>
          <w:sz w:val="24"/>
          <w:szCs w:val="24"/>
        </w:rPr>
        <w:t xml:space="preserve">La Storia da Raccontare</w:t>
      </w:r>
    </w:p>
    <w:p>
      <w:pPr>
        <w:spacing w:after="80" w:before="60"/>
        <w:jc w:val="both"/>
      </w:pPr>
      <w:r>
        <w:rPr>
          <w:rFonts w:ascii="Arial" w:cs="Arial" w:eastAsia="Arial" w:hAnsi="Arial"/>
          <w:b w:val="false"/>
          <w:bCs w:val="false"/>
          <w:i w:val="false"/>
          <w:iCs w:val="false"/>
          <w:color w:val="333333"/>
          <w:sz w:val="22"/>
          <w:szCs w:val="22"/>
        </w:rPr>
        <w:t xml:space="preserve">"Nel vostro marketing attuale, le decisioni sui materiali come headline, copy, immagini e prezzi vengono prese principalmente in base all'intuizione o al consenso in riunione. È un approccio valido, ma esiste oggi un modo più efficiente: usare la stessa tecnologia che i grandi brand usano per capire come i clienti reagiscono davvero — a una frazione del costo di una volta. In 24–48 ore possiamo sapere quale versione della vostra landing page cattura l'attenzione dove conta, quale headline usa le leve psicologiche giuste per il vostro target, e dove il vostro processo di acquisto perde i clienti per friction evitabile."</w:t>
      </w:r>
    </w:p>
    <w:p>
      <w:pPr>
        <w:spacing w:after="80" w:before="280"/>
      </w:pPr>
      <w:r>
        <w:rPr>
          <w:rFonts w:ascii="Arial" w:cs="Arial" w:eastAsia="Arial" w:hAnsi="Arial"/>
          <w:b/>
          <w:bCs/>
          <w:i w:val="false"/>
          <w:iCs w:val="false"/>
          <w:color w:val="1F497D"/>
          <w:sz w:val="24"/>
          <w:szCs w:val="24"/>
        </w:rPr>
        <w:t xml:space="preserve">Le Obiezioni Più Comuni</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"Non ho dati sui miei clienti": </w:t>
      </w:r>
      <w:r>
        <w:rPr>
          <w:rFonts w:ascii="Arial" w:cs="Arial" w:eastAsia="Arial" w:hAnsi="Arial"/>
          <w:b w:val="false"/>
          <w:bCs w:val="false"/>
          <w:i w:val="false"/>
          <w:iCs w:val="false"/>
          <w:color w:val="333333"/>
          <w:sz w:val="21"/>
          <w:szCs w:val="21"/>
        </w:rPr>
        <w:t xml:space="preserve">è il caso più comune, non un problema. L'AI può costruire profili psicografici realistici partendo da pochissime informazioni, poi li validiamo con la vostra esperienza commerciale.</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"I miei clienti sono diversi, non si può generalizzare": </w:t>
      </w:r>
      <w:r>
        <w:rPr>
          <w:rFonts w:ascii="Arial" w:cs="Arial" w:eastAsia="Arial" w:hAnsi="Arial"/>
          <w:b w:val="false"/>
          <w:bCs w:val="false"/>
          <w:i w:val="false"/>
          <w:iCs w:val="false"/>
          <w:color w:val="333333"/>
          <w:sz w:val="21"/>
          <w:szCs w:val="21"/>
        </w:rPr>
        <w:t xml:space="preserve">corretto. Per questo il lavoro inizia sempre con il context document specifico per il vostro mercato, non con template generici.</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"Quanto dura prima di vedere risultati?": </w:t>
      </w:r>
      <w:r>
        <w:rPr>
          <w:rFonts w:ascii="Arial" w:cs="Arial" w:eastAsia="Arial" w:hAnsi="Arial"/>
          <w:b w:val="false"/>
          <w:bCs w:val="false"/>
          <w:i w:val="false"/>
          <w:iCs w:val="false"/>
          <w:color w:val="333333"/>
          <w:sz w:val="21"/>
          <w:szCs w:val="21"/>
        </w:rPr>
        <w:t xml:space="preserve">le quick wins (headline, CTA, email) sono implementabili in una settimana. Gli effetti misurabili su conversion rate e open rate si vedono tipicamente nel primo mese.</w:t>
      </w:r>
    </w:p>
    <w:p>
      <w:pPr>
        <w:pStyle w:val="ListParagraph"/>
        <w:numPr>
          <w:ilvl w:val="0"/>
          <w:numId w:val="2"/>
        </w:numPr>
        <w:spacing w:after="40" w:before="40"/>
      </w:pPr>
      <w:r>
        <w:rPr>
          <w:rFonts w:ascii="Arial" w:cs="Arial" w:eastAsia="Arial" w:hAnsi="Arial"/>
          <w:b/>
          <w:bCs/>
          <w:i w:val="false"/>
          <w:iCs w:val="false"/>
          <w:color w:val="333333"/>
          <w:sz w:val="21"/>
          <w:szCs w:val="21"/>
        </w:rPr>
        <w:t xml:space="preserve">"È etico usare queste tecniche?": </w:t>
      </w:r>
      <w:r>
        <w:rPr>
          <w:rFonts w:ascii="Arial" w:cs="Arial" w:eastAsia="Arial" w:hAnsi="Arial"/>
          <w:b w:val="false"/>
          <w:bCs w:val="false"/>
          <w:i w:val="false"/>
          <w:iCs w:val="false"/>
          <w:color w:val="333333"/>
          <w:sz w:val="21"/>
          <w:szCs w:val="21"/>
        </w:rPr>
        <w:t xml:space="preserve">la risposta di Cialdini è chiara: l'influenza etica porta le persone a prendere decisioni che sono genuinamente nel loro interesse, non le manipola contro di esse. Si tratta di comunicare in modo più efficace, non di ingannare.</w:t>
      </w:r>
    </w:p>
    <w:p>
      <w:r>
        <w:br w:type="page"/>
      </w:r>
    </w:p>
    <w:p>
      <w:pPr>
        <w:spacing w:before="320" w:after="0"/>
        <w:jc w:val="right"/>
      </w:pPr>
      <w:r>
        <w:rPr>
          <w:rFonts w:ascii="Arial" w:hAnsi="Arial" w:cs="Arial"/>
          <w:i/>
          <w:color w:val="2E75B6"/>
          <w:sz w:val="18"/>
          <w:szCs w:val="18"/>
        </w:rPr>
        <w:t xml:space="preserve">Parte Sesta</w:t>
      </w:r>
    </w:p>
    <w:p>
      <w:pPr>
        <w:spacing w:before="40" w:after="160"/>
      </w:pPr>
      <w:r>
        <w:rPr>
          <w:rFonts w:ascii="Arial" w:hAnsi="Arial" w:cs="Arial"/>
          <w:b/>
          <w:color w:val="1F3864"/>
          <w:sz w:val="44"/>
          <w:szCs w:val="44"/>
        </w:rPr>
        <w:t xml:space="preserve">Quick Wins, Attenzione &amp; Emozione (Cap. 9–10)</w:t>
      </w:r>
    </w:p>
    <w:p>
      <w:pPr>
        <w:spacing w:before="40" w:after="120"/>
        <w:jc w:val="both"/>
      </w:pPr>
      <w:r>
        <w:rPr>
          <w:rFonts w:ascii="Arial" w:hAnsi="Arial" w:cs="Arial"/>
          <w:color w:val="333333"/>
          <w:sz w:val="22"/>
          <w:szCs w:val="22"/>
        </w:rPr>
        <w:t>I capitoli 9 e 10 del libro aggiungono due strati operativi al framework. Il Cap. 9 (“Quick Wins”) fornisce gli interventi rapidi ad alto ritorno; il Cap. 10 (“Attention &amp; Emotion”) presidia i due cancelli che precedono qualsiasi persuasione: attenzione ed emozione. Entrambi parlano al decisore non-conscio (System 1). I 16 prompt che ne derivano sono raccolti nell'Appendice A nella Libreria Operativa (Appendice A), nei capitoli corrispondenti e si mappano sul loop CMIOV. Regola invariata: non applicare tutte le leve insieme, ma scegliere le più promettenti e chiudere sempre con la fase Verifica tramite A/B test — i lift stimati dall'IA sono ipotesi, non misure.</w:t>
      </w:r>
    </w:p>
    <w:p>
      <w:pPr>
        <w:spacing w:before="240" w:after="80"/>
      </w:pPr>
      <w:r>
        <w:rPr>
          <w:rFonts w:ascii="Arial" w:hAnsi="Arial" w:cs="Arial"/>
          <w:b/>
          <w:color w:val="1F3864"/>
          <w:sz w:val="28"/>
          <w:szCs w:val="28"/>
        </w:rPr>
        <w:t xml:space="preserve">Cap. 9 — Quick Wins to Get Started</w:t>
      </w:r>
    </w:p>
    <w:p>
      <w:pPr>
        <w:spacing w:before="140" w:after="40"/>
      </w:pPr>
      <w:r>
        <w:rPr>
          <w:rFonts w:ascii="Arial" w:hAnsi="Arial" w:cs="Arial"/>
          <w:b/>
          <w:color w:val="2E75B6"/>
          <w:sz w:val="22"/>
          <w:szCs w:val="22"/>
        </w:rPr>
        <w:t xml:space="preserve">Tesi</w:t>
      </w:r>
    </w:p>
    <w:p>
      <w:pPr>
        <w:spacing w:before="40" w:after="80"/>
        <w:jc w:val="both"/>
      </w:pPr>
      <w:r>
        <w:rPr>
          <w:rFonts w:ascii="Arial" w:hAnsi="Arial" w:cs="Arial"/>
          <w:color w:val="333333"/>
          <w:sz w:val="22"/>
          <w:szCs w:val="22"/>
        </w:rPr>
        <w:t xml:space="preserve">Gran parte del marketing fallisce perché parla al “cervello sbagliato”: costruiamo argomenti logici (System 2) mentre il cliente decide in millisecondi su base istintiva e non-conscia (System 1). Il capitolo offre interventi rapidi, a basso sforzo e alto impatto, per allineare il marketing al decisore reale. Filosofia di fondo: non ottimizzare tutto subito, ma colpire i punti di massimo ritorno.</w:t>
      </w:r>
    </w:p>
    <w:p>
      <w:pPr>
        <w:spacing w:before="140" w:after="40"/>
      </w:pPr>
      <w:r>
        <w:rPr>
          <w:rFonts w:ascii="Arial" w:hAnsi="Arial" w:cs="Arial"/>
          <w:b/>
          <w:color w:val="2E75B6"/>
          <w:sz w:val="22"/>
          <w:szCs w:val="22"/>
        </w:rPr>
        <w:t xml:space="preserve">Concetti chiave</w:t>
      </w:r>
    </w:p>
    <w:p>
      <w:pPr>
        <w:pStyle w:val="ListParagraph"/>
        <w:numPr>
          <w:ilvl w:val="0"/>
          <w:numId w:val="2"/>
        </w:numPr>
        <w:spacing w:before="40" w:after="40"/>
      </w:pPr>
      <w:r>
        <w:rPr>
          <w:rFonts w:ascii="Arial" w:hAnsi="Arial" w:cs="Arial"/>
          <w:sz w:val="21"/>
          <w:szCs w:val="21"/>
        </w:rPr>
        <w:t xml:space="preserve">System 1 / System 2 e decisione non-conscia.</w:t>
      </w:r>
    </w:p>
    <w:p>
      <w:pPr>
        <w:pStyle w:val="ListParagraph"/>
        <w:numPr>
          <w:ilvl w:val="0"/>
          <w:numId w:val="2"/>
        </w:numPr>
        <w:spacing w:before="40" w:after="40"/>
      </w:pPr>
      <w:r>
        <w:rPr>
          <w:rFonts w:ascii="Arial" w:hAnsi="Arial" w:cs="Arial"/>
          <w:sz w:val="21"/>
          <w:szCs w:val="21"/>
        </w:rPr>
        <w:t xml:space="preserve">Audit comportamentale come diagnosi rapida.</w:t>
      </w:r>
    </w:p>
    <w:p>
      <w:pPr>
        <w:pStyle w:val="ListParagraph"/>
        <w:numPr>
          <w:ilvl w:val="0"/>
          <w:numId w:val="2"/>
        </w:numPr>
        <w:spacing w:before="40" w:after="40"/>
      </w:pPr>
      <w:r>
        <w:rPr>
          <w:rFonts w:ascii="Arial" w:hAnsi="Arial" w:cs="Arial"/>
          <w:sz w:val="21"/>
          <w:szCs w:val="21"/>
        </w:rPr>
        <w:t xml:space="preserve">Loss aversion: le perdite pesano circa il doppio dei guadagni.</w:t>
      </w:r>
    </w:p>
    <w:p>
      <w:pPr>
        <w:pStyle w:val="ListParagraph"/>
        <w:numPr>
          <w:ilvl w:val="0"/>
          <w:numId w:val="2"/>
        </w:numPr>
        <w:spacing w:before="40" w:after="40"/>
      </w:pPr>
      <w:r>
        <w:rPr>
          <w:rFonts w:ascii="Arial" w:hAnsi="Arial" w:cs="Arial"/>
          <w:sz w:val="21"/>
          <w:szCs w:val="21"/>
        </w:rPr>
        <w:t xml:space="preserve">Curiosity gap e trigger stacking (impilare più leve in un messaggio).</w:t>
      </w:r>
    </w:p>
    <w:p>
      <w:pPr>
        <w:pStyle w:val="ListParagraph"/>
        <w:numPr>
          <w:ilvl w:val="0"/>
          <w:numId w:val="2"/>
        </w:numPr>
        <w:spacing w:before="40" w:after="40"/>
      </w:pPr>
      <w:r>
        <w:rPr>
          <w:rFonts w:ascii="Arial" w:hAnsi="Arial" w:cs="Arial"/>
          <w:sz w:val="21"/>
          <w:szCs w:val="21"/>
        </w:rPr>
        <w:t xml:space="preserve">CTA psicologici: riduzione frizione, zero-price effect, endowment effect.</w:t>
      </w:r>
    </w:p>
    <w:p>
      <w:pPr>
        <w:pStyle w:val="ListParagraph"/>
        <w:numPr>
          <w:ilvl w:val="0"/>
          <w:numId w:val="2"/>
        </w:numPr>
        <w:spacing w:before="40" w:after="40"/>
      </w:pPr>
      <w:r>
        <w:rPr>
          <w:rFonts w:ascii="Arial" w:hAnsi="Arial" w:cs="Arial"/>
          <w:sz w:val="21"/>
          <w:szCs w:val="21"/>
        </w:rPr>
        <w:t xml:space="preserve">Social proof specifica e verificabile vs vaga e generica.</w:t>
      </w:r>
    </w:p>
    <w:p>
      <w:pPr>
        <w:pStyle w:val="ListParagraph"/>
        <w:numPr>
          <w:ilvl w:val="0"/>
          <w:numId w:val="2"/>
        </w:numPr>
        <w:spacing w:before="40" w:after="40"/>
      </w:pPr>
      <w:r>
        <w:rPr>
          <w:rFonts w:ascii="Arial" w:hAnsi="Arial" w:cs="Arial"/>
          <w:sz w:val="21"/>
          <w:szCs w:val="21"/>
        </w:rPr>
        <w:t xml:space="preserve">Second opinion multi-modello: modelli diversi danno angolazioni diverse.</w:t>
      </w:r>
    </w:p>
    <w:p>
      <w:pPr>
        <w:pStyle w:val="ListParagraph"/>
        <w:numPr>
          <w:ilvl w:val="0"/>
          <w:numId w:val="2"/>
        </w:numPr>
        <w:spacing w:before="40" w:after="40"/>
      </w:pPr>
      <w:r>
        <w:rPr>
          <w:rFonts w:ascii="Arial" w:hAnsi="Arial" w:cs="Arial"/>
          <w:sz w:val="21"/>
          <w:szCs w:val="21"/>
        </w:rPr>
        <w:t xml:space="preserve">Priming da esperti nominati nel prompt (Kahneman, Cialdini, Fogg, Ariely).</w:t>
      </w:r>
    </w:p>
    <w:p>
      <w:pPr>
        <w:pStyle w:val="ListParagraph"/>
        <w:numPr>
          <w:ilvl w:val="0"/>
          <w:numId w:val="2"/>
        </w:numPr>
        <w:spacing w:before="40" w:after="40"/>
      </w:pPr>
      <w:r>
        <w:rPr>
          <w:rFonts w:ascii="Arial" w:hAnsi="Arial" w:cs="Arial"/>
          <w:sz w:val="21"/>
          <w:szCs w:val="21"/>
        </w:rPr>
        <w:t xml:space="preserve">I quick win sono moltiplicativi, non additivi: vanno combinati.</w:t>
      </w:r>
    </w:p>
    <w:p>
      <w:pPr>
        <w:spacing w:before="140" w:after="40"/>
      </w:pPr>
      <w:r>
        <w:rPr>
          <w:rFonts w:ascii="Arial" w:hAnsi="Arial" w:cs="Arial"/>
          <w:b/>
          <w:color w:val="2E75B6"/>
          <w:sz w:val="22"/>
          <w:szCs w:val="22"/>
        </w:rPr>
        <w:t xml:space="preserve">Cosa è applicabile (PMI / consulenza)</w:t>
      </w:r>
    </w:p>
    <w:p>
      <w:pPr>
        <w:pStyle w:val="ListParagraph"/>
        <w:numPr>
          <w:ilvl w:val="0"/>
          <w:numId w:val="2"/>
        </w:numPr>
        <w:spacing w:before="40" w:after="40"/>
      </w:pPr>
      <w:r>
        <w:rPr>
          <w:rFonts w:ascii="Arial" w:hAnsi="Arial" w:cs="Arial"/>
          <w:sz w:val="21"/>
          <w:szCs w:val="21"/>
        </w:rPr>
        <w:t xml:space="preserve">Diagnosi comportamentale rapida come lead magnet o entry-level di servizio.</w:t>
      </w:r>
    </w:p>
    <w:p>
      <w:pPr>
        <w:pStyle w:val="ListParagraph"/>
        <w:numPr>
          <w:ilvl w:val="0"/>
          <w:numId w:val="2"/>
        </w:numPr>
        <w:spacing w:before="40" w:after="40"/>
      </w:pPr>
      <w:r>
        <w:rPr>
          <w:rFonts w:ascii="Arial" w:hAnsi="Arial" w:cs="Arial"/>
          <w:sz w:val="21"/>
          <w:szCs w:val="21"/>
        </w:rPr>
        <w:t xml:space="preserve">Restyling di headline e CTA in poche ore, prima di interventi più costosi.</w:t>
      </w:r>
    </w:p>
    <w:p>
      <w:pPr>
        <w:pStyle w:val="ListParagraph"/>
        <w:numPr>
          <w:ilvl w:val="0"/>
          <w:numId w:val="2"/>
        </w:numPr>
        <w:spacing w:before="40" w:after="40"/>
      </w:pPr>
      <w:r>
        <w:rPr>
          <w:rFonts w:ascii="Arial" w:hAnsi="Arial" w:cs="Arial"/>
          <w:sz w:val="21"/>
          <w:szCs w:val="21"/>
        </w:rPr>
        <w:t xml:space="preserve">Audit della social proof su siti di PMI (loghi, numeri, testimonianze).</w:t>
      </w:r>
    </w:p>
    <w:p>
      <w:pPr>
        <w:pStyle w:val="ListParagraph"/>
        <w:numPr>
          <w:ilvl w:val="0"/>
          <w:numId w:val="2"/>
        </w:numPr>
        <w:spacing w:before="40" w:after="40"/>
      </w:pPr>
      <w:r>
        <w:rPr>
          <w:rFonts w:ascii="Arial" w:hAnsi="Arial" w:cs="Arial"/>
          <w:sz w:val="21"/>
          <w:szCs w:val="21"/>
        </w:rPr>
        <w:t xml:space="preserve">Uso di più modelli per ottenere un ventaglio più ampio di idee.</w:t>
      </w:r>
    </w:p>
    <w:p>
      <w:pPr>
        <w:pStyle w:val="ListParagraph"/>
        <w:numPr>
          <w:ilvl w:val="0"/>
          <w:numId w:val="2"/>
        </w:numPr>
        <w:spacing w:before="40" w:after="40"/>
      </w:pPr>
      <w:r>
        <w:rPr>
          <w:rFonts w:ascii="Arial" w:hAnsi="Arial" w:cs="Arial"/>
          <w:sz w:val="21"/>
          <w:szCs w:val="21"/>
        </w:rPr>
        <w:t xml:space="preserve">Pacchetto “Quick Wins” come primo gradino dei tre tier di servizio.</w:t>
      </w:r>
    </w:p>
    <w:p>
      <w:pPr>
        <w:spacing w:before="140" w:after="40"/>
      </w:pPr>
      <w:r>
        <w:rPr>
          <w:rFonts w:ascii="Arial" w:hAnsi="Arial" w:cs="Arial"/>
          <w:b/>
          <w:color w:val="2E75B6"/>
          <w:sz w:val="22"/>
          <w:szCs w:val="22"/>
        </w:rPr>
        <w:t xml:space="preserve">Nota critica</w:t>
      </w:r>
    </w:p>
    <w:p>
      <w:pPr>
        <w:pStyle w:val="ListParagraph"/>
        <w:numPr>
          <w:ilvl w:val="0"/>
          <w:numId w:val="2"/>
        </w:numPr>
        <w:spacing w:before="40" w:after="40"/>
      </w:pPr>
      <w:r>
        <w:rPr>
          <w:rFonts w:ascii="Arial" w:hAnsi="Arial" w:cs="Arial"/>
          <w:sz w:val="21"/>
          <w:szCs w:val="21"/>
        </w:rPr>
        <w:t xml:space="preserve">I lift sono stimati dall'IA, non misurati: serve sempre validazione con A/B test.</w:t>
      </w:r>
    </w:p>
    <w:p>
      <w:pPr>
        <w:pStyle w:val="ListParagraph"/>
        <w:numPr>
          <w:ilvl w:val="0"/>
          <w:numId w:val="2"/>
        </w:numPr>
        <w:spacing w:before="40" w:after="40"/>
      </w:pPr>
      <w:r>
        <w:rPr>
          <w:rFonts w:ascii="Arial" w:hAnsi="Arial" w:cs="Arial"/>
          <w:sz w:val="21"/>
          <w:szCs w:val="21"/>
        </w:rPr>
        <w:t xml:space="preserve">Rischio di over-engineering: troppi trigger impilati = effetto clickbait.</w:t>
      </w:r>
    </w:p>
    <w:p>
      <w:pPr>
        <w:pStyle w:val="ListParagraph"/>
        <w:numPr>
          <w:ilvl w:val="0"/>
          <w:numId w:val="2"/>
        </w:numPr>
        <w:spacing w:before="40" w:after="40"/>
      </w:pPr>
      <w:r>
        <w:rPr>
          <w:rFonts w:ascii="Arial" w:hAnsi="Arial" w:cs="Arial"/>
          <w:sz w:val="21"/>
          <w:szCs w:val="21"/>
        </w:rPr>
        <w:t xml:space="preserve">Le idee dei modelli vanno validate, non applicate cieche.</w:t>
      </w:r>
    </w:p>
    <w:p>
      <w:pPr>
        <w:pStyle w:val="ListParagraph"/>
        <w:numPr>
          <w:ilvl w:val="0"/>
          <w:numId w:val="2"/>
        </w:numPr>
        <w:spacing w:before="40" w:after="40"/>
      </w:pPr>
      <w:r>
        <w:rPr>
          <w:rFonts w:ascii="Arial" w:hAnsi="Arial" w:cs="Arial"/>
          <w:sz w:val="21"/>
          <w:szCs w:val="21"/>
        </w:rPr>
        <w:t xml:space="preserve">Una loss aversion mal dosata può suonare negativa o off-brand.</w:t>
      </w:r>
    </w:p>
    <w:p>
      <w:pPr>
        <w:spacing w:before="240" w:after="80"/>
      </w:pPr>
      <w:r>
        <w:rPr>
          <w:rFonts w:ascii="Arial" w:hAnsi="Arial" w:cs="Arial"/>
          <w:b/>
          <w:color w:val="1F3864"/>
          <w:sz w:val="28"/>
          <w:szCs w:val="28"/>
        </w:rPr>
        <w:t xml:space="preserve">Cap. 10 — Attention and Emotion</w:t>
      </w:r>
    </w:p>
    <w:p>
      <w:pPr>
        <w:spacing w:before="140" w:after="40"/>
      </w:pPr>
      <w:r>
        <w:rPr>
          <w:rFonts w:ascii="Arial" w:hAnsi="Arial" w:cs="Arial"/>
          <w:b/>
          <w:color w:val="2E75B6"/>
          <w:sz w:val="22"/>
          <w:szCs w:val="22"/>
        </w:rPr>
        <w:t xml:space="preserve">Tesi</w:t>
      </w:r>
    </w:p>
    <w:p>
      <w:pPr>
        <w:spacing w:before="40" w:after="80"/>
        <w:jc w:val="both"/>
      </w:pPr>
      <w:r>
        <w:rPr>
          <w:rFonts w:ascii="Arial" w:hAnsi="Arial" w:cs="Arial"/>
          <w:color w:val="333333"/>
          <w:sz w:val="22"/>
          <w:szCs w:val="22"/>
        </w:rPr>
        <w:t xml:space="preserve">Prima della persuasione ci sono due cancelli: attenzione ed emozione. La soluzione non è gridare più forte ma lavorare CON i meccanismi psicologici (carico cognitivo, scansione visiva, colore, curiosità, pattern interruption, emozioni primarie) invece che contro. Attenzione ed emozione sono due loop interconnessi: l'emozione dirige l'attenzione, l'attenzione amplifica l'emozione.</w:t>
      </w:r>
    </w:p>
    <w:p>
      <w:pPr>
        <w:spacing w:before="140" w:after="40"/>
      </w:pPr>
      <w:r>
        <w:rPr>
          <w:rFonts w:ascii="Arial" w:hAnsi="Arial" w:cs="Arial"/>
          <w:b/>
          <w:color w:val="2E75B6"/>
          <w:sz w:val="22"/>
          <w:szCs w:val="22"/>
        </w:rPr>
        <w:t xml:space="preserve">Concetti chiave</w:t>
      </w:r>
    </w:p>
    <w:p>
      <w:pPr>
        <w:pStyle w:val="ListParagraph"/>
        <w:numPr>
          <w:ilvl w:val="0"/>
          <w:numId w:val="2"/>
        </w:numPr>
        <w:spacing w:before="40" w:after="40"/>
      </w:pPr>
      <w:r>
        <w:rPr>
          <w:rFonts w:ascii="Arial" w:hAnsi="Arial" w:cs="Arial"/>
          <w:sz w:val="21"/>
          <w:szCs w:val="21"/>
        </w:rPr>
        <w:t xml:space="preserve">Cognitive load: lo sforzo mentale di elaborazione fa ignorare il messaggio.</w:t>
      </w:r>
    </w:p>
    <w:p>
      <w:pPr>
        <w:pStyle w:val="ListParagraph"/>
        <w:numPr>
          <w:ilvl w:val="0"/>
          <w:numId w:val="2"/>
        </w:numPr>
        <w:spacing w:before="40" w:after="40"/>
      </w:pPr>
      <w:r>
        <w:rPr>
          <w:rFonts w:ascii="Arial" w:hAnsi="Arial" w:cs="Arial"/>
          <w:sz w:val="21"/>
          <w:szCs w:val="21"/>
        </w:rPr>
        <w:t xml:space="preserve">Simplicity paradox: rendere semplice è difficile; mira al livello terza media.</w:t>
      </w:r>
    </w:p>
    <w:p>
      <w:pPr>
        <w:pStyle w:val="ListParagraph"/>
        <w:numPr>
          <w:ilvl w:val="0"/>
          <w:numId w:val="2"/>
        </w:numPr>
        <w:spacing w:before="40" w:after="40"/>
      </w:pPr>
      <w:r>
        <w:rPr>
          <w:rFonts w:ascii="Arial" w:hAnsi="Arial" w:cs="Arial"/>
          <w:sz w:val="21"/>
          <w:szCs w:val="21"/>
        </w:rPr>
        <w:t xml:space="preserve">Pattern di scansione visiva (F-pattern, Z-pattern) e gerarchia visiva.</w:t>
      </w:r>
    </w:p>
    <w:p>
      <w:pPr>
        <w:pStyle w:val="ListParagraph"/>
        <w:numPr>
          <w:ilvl w:val="0"/>
          <w:numId w:val="2"/>
        </w:numPr>
        <w:spacing w:before="40" w:after="40"/>
      </w:pPr>
      <w:r>
        <w:rPr>
          <w:rFonts w:ascii="Arial" w:hAnsi="Arial" w:cs="Arial"/>
          <w:sz w:val="21"/>
          <w:szCs w:val="21"/>
        </w:rPr>
        <w:t xml:space="preserve">Psicologia del colore + cautela culturale e di brand.</w:t>
      </w:r>
    </w:p>
    <w:p>
      <w:pPr>
        <w:pStyle w:val="ListParagraph"/>
        <w:numPr>
          <w:ilvl w:val="0"/>
          <w:numId w:val="2"/>
        </w:numPr>
        <w:spacing w:before="40" w:after="40"/>
      </w:pPr>
      <w:r>
        <w:rPr>
          <w:rFonts w:ascii="Arial" w:hAnsi="Arial" w:cs="Arial"/>
          <w:sz w:val="21"/>
          <w:szCs w:val="21"/>
        </w:rPr>
        <w:t xml:space="preserve">Information gap (Loewenstein): suggerire qualcosa di importante ma colmabile.</w:t>
      </w:r>
    </w:p>
    <w:p>
      <w:pPr>
        <w:pStyle w:val="ListParagraph"/>
        <w:numPr>
          <w:ilvl w:val="0"/>
          <w:numId w:val="2"/>
        </w:numPr>
        <w:spacing w:before="40" w:after="40"/>
      </w:pPr>
      <w:r>
        <w:rPr>
          <w:rFonts w:ascii="Arial" w:hAnsi="Arial" w:cs="Arial"/>
          <w:sz w:val="21"/>
          <w:szCs w:val="21"/>
        </w:rPr>
        <w:t xml:space="preserve">Pattern interruption: violare le aspettative sveglia il System 1 (Kahneman).</w:t>
      </w:r>
    </w:p>
    <w:p>
      <w:pPr>
        <w:pStyle w:val="ListParagraph"/>
        <w:numPr>
          <w:ilvl w:val="0"/>
          <w:numId w:val="2"/>
        </w:numPr>
        <w:spacing w:before="40" w:after="40"/>
      </w:pPr>
      <w:r>
        <w:rPr>
          <w:rFonts w:ascii="Arial" w:hAnsi="Arial" w:cs="Arial"/>
          <w:sz w:val="21"/>
          <w:szCs w:val="21"/>
        </w:rPr>
        <w:t xml:space="preserve">Emozioni primarie: paura, curiosità, appartenenza, status (Panksepp panic/grief → antidoto controllo/sicurezza; Damasio; Gobé).</w:t>
      </w:r>
    </w:p>
    <w:p>
      <w:pPr>
        <w:pStyle w:val="ListParagraph"/>
        <w:numPr>
          <w:ilvl w:val="0"/>
          <w:numId w:val="2"/>
        </w:numPr>
        <w:spacing w:before="40" w:after="40"/>
      </w:pPr>
      <w:r>
        <w:rPr>
          <w:rFonts w:ascii="Arial" w:hAnsi="Arial" w:cs="Arial"/>
          <w:sz w:val="21"/>
          <w:szCs w:val="21"/>
        </w:rPr>
        <w:t xml:space="preserve">Contagio emotivo (Hatfield, Lisa Feldman Barrett).</w:t>
      </w:r>
    </w:p>
    <w:p>
      <w:pPr>
        <w:pStyle w:val="ListParagraph"/>
        <w:numPr>
          <w:ilvl w:val="0"/>
          <w:numId w:val="2"/>
        </w:numPr>
        <w:spacing w:before="40" w:after="40"/>
      </w:pPr>
      <w:r>
        <w:rPr>
          <w:rFonts w:ascii="Arial" w:hAnsi="Arial" w:cs="Arial"/>
          <w:sz w:val="21"/>
          <w:szCs w:val="21"/>
        </w:rPr>
        <w:t xml:space="preserve">Momentum cognitivo / slippery slide (Joe Sugarman): open loop, rilascio progressivo del valore.</w:t>
      </w:r>
    </w:p>
    <w:p>
      <w:pPr>
        <w:pStyle w:val="ListParagraph"/>
        <w:numPr>
          <w:ilvl w:val="0"/>
          <w:numId w:val="2"/>
        </w:numPr>
        <w:spacing w:before="40" w:after="40"/>
      </w:pPr>
      <w:r>
        <w:rPr>
          <w:rFonts w:ascii="Arial" w:hAnsi="Arial" w:cs="Arial"/>
          <w:sz w:val="21"/>
          <w:szCs w:val="21"/>
        </w:rPr>
        <w:t xml:space="preserve">Deep Research per un profilo emotivo documentato del cliente.</w:t>
      </w:r>
    </w:p>
    <w:p>
      <w:pPr>
        <w:spacing w:before="140" w:after="40"/>
      </w:pPr>
      <w:r>
        <w:rPr>
          <w:rFonts w:ascii="Arial" w:hAnsi="Arial" w:cs="Arial"/>
          <w:b/>
          <w:color w:val="2E75B6"/>
          <w:sz w:val="22"/>
          <w:szCs w:val="22"/>
        </w:rPr>
        <w:t xml:space="preserve">Cosa è applicabile (PMI / consulenza)</w:t>
      </w:r>
    </w:p>
    <w:p>
      <w:pPr>
        <w:pStyle w:val="ListParagraph"/>
        <w:numPr>
          <w:ilvl w:val="0"/>
          <w:numId w:val="2"/>
        </w:numPr>
        <w:spacing w:before="40" w:after="40"/>
      </w:pPr>
      <w:r>
        <w:rPr>
          <w:rFonts w:ascii="Arial" w:hAnsi="Arial" w:cs="Arial"/>
          <w:sz w:val="21"/>
          <w:szCs w:val="21"/>
        </w:rPr>
        <w:t xml:space="preserve">Audit di carico cognitivo e di complessità visiva su landing page di PMI.</w:t>
      </w:r>
    </w:p>
    <w:p>
      <w:pPr>
        <w:pStyle w:val="ListParagraph"/>
        <w:numPr>
          <w:ilvl w:val="0"/>
          <w:numId w:val="2"/>
        </w:numPr>
        <w:spacing w:before="40" w:after="40"/>
      </w:pPr>
      <w:r>
        <w:rPr>
          <w:rFonts w:ascii="Arial" w:hAnsi="Arial" w:cs="Arial"/>
          <w:sz w:val="21"/>
          <w:szCs w:val="21"/>
        </w:rPr>
        <w:t xml:space="preserve">Semplificazione del gergo tecnico/B2B in linguaggio concreto.</w:t>
      </w:r>
    </w:p>
    <w:p>
      <w:pPr>
        <w:pStyle w:val="ListParagraph"/>
        <w:numPr>
          <w:ilvl w:val="0"/>
          <w:numId w:val="2"/>
        </w:numPr>
        <w:spacing w:before="40" w:after="40"/>
      </w:pPr>
      <w:r>
        <w:rPr>
          <w:rFonts w:ascii="Arial" w:hAnsi="Arial" w:cs="Arial"/>
          <w:sz w:val="21"/>
          <w:szCs w:val="21"/>
        </w:rPr>
        <w:t xml:space="preserve">Restyling cromatico per nuovi brand o dove c'è libertà di scelta.</w:t>
      </w:r>
    </w:p>
    <w:p>
      <w:pPr>
        <w:pStyle w:val="ListParagraph"/>
        <w:numPr>
          <w:ilvl w:val="0"/>
          <w:numId w:val="2"/>
        </w:numPr>
        <w:spacing w:before="40" w:after="40"/>
      </w:pPr>
      <w:r>
        <w:rPr>
          <w:rFonts w:ascii="Arial" w:hAnsi="Arial" w:cs="Arial"/>
          <w:sz w:val="21"/>
          <w:szCs w:val="21"/>
        </w:rPr>
        <w:t xml:space="preserve">A/B test di oggetti email basati sul curiosity gap.</w:t>
      </w:r>
    </w:p>
    <w:p>
      <w:pPr>
        <w:pStyle w:val="ListParagraph"/>
        <w:numPr>
          <w:ilvl w:val="0"/>
          <w:numId w:val="2"/>
        </w:numPr>
        <w:spacing w:before="40" w:after="40"/>
      </w:pPr>
      <w:r>
        <w:rPr>
          <w:rFonts w:ascii="Arial" w:hAnsi="Arial" w:cs="Arial"/>
          <w:sz w:val="21"/>
          <w:szCs w:val="21"/>
        </w:rPr>
        <w:t xml:space="preserve">Profilazione emotiva del cliente come base per tutto il copy.</w:t>
      </w:r>
    </w:p>
    <w:p>
      <w:pPr>
        <w:pStyle w:val="ListParagraph"/>
        <w:numPr>
          <w:ilvl w:val="0"/>
          <w:numId w:val="2"/>
        </w:numPr>
        <w:spacing w:before="40" w:after="40"/>
      </w:pPr>
      <w:r>
        <w:rPr>
          <w:rFonts w:ascii="Arial" w:hAnsi="Arial" w:cs="Arial"/>
          <w:sz w:val="21"/>
          <w:szCs w:val="21"/>
        </w:rPr>
        <w:t xml:space="preserve">Report di deep research sul profilo emotivo come deliverable premium.</w:t>
      </w:r>
    </w:p>
    <w:p>
      <w:pPr>
        <w:spacing w:before="140" w:after="40"/>
      </w:pPr>
      <w:r>
        <w:rPr>
          <w:rFonts w:ascii="Arial" w:hAnsi="Arial" w:cs="Arial"/>
          <w:b/>
          <w:color w:val="2E75B6"/>
          <w:sz w:val="22"/>
          <w:szCs w:val="22"/>
        </w:rPr>
        <w:t xml:space="preserve">Nota critica</w:t>
      </w:r>
    </w:p>
    <w:p>
      <w:pPr>
        <w:pStyle w:val="ListParagraph"/>
        <w:numPr>
          <w:ilvl w:val="0"/>
          <w:numId w:val="2"/>
        </w:numPr>
        <w:spacing w:before="40" w:after="40"/>
      </w:pPr>
      <w:r>
        <w:rPr>
          <w:rFonts w:ascii="Arial" w:hAnsi="Arial" w:cs="Arial"/>
          <w:sz w:val="21"/>
          <w:szCs w:val="21"/>
        </w:rPr>
        <w:t xml:space="preserve">La psicologia del colore è euristica, non legge: contesto, cultura e brand contano.</w:t>
      </w:r>
    </w:p>
    <w:p>
      <w:pPr>
        <w:pStyle w:val="ListParagraph"/>
        <w:numPr>
          <w:ilvl w:val="0"/>
          <w:numId w:val="2"/>
        </w:numPr>
        <w:spacing w:before="40" w:after="40"/>
      </w:pPr>
      <w:r>
        <w:rPr>
          <w:rFonts w:ascii="Arial" w:hAnsi="Arial" w:cs="Arial"/>
          <w:sz w:val="21"/>
          <w:szCs w:val="21"/>
        </w:rPr>
        <w:t xml:space="preserve">Il curiosity gap mal usato genera clickbait e cala la fiducia.</w:t>
      </w:r>
    </w:p>
    <w:p>
      <w:pPr>
        <w:pStyle w:val="ListParagraph"/>
        <w:numPr>
          <w:ilvl w:val="0"/>
          <w:numId w:val="2"/>
        </w:numPr>
        <w:spacing w:before="40" w:after="40"/>
      </w:pPr>
      <w:r>
        <w:rPr>
          <w:rFonts w:ascii="Arial" w:hAnsi="Arial" w:cs="Arial"/>
          <w:sz w:val="21"/>
          <w:szCs w:val="21"/>
        </w:rPr>
        <w:t xml:space="preserve">Le emozioni come la paura vanno usate eticamente (il Cap. 11 sposterà su fiducia e autorità).</w:t>
      </w:r>
    </w:p>
    <w:p>
      <w:pPr>
        <w:pStyle w:val="ListParagraph"/>
        <w:numPr>
          <w:ilvl w:val="0"/>
          <w:numId w:val="2"/>
        </w:numPr>
        <w:spacing w:before="40" w:after="40"/>
      </w:pPr>
      <w:r>
        <w:rPr>
          <w:rFonts w:ascii="Arial" w:hAnsi="Arial" w:cs="Arial"/>
          <w:sz w:val="21"/>
          <w:szCs w:val="21"/>
        </w:rPr>
        <w:t xml:space="preserve">Non impilare tutte le leve insieme; validare sempre con test.</w:t>
      </w:r>
    </w:p>
    <w:p>
      <w:pPr>
        <w:spacing w:before="320" w:after="0"/>
        <w:jc w:val="right"/>
      </w:pPr>
      <w:r>
        <w:rPr>
          <w:rFonts w:ascii="Arial" w:hAnsi="Arial" w:cs="Arial"/>
          <w:i/>
          <w:color w:val="2E75B6"/>
          <w:sz w:val="18"/>
          <w:szCs w:val="18"/>
        </w:rPr>
        <w:t xml:space="preserve">Parte Settima</w:t>
      </w:r>
    </w:p>
    <w:p>
      <w:pPr>
        <w:spacing w:before="40" w:after="160"/>
      </w:pPr>
      <w:r>
        <w:rPr>
          <w:rFonts w:ascii="Arial" w:hAnsi="Arial" w:cs="Arial"/>
          <w:b/>
          <w:color w:val="1F3864"/>
          <w:sz w:val="44"/>
          <w:szCs w:val="44"/>
        </w:rPr>
        <w:t xml:space="preserve">Fiducia, Architettura delle Scelte e Scarsità (Cap. 11–13)</w:t>
      </w:r>
    </w:p>
    <w:p>
      <w:pPr>
        <w:spacing w:before="40" w:after="120"/>
        <w:jc w:val="both"/>
      </w:pPr>
      <w:r>
        <w:rPr>
          <w:rFonts w:ascii="Arial" w:hAnsi="Arial" w:cs="Arial"/>
          <w:color w:val="333333"/>
          <w:sz w:val="22"/>
          <w:szCs w:val="22"/>
        </w:rPr>
        <w:t>I capitoli 11–13 portano il framework dentro i meccanismi avanzati della persuasione: la fiducia come precondizione di ogni conversione (Cap. 11), l'architettura delle scelte e il prezzo come percezione (Cap. 12), la scarsità autentica come acceleratore della decisione (Cap. 13). I 19 prompt che ne derivano sono raccolti nell'Appendice A nella Libreria Operativa (Appendice A), nei capitoli corrispondenti e si mappano sul loop CMIOV. Principio costante: tutte e tre le leve funzionano solo se autentiche — fiducia gonfiata, decoy evidenti o scarsità finta si ritorcono contro — e vanno sempre chiuse con la fase Verifica.</w:t>
      </w:r>
    </w:p>
    <w:p>
      <w:pPr>
        <w:spacing w:before="240" w:after="80"/>
      </w:pPr>
      <w:r>
        <w:rPr>
          <w:rFonts w:ascii="Arial" w:hAnsi="Arial" w:cs="Arial"/>
          <w:b/>
          <w:color w:val="1F3864"/>
          <w:sz w:val="28"/>
          <w:szCs w:val="28"/>
        </w:rPr>
        <w:t xml:space="preserve">Cap. 11 — Close the Credibility Gap</w:t>
      </w:r>
    </w:p>
    <w:p>
      <w:pPr>
        <w:spacing w:before="140" w:after="40"/>
      </w:pPr>
      <w:r>
        <w:rPr>
          <w:rFonts w:ascii="Arial" w:hAnsi="Arial" w:cs="Arial"/>
          <w:b/>
          <w:color w:val="2E75B6"/>
          <w:sz w:val="22"/>
          <w:szCs w:val="22"/>
        </w:rPr>
        <w:t xml:space="preserve">Tesi</w:t>
      </w:r>
    </w:p>
    <w:p>
      <w:pPr>
        <w:spacing w:before="40" w:after="80"/>
        <w:jc w:val="both"/>
      </w:pPr>
      <w:r>
        <w:rPr>
          <w:rFonts w:ascii="Arial" w:hAnsi="Arial" w:cs="Arial"/>
          <w:color w:val="333333"/>
          <w:sz w:val="22"/>
          <w:szCs w:val="22"/>
        </w:rPr>
        <w:t xml:space="preserve">Quando prodotto e messaggio sono validi ma le conversioni non arrivano (email aperte ma senza clic, carrelli abbandonati), il collo di bottiglia è quasi sempre la fiducia. La fiducia non è un'emozione vaga: è un calcolo neurale rapido e inconscio (familiare o estraneo? cosa fanno gli altri come me? è rischioso?) che avviene in millisecondi, prima del pensiero conscio. Si può ingegnerizzare con segnali di fiducia mirati, e l'AI è lo strumento ideale per individuarne i gap e ottimizzare il marketing per la massima credibilità.</w:t>
      </w:r>
    </w:p>
    <w:p>
      <w:pPr>
        <w:spacing w:before="140" w:after="40"/>
      </w:pPr>
      <w:r>
        <w:rPr>
          <w:rFonts w:ascii="Arial" w:hAnsi="Arial" w:cs="Arial"/>
          <w:b/>
          <w:color w:val="2E75B6"/>
          <w:sz w:val="22"/>
          <w:szCs w:val="22"/>
        </w:rPr>
        <w:t xml:space="preserve">Concetti chiave</w:t>
      </w:r>
    </w:p>
    <w:p>
      <w:pPr>
        <w:pStyle w:val="ListParagraph"/>
        <w:numPr>
          <w:ilvl w:val="0"/>
          <w:numId w:val="2"/>
        </w:numPr>
        <w:spacing w:before="40" w:after="40"/>
      </w:pPr>
      <w:r>
        <w:rPr>
          <w:rFonts w:ascii="Arial" w:hAnsi="Arial" w:cs="Arial"/>
          <w:sz w:val="21"/>
          <w:szCs w:val="21"/>
        </w:rPr>
        <w:t xml:space="preserve">Neuroscienza della fiducia: Paul Zak e l'ossitocina (anche un messaggio di marketing può alzarla e aumentare la probabilità di azione).</w:t>
      </w:r>
    </w:p>
    <w:p>
      <w:pPr>
        <w:pStyle w:val="ListParagraph"/>
        <w:numPr>
          <w:ilvl w:val="0"/>
          <w:numId w:val="2"/>
        </w:numPr>
        <w:spacing w:before="40" w:after="40"/>
      </w:pPr>
      <w:r>
        <w:rPr>
          <w:rFonts w:ascii="Arial" w:hAnsi="Arial" w:cs="Arial"/>
          <w:sz w:val="21"/>
          <w:szCs w:val="21"/>
        </w:rPr>
        <w:t xml:space="preserve">Digital trust: le 10 linee guida di BJ Fogg (2002) — contattabilità, organizzazione reale e verificabile dietro il sito, indirizzo fisico, aspetto professionale, expertise. Oggi sono table stakes, ma molti le trascurano.</w:t>
      </w:r>
    </w:p>
    <w:p>
      <w:pPr>
        <w:pStyle w:val="ListParagraph"/>
        <w:numPr>
          <w:ilvl w:val="0"/>
          <w:numId w:val="2"/>
        </w:numPr>
        <w:spacing w:before="40" w:after="40"/>
      </w:pPr>
      <w:r>
        <w:rPr>
          <w:rFonts w:ascii="Arial" w:hAnsi="Arial" w:cs="Arial"/>
          <w:sz w:val="21"/>
          <w:szCs w:val="21"/>
        </w:rPr>
        <w:t xml:space="preserve">Trust Audit: diagnosi dei segnali esistenti, della loro efficacia e degli elementi che erodono fiducia; versione base (URL) vs versione Agent/Deep Research (analisi profonda di design e copy, tabella Impatto/Sforzo, benchmark competitor).</w:t>
      </w:r>
    </w:p>
    <w:p>
      <w:pPr>
        <w:pStyle w:val="ListParagraph"/>
        <w:numPr>
          <w:ilvl w:val="0"/>
          <w:numId w:val="2"/>
        </w:numPr>
        <w:spacing w:before="40" w:after="40"/>
      </w:pPr>
      <w:r>
        <w:rPr>
          <w:rFonts w:ascii="Arial" w:hAnsi="Arial" w:cs="Arial"/>
          <w:sz w:val="21"/>
          <w:szCs w:val="21"/>
        </w:rPr>
        <w:t xml:space="preserve">Spettro della social proof: da debole (vaga, anonima) a irresistibile (specifica, verificabile, nomi noti, risultati quantificati, video). Leve: specificità, similarità, verificabilità.</w:t>
      </w:r>
    </w:p>
    <w:p>
      <w:pPr>
        <w:pStyle w:val="ListParagraph"/>
        <w:numPr>
          <w:ilvl w:val="0"/>
          <w:numId w:val="2"/>
        </w:numPr>
        <w:spacing w:before="40" w:after="40"/>
      </w:pPr>
      <w:r>
        <w:rPr>
          <w:rFonts w:ascii="Arial" w:hAnsi="Arial" w:cs="Arial"/>
          <w:sz w:val="21"/>
          <w:szCs w:val="21"/>
        </w:rPr>
        <w:t xml:space="preserve">Autorità — l'Expert Effect: principio di Cialdini, più potente della social proof perché fondato sull'expertise; individuale + organizzativa (ranking, certificazioni); dev'essere rilevante e autentica.</w:t>
      </w:r>
    </w:p>
    <w:p>
      <w:pPr>
        <w:pStyle w:val="ListParagraph"/>
        <w:numPr>
          <w:ilvl w:val="0"/>
          <w:numId w:val="2"/>
        </w:numPr>
        <w:spacing w:before="40" w:after="40"/>
      </w:pPr>
      <w:r>
        <w:rPr>
          <w:rFonts w:ascii="Arial" w:hAnsi="Arial" w:cs="Arial"/>
          <w:sz w:val="21"/>
          <w:szCs w:val="21"/>
        </w:rPr>
        <w:t xml:space="preserve">Microcommitment: una catena di piccoli “sì” che crea momentum psicologico (reciprocità + coerenza) verso la conversione finale.</w:t>
      </w:r>
    </w:p>
    <w:p>
      <w:pPr>
        <w:pStyle w:val="ListParagraph"/>
        <w:numPr>
          <w:ilvl w:val="0"/>
          <w:numId w:val="2"/>
        </w:numPr>
        <w:spacing w:before="40" w:after="40"/>
      </w:pPr>
      <w:r>
        <w:rPr>
          <w:rFonts w:ascii="Arial" w:hAnsi="Arial" w:cs="Arial"/>
          <w:sz w:val="21"/>
          <w:szCs w:val="21"/>
        </w:rPr>
        <w:t xml:space="preserve">Anti-trust signal / credibility killer: costi nascosti, foto stock, claim vaghi, overpromising, zero trasparenza. Distruggono fiducia più in fretta di quanto i segnali positivi la costruiscano.</w:t>
      </w:r>
    </w:p>
    <w:p>
      <w:pPr>
        <w:pStyle w:val="ListParagraph"/>
        <w:numPr>
          <w:ilvl w:val="0"/>
          <w:numId w:val="2"/>
        </w:numPr>
        <w:spacing w:before="40" w:after="40"/>
      </w:pPr>
      <w:r>
        <w:rPr>
          <w:rFonts w:ascii="Arial" w:hAnsi="Arial" w:cs="Arial"/>
          <w:sz w:val="21"/>
          <w:szCs w:val="21"/>
        </w:rPr>
        <w:t xml:space="preserve">Trust transference: trasferire fiducia da entità già fidate (“As seen on”, partnership, endorsement, collaborazioni).</w:t>
      </w:r>
    </w:p>
    <w:p>
      <w:pPr>
        <w:pStyle w:val="ListParagraph"/>
        <w:numPr>
          <w:ilvl w:val="0"/>
          <w:numId w:val="2"/>
        </w:numPr>
        <w:spacing w:before="40" w:after="40"/>
      </w:pPr>
      <w:r>
        <w:rPr>
          <w:rFonts w:ascii="Arial" w:hAnsi="Arial" w:cs="Arial"/>
          <w:sz w:val="21"/>
          <w:szCs w:val="21"/>
        </w:rPr>
        <w:t xml:space="preserve">Deep Research come “consulente costoso”: report estesi con analisi competitiva e piani d'implementazione.</w:t>
      </w:r>
    </w:p>
    <w:p>
      <w:pPr>
        <w:spacing w:before="140" w:after="40"/>
      </w:pPr>
      <w:r>
        <w:rPr>
          <w:rFonts w:ascii="Arial" w:hAnsi="Arial" w:cs="Arial"/>
          <w:b/>
          <w:color w:val="2E75B6"/>
          <w:sz w:val="22"/>
          <w:szCs w:val="22"/>
        </w:rPr>
        <w:t xml:space="preserve">Cosa è applicabile (PMI / consulenza)</w:t>
      </w:r>
    </w:p>
    <w:p>
      <w:pPr>
        <w:pStyle w:val="ListParagraph"/>
        <w:numPr>
          <w:ilvl w:val="0"/>
          <w:numId w:val="2"/>
        </w:numPr>
        <w:spacing w:before="40" w:after="40"/>
      </w:pPr>
      <w:r>
        <w:rPr>
          <w:rFonts w:ascii="Arial" w:hAnsi="Arial" w:cs="Arial"/>
          <w:sz w:val="21"/>
          <w:szCs w:val="21"/>
        </w:rPr>
        <w:t xml:space="preserve">Il trust audit come servizio diagnostico d'ingresso per siti di PMI.</w:t>
      </w:r>
    </w:p>
    <w:p>
      <w:pPr>
        <w:pStyle w:val="ListParagraph"/>
        <w:numPr>
          <w:ilvl w:val="0"/>
          <w:numId w:val="2"/>
        </w:numPr>
        <w:spacing w:before="40" w:after="40"/>
      </w:pPr>
      <w:r>
        <w:rPr>
          <w:rFonts w:ascii="Arial" w:hAnsi="Arial" w:cs="Arial"/>
          <w:sz w:val="21"/>
          <w:szCs w:val="21"/>
        </w:rPr>
        <w:t xml:space="preserve">La versione Agent/Deep Research come deliverable premium, con tabella Impatto/Sforzo e benchmark competitor.</w:t>
      </w:r>
    </w:p>
    <w:p>
      <w:pPr>
        <w:pStyle w:val="ListParagraph"/>
        <w:numPr>
          <w:ilvl w:val="0"/>
          <w:numId w:val="2"/>
        </w:numPr>
        <w:spacing w:before="40" w:after="40"/>
      </w:pPr>
      <w:r>
        <w:rPr>
          <w:rFonts w:ascii="Arial" w:hAnsi="Arial" w:cs="Arial"/>
          <w:sz w:val="21"/>
          <w:szCs w:val="21"/>
        </w:rPr>
        <w:t xml:space="preserve">Restyling della social proof: da testimonial vaghi a prova specifica, verificabile, quantificata.</w:t>
      </w:r>
    </w:p>
    <w:p>
      <w:pPr>
        <w:pStyle w:val="ListParagraph"/>
        <w:numPr>
          <w:ilvl w:val="0"/>
          <w:numId w:val="2"/>
        </w:numPr>
        <w:spacing w:before="40" w:after="40"/>
      </w:pPr>
      <w:r>
        <w:rPr>
          <w:rFonts w:ascii="Arial" w:hAnsi="Arial" w:cs="Arial"/>
          <w:sz w:val="21"/>
          <w:szCs w:val="21"/>
        </w:rPr>
        <w:t xml:space="preserve">Riposizionamento dell'autorità: da “20 anni di esperienza” a claim concreti e quantificati.</w:t>
      </w:r>
    </w:p>
    <w:p>
      <w:pPr>
        <w:pStyle w:val="ListParagraph"/>
        <w:numPr>
          <w:ilvl w:val="0"/>
          <w:numId w:val="2"/>
        </w:numPr>
        <w:spacing w:before="40" w:after="40"/>
      </w:pPr>
      <w:r>
        <w:rPr>
          <w:rFonts w:ascii="Arial" w:hAnsi="Arial" w:cs="Arial"/>
          <w:sz w:val="21"/>
          <w:szCs w:val="21"/>
        </w:rPr>
        <w:t xml:space="preserve">Sequenze di microcommitment su misura per il funnel del cliente.</w:t>
      </w:r>
    </w:p>
    <w:p>
      <w:pPr>
        <w:pStyle w:val="ListParagraph"/>
        <w:numPr>
          <w:ilvl w:val="0"/>
          <w:numId w:val="2"/>
        </w:numPr>
        <w:spacing w:before="40" w:after="40"/>
      </w:pPr>
      <w:r>
        <w:rPr>
          <w:rFonts w:ascii="Arial" w:hAnsi="Arial" w:cs="Arial"/>
          <w:sz w:val="21"/>
          <w:szCs w:val="21"/>
        </w:rPr>
        <w:t xml:space="preserve">Audit dei credibility killer come quick win ad alto impatto.</w:t>
      </w:r>
    </w:p>
    <w:p>
      <w:pPr>
        <w:pStyle w:val="ListParagraph"/>
        <w:numPr>
          <w:ilvl w:val="0"/>
          <w:numId w:val="2"/>
        </w:numPr>
        <w:spacing w:before="40" w:after="40"/>
      </w:pPr>
      <w:r>
        <w:rPr>
          <w:rFonts w:ascii="Arial" w:hAnsi="Arial" w:cs="Arial"/>
          <w:sz w:val="21"/>
          <w:szCs w:val="21"/>
        </w:rPr>
        <w:t xml:space="preserve">Strategia di trust transference per professionisti e PMI locali (partnership, podcast, eventi).</w:t>
      </w:r>
    </w:p>
    <w:p>
      <w:pPr>
        <w:spacing w:before="140" w:after="40"/>
      </w:pPr>
      <w:r>
        <w:rPr>
          <w:rFonts w:ascii="Arial" w:hAnsi="Arial" w:cs="Arial"/>
          <w:b/>
          <w:color w:val="2E75B6"/>
          <w:sz w:val="22"/>
          <w:szCs w:val="22"/>
        </w:rPr>
        <w:t xml:space="preserve">Nota critica</w:t>
      </w:r>
    </w:p>
    <w:p>
      <w:pPr>
        <w:pStyle w:val="ListParagraph"/>
        <w:numPr>
          <w:ilvl w:val="0"/>
          <w:numId w:val="2"/>
        </w:numPr>
        <w:spacing w:before="40" w:after="40"/>
      </w:pPr>
      <w:r>
        <w:rPr>
          <w:rFonts w:ascii="Arial" w:hAnsi="Arial" w:cs="Arial"/>
          <w:sz w:val="21"/>
          <w:szCs w:val="21"/>
        </w:rPr>
        <w:t xml:space="preserve">I segnali devono essere autentici: claim gonfiati o falsa autorità diventano essi stessi anti-trust signal (in UE rischi legali su pubblicità ingannevole).</w:t>
      </w:r>
    </w:p>
    <w:p>
      <w:pPr>
        <w:pStyle w:val="ListParagraph"/>
        <w:numPr>
          <w:ilvl w:val="0"/>
          <w:numId w:val="2"/>
        </w:numPr>
        <w:spacing w:before="40" w:after="40"/>
      </w:pPr>
      <w:r>
        <w:rPr>
          <w:rFonts w:ascii="Arial" w:hAnsi="Arial" w:cs="Arial"/>
          <w:sz w:val="21"/>
          <w:szCs w:val="21"/>
        </w:rPr>
        <w:t xml:space="preserve">Social proof e autorità vanno verificate: numeri inventati o endorsement non autorizzati sono rischiosi.</w:t>
      </w:r>
    </w:p>
    <w:p>
      <w:pPr>
        <w:pStyle w:val="ListParagraph"/>
        <w:numPr>
          <w:ilvl w:val="0"/>
          <w:numId w:val="2"/>
        </w:numPr>
        <w:spacing w:before="40" w:after="40"/>
      </w:pPr>
      <w:r>
        <w:rPr>
          <w:rFonts w:ascii="Arial" w:hAnsi="Arial" w:cs="Arial"/>
          <w:sz w:val="21"/>
          <w:szCs w:val="21"/>
        </w:rPr>
        <w:t xml:space="preserve">L'eccesso di negatività (es. comparison table denigratorie) erode la fiducia invece di costruirla.</w:t>
      </w:r>
    </w:p>
    <w:p>
      <w:pPr>
        <w:pStyle w:val="ListParagraph"/>
        <w:numPr>
          <w:ilvl w:val="0"/>
          <w:numId w:val="2"/>
        </w:numPr>
        <w:spacing w:before="40" w:after="40"/>
      </w:pPr>
      <w:r>
        <w:rPr>
          <w:rFonts w:ascii="Arial" w:hAnsi="Arial" w:cs="Arial"/>
          <w:sz w:val="21"/>
          <w:szCs w:val="21"/>
        </w:rPr>
        <w:t xml:space="preserve">Le raccomandazioni della deep research sono materia prima, non un piano da seguire alla cieca.</w:t>
      </w:r>
    </w:p>
    <w:p>
      <w:pPr>
        <w:pStyle w:val="ListParagraph"/>
        <w:numPr>
          <w:ilvl w:val="0"/>
          <w:numId w:val="2"/>
        </w:numPr>
        <w:spacing w:before="40" w:after="40"/>
      </w:pPr>
      <w:r>
        <w:rPr>
          <w:rFonts w:ascii="Arial" w:hAnsi="Arial" w:cs="Arial"/>
          <w:sz w:val="21"/>
          <w:szCs w:val="21"/>
        </w:rPr>
        <w:t xml:space="preserve">Nelle sequenze di microcommitment, attenzione a GDPR/consensi sulla raccolta di email e dati.</w:t>
      </w:r>
    </w:p>
    <w:p>
      <w:pPr>
        <w:spacing w:before="240" w:after="80"/>
      </w:pPr>
      <w:r>
        <w:rPr>
          <w:rFonts w:ascii="Arial" w:hAnsi="Arial" w:cs="Arial"/>
          <w:b/>
          <w:color w:val="1F3864"/>
          <w:sz w:val="28"/>
          <w:szCs w:val="28"/>
        </w:rPr>
        <w:t xml:space="preserve">Cap. 12 — Decision Architecture and Pricing</w:t>
      </w:r>
    </w:p>
    <w:p>
      <w:pPr>
        <w:spacing w:before="140" w:after="40"/>
      </w:pPr>
      <w:r>
        <w:rPr>
          <w:rFonts w:ascii="Arial" w:hAnsi="Arial" w:cs="Arial"/>
          <w:b/>
          <w:color w:val="2E75B6"/>
          <w:sz w:val="22"/>
          <w:szCs w:val="22"/>
        </w:rPr>
        <w:t xml:space="preserve">Tesi</w:t>
      </w:r>
    </w:p>
    <w:p>
      <w:pPr>
        <w:spacing w:before="40" w:after="80"/>
        <w:jc w:val="both"/>
      </w:pPr>
      <w:r>
        <w:rPr>
          <w:rFonts w:ascii="Arial" w:hAnsi="Arial" w:cs="Arial"/>
          <w:color w:val="333333"/>
          <w:sz w:val="22"/>
          <w:szCs w:val="22"/>
        </w:rPr>
        <w:t xml:space="preserve">Il modo in cui le opzioni e i prezzi vengono presentati determina le scelte tanto quanto le opzioni stesse. L'architettura delle scelte non è manipolazione: è il riconoscimento che una decisione avviene sempre dentro una cornice, e che progettare bene quella cornice aiuta il cliente a decidere senza sovraccarico. Il prezzo, in particolare, è percezione: gli stessi numeri presentati diversamente producono scelte diverse.</w:t>
      </w:r>
    </w:p>
    <w:p>
      <w:pPr>
        <w:spacing w:before="140" w:after="40"/>
      </w:pPr>
      <w:r>
        <w:rPr>
          <w:rFonts w:ascii="Arial" w:hAnsi="Arial" w:cs="Arial"/>
          <w:b/>
          <w:color w:val="2E75B6"/>
          <w:sz w:val="22"/>
          <w:szCs w:val="22"/>
        </w:rPr>
        <w:t xml:space="preserve">Concetti chiave</w:t>
      </w:r>
    </w:p>
    <w:p>
      <w:pPr>
        <w:pStyle w:val="ListParagraph"/>
        <w:numPr>
          <w:ilvl w:val="0"/>
          <w:numId w:val="2"/>
        </w:numPr>
        <w:spacing w:before="40" w:after="40"/>
      </w:pPr>
      <w:r>
        <w:rPr>
          <w:rFonts w:ascii="Arial" w:hAnsi="Arial" w:cs="Arial"/>
          <w:sz w:val="21"/>
          <w:szCs w:val="21"/>
        </w:rPr>
        <w:t xml:space="preserve">Paradosso della scelta: troppe opzioni paralizzano; ridurre e ordinare le alternative aumenta la conversione.</w:t>
      </w:r>
    </w:p>
    <w:p>
      <w:pPr>
        <w:pStyle w:val="ListParagraph"/>
        <w:numPr>
          <w:ilvl w:val="0"/>
          <w:numId w:val="2"/>
        </w:numPr>
        <w:spacing w:before="40" w:after="40"/>
      </w:pPr>
      <w:r>
        <w:rPr>
          <w:rFonts w:ascii="Arial" w:hAnsi="Arial" w:cs="Arial"/>
          <w:sz w:val="21"/>
          <w:szCs w:val="21"/>
        </w:rPr>
        <w:t xml:space="preserve">Effetto esca (decoy): un'opzione studiata per non essere scelta rende più attraente quella target (schema Good-Better-Best).</w:t>
      </w:r>
    </w:p>
    <w:p>
      <w:pPr>
        <w:pStyle w:val="ListParagraph"/>
        <w:numPr>
          <w:ilvl w:val="0"/>
          <w:numId w:val="2"/>
        </w:numPr>
        <w:spacing w:before="40" w:after="40"/>
      </w:pPr>
      <w:r>
        <w:rPr>
          <w:rFonts w:ascii="Arial" w:hAnsi="Arial" w:cs="Arial"/>
          <w:sz w:val="21"/>
          <w:szCs w:val="21"/>
        </w:rPr>
        <w:t xml:space="preserve">Potere del default: l'opzione predefinita viene scelta per inerzia (status quo bias); progettarla è una leva potente.</w:t>
      </w:r>
    </w:p>
    <w:p>
      <w:pPr>
        <w:pStyle w:val="ListParagraph"/>
        <w:numPr>
          <w:ilvl w:val="0"/>
          <w:numId w:val="2"/>
        </w:numPr>
        <w:spacing w:before="40" w:after="40"/>
      </w:pPr>
      <w:r>
        <w:rPr>
          <w:rFonts w:ascii="Arial" w:hAnsi="Arial" w:cs="Arial"/>
          <w:sz w:val="21"/>
          <w:szCs w:val="21"/>
        </w:rPr>
        <w:t xml:space="preserve">Anchoring: il primo numero visto condiziona tutte le valutazioni successive (Ariely); mostrare prima il valore alto.</w:t>
      </w:r>
    </w:p>
    <w:p>
      <w:pPr>
        <w:pStyle w:val="ListParagraph"/>
        <w:numPr>
          <w:ilvl w:val="0"/>
          <w:numId w:val="2"/>
        </w:numPr>
        <w:spacing w:before="40" w:after="40"/>
      </w:pPr>
      <w:r>
        <w:rPr>
          <w:rFonts w:ascii="Arial" w:hAnsi="Arial" w:cs="Arial"/>
          <w:sz w:val="21"/>
          <w:szCs w:val="21"/>
        </w:rPr>
        <w:t xml:space="preserve">Framing perdita vs guadagno: prevention focus (evitare perdite) vs promotion focus (ottenere benefici), da scegliere in base al target.</w:t>
      </w:r>
    </w:p>
    <w:p>
      <w:pPr>
        <w:pStyle w:val="ListParagraph"/>
        <w:numPr>
          <w:ilvl w:val="0"/>
          <w:numId w:val="2"/>
        </w:numPr>
        <w:spacing w:before="40" w:after="40"/>
      </w:pPr>
      <w:r>
        <w:rPr>
          <w:rFonts w:ascii="Arial" w:hAnsi="Arial" w:cs="Arial"/>
          <w:sz w:val="21"/>
          <w:szCs w:val="21"/>
        </w:rPr>
        <w:t xml:space="preserve">Framing temporale: “meno di 1€ al giorno” vs “350€ l'anno” cambiano la percezione dello stesso prezzo.</w:t>
      </w:r>
    </w:p>
    <w:p>
      <w:pPr>
        <w:pStyle w:val="ListParagraph"/>
        <w:numPr>
          <w:ilvl w:val="0"/>
          <w:numId w:val="2"/>
        </w:numPr>
        <w:spacing w:before="40" w:after="40"/>
      </w:pPr>
      <w:r>
        <w:rPr>
          <w:rFonts w:ascii="Arial" w:hAnsi="Arial" w:cs="Arial"/>
          <w:sz w:val="21"/>
          <w:szCs w:val="21"/>
        </w:rPr>
        <w:t xml:space="preserve">Choice architecture come sistema: numero di opzioni, ordine, default, ancore e framing lavorano insieme.</w:t>
      </w:r>
    </w:p>
    <w:p>
      <w:pPr>
        <w:spacing w:before="140" w:after="40"/>
      </w:pPr>
      <w:r>
        <w:rPr>
          <w:rFonts w:ascii="Arial" w:hAnsi="Arial" w:cs="Arial"/>
          <w:b/>
          <w:color w:val="2E75B6"/>
          <w:sz w:val="22"/>
          <w:szCs w:val="22"/>
        </w:rPr>
        <w:t xml:space="preserve">Cosa è applicabile (PMI / consulenza)</w:t>
      </w:r>
    </w:p>
    <w:p>
      <w:pPr>
        <w:pStyle w:val="ListParagraph"/>
        <w:numPr>
          <w:ilvl w:val="0"/>
          <w:numId w:val="2"/>
        </w:numPr>
        <w:spacing w:before="40" w:after="40"/>
      </w:pPr>
      <w:r>
        <w:rPr>
          <w:rFonts w:ascii="Arial" w:hAnsi="Arial" w:cs="Arial"/>
          <w:sz w:val="21"/>
          <w:szCs w:val="21"/>
        </w:rPr>
        <w:t xml:space="preserve">Ristrutturazione dei listini delle PMI con schema a tre opzioni e decoy mirato.</w:t>
      </w:r>
    </w:p>
    <w:p>
      <w:pPr>
        <w:pStyle w:val="ListParagraph"/>
        <w:numPr>
          <w:ilvl w:val="0"/>
          <w:numId w:val="2"/>
        </w:numPr>
        <w:spacing w:before="40" w:after="40"/>
      </w:pPr>
      <w:r>
        <w:rPr>
          <w:rFonts w:ascii="Arial" w:hAnsi="Arial" w:cs="Arial"/>
          <w:sz w:val="21"/>
          <w:szCs w:val="21"/>
        </w:rPr>
        <w:t xml:space="preserve">Definizione del default “giusto” in abbonamenti, preventivi e checkout.</w:t>
      </w:r>
    </w:p>
    <w:p>
      <w:pPr>
        <w:pStyle w:val="ListParagraph"/>
        <w:numPr>
          <w:ilvl w:val="0"/>
          <w:numId w:val="2"/>
        </w:numPr>
        <w:spacing w:before="40" w:after="40"/>
      </w:pPr>
      <w:r>
        <w:rPr>
          <w:rFonts w:ascii="Arial" w:hAnsi="Arial" w:cs="Arial"/>
          <w:sz w:val="21"/>
          <w:szCs w:val="21"/>
        </w:rPr>
        <w:t xml:space="preserve">Riformulazione delle ancore di prezzo e della presentazione dell'offerta.</w:t>
      </w:r>
    </w:p>
    <w:p>
      <w:pPr>
        <w:pStyle w:val="ListParagraph"/>
        <w:numPr>
          <w:ilvl w:val="0"/>
          <w:numId w:val="2"/>
        </w:numPr>
        <w:spacing w:before="40" w:after="40"/>
      </w:pPr>
      <w:r>
        <w:rPr>
          <w:rFonts w:ascii="Arial" w:hAnsi="Arial" w:cs="Arial"/>
          <w:sz w:val="21"/>
          <w:szCs w:val="21"/>
        </w:rPr>
        <w:t xml:space="preserve">A/B test su framing perdita/guadagno e framing temporale del prezzo.</w:t>
      </w:r>
    </w:p>
    <w:p>
      <w:pPr>
        <w:pStyle w:val="ListParagraph"/>
        <w:numPr>
          <w:ilvl w:val="0"/>
          <w:numId w:val="2"/>
        </w:numPr>
        <w:spacing w:before="40" w:after="40"/>
      </w:pPr>
      <w:r>
        <w:rPr>
          <w:rFonts w:ascii="Arial" w:hAnsi="Arial" w:cs="Arial"/>
          <w:sz w:val="21"/>
          <w:szCs w:val="21"/>
        </w:rPr>
        <w:t xml:space="preserve">Audit completo di choice architecture e pricing come deliverable di Livello 2-3.</w:t>
      </w:r>
    </w:p>
    <w:p>
      <w:pPr>
        <w:spacing w:before="140" w:after="40"/>
      </w:pPr>
      <w:r>
        <w:rPr>
          <w:rFonts w:ascii="Arial" w:hAnsi="Arial" w:cs="Arial"/>
          <w:b/>
          <w:color w:val="2E75B6"/>
          <w:sz w:val="22"/>
          <w:szCs w:val="22"/>
        </w:rPr>
        <w:t xml:space="preserve">Nota critica</w:t>
      </w:r>
    </w:p>
    <w:p>
      <w:pPr>
        <w:pStyle w:val="ListParagraph"/>
        <w:numPr>
          <w:ilvl w:val="0"/>
          <w:numId w:val="2"/>
        </w:numPr>
        <w:spacing w:before="40" w:after="40"/>
      </w:pPr>
      <w:r>
        <w:rPr>
          <w:rFonts w:ascii="Arial" w:hAnsi="Arial" w:cs="Arial"/>
          <w:sz w:val="21"/>
          <w:szCs w:val="21"/>
        </w:rPr>
        <w:t xml:space="preserve">Confine etico: l'architettura delle scelte non deve diventare dark pattern; il default deve restare nell'interesse del cliente.</w:t>
      </w:r>
    </w:p>
    <w:p>
      <w:pPr>
        <w:pStyle w:val="ListParagraph"/>
        <w:numPr>
          <w:ilvl w:val="0"/>
          <w:numId w:val="2"/>
        </w:numPr>
        <w:spacing w:before="40" w:after="40"/>
      </w:pPr>
      <w:r>
        <w:rPr>
          <w:rFonts w:ascii="Arial" w:hAnsi="Arial" w:cs="Arial"/>
          <w:sz w:val="21"/>
          <w:szCs w:val="21"/>
        </w:rPr>
        <w:t xml:space="preserve">Le ancore devono essere plausibili e difendibili, non numeri gonfiati a caso.</w:t>
      </w:r>
    </w:p>
    <w:p>
      <w:pPr>
        <w:pStyle w:val="ListParagraph"/>
        <w:numPr>
          <w:ilvl w:val="0"/>
          <w:numId w:val="2"/>
        </w:numPr>
        <w:spacing w:before="40" w:after="40"/>
      </w:pPr>
      <w:r>
        <w:rPr>
          <w:rFonts w:ascii="Arial" w:hAnsi="Arial" w:cs="Arial"/>
          <w:sz w:val="21"/>
          <w:szCs w:val="21"/>
        </w:rPr>
        <w:t xml:space="preserve">In UE il consenso pre-flaggato (opt-out su dati personali) non è valido: i default vanno progettati nel rispetto del GDPR.</w:t>
      </w:r>
    </w:p>
    <w:p>
      <w:pPr>
        <w:pStyle w:val="ListParagraph"/>
        <w:numPr>
          <w:ilvl w:val="0"/>
          <w:numId w:val="2"/>
        </w:numPr>
        <w:spacing w:before="40" w:after="40"/>
      </w:pPr>
      <w:r>
        <w:rPr>
          <w:rFonts w:ascii="Arial" w:hAnsi="Arial" w:cs="Arial"/>
          <w:sz w:val="21"/>
          <w:szCs w:val="21"/>
        </w:rPr>
        <w:t xml:space="preserve">Il decoy va usato con misura: se evidente, mina la fiducia.</w:t>
      </w:r>
    </w:p>
    <w:p>
      <w:pPr>
        <w:pStyle w:val="ListParagraph"/>
        <w:numPr>
          <w:ilvl w:val="0"/>
          <w:numId w:val="2"/>
        </w:numPr>
        <w:spacing w:before="40" w:after="40"/>
      </w:pPr>
      <w:r>
        <w:rPr>
          <w:rFonts w:ascii="Arial" w:hAnsi="Arial" w:cs="Arial"/>
          <w:sz w:val="21"/>
          <w:szCs w:val="21"/>
        </w:rPr>
        <w:t xml:space="preserve">Validare sempre struttura e prezzi con A/B test: gli effetti stimati sono ipotesi.</w:t>
      </w:r>
    </w:p>
    <w:p>
      <w:pPr>
        <w:spacing w:before="240" w:after="80"/>
      </w:pPr>
      <w:r>
        <w:rPr>
          <w:rFonts w:ascii="Arial" w:hAnsi="Arial" w:cs="Arial"/>
          <w:b/>
          <w:color w:val="1F3864"/>
          <w:sz w:val="28"/>
          <w:szCs w:val="28"/>
        </w:rPr>
        <w:t xml:space="preserve">Cap. 13 — Scarcity, Urgency, and FOMO</w:t>
      </w:r>
    </w:p>
    <w:p>
      <w:pPr>
        <w:spacing w:before="140" w:after="40"/>
      </w:pPr>
      <w:r>
        <w:rPr>
          <w:rFonts w:ascii="Arial" w:hAnsi="Arial" w:cs="Arial"/>
          <w:b/>
          <w:color w:val="2E75B6"/>
          <w:sz w:val="22"/>
          <w:szCs w:val="22"/>
        </w:rPr>
        <w:t xml:space="preserve">Tesi</w:t>
      </w:r>
    </w:p>
    <w:p>
      <w:pPr>
        <w:spacing w:before="40" w:after="80"/>
        <w:jc w:val="both"/>
      </w:pPr>
      <w:r>
        <w:rPr>
          <w:rFonts w:ascii="Arial" w:hAnsi="Arial" w:cs="Arial"/>
          <w:color w:val="333333"/>
          <w:sz w:val="22"/>
          <w:szCs w:val="22"/>
        </w:rPr>
        <w:t xml:space="preserve">Scarsità, urgenza e FOMO funzionano perché attivano meccanismi psicologici profondi, ma solo quando sono autentiche. La scarsità finta è il modo più rapido per distruggere la fiducia costruita; quella reale, comunicata con rispetto, aumenta il valore percepito e accelera la decisione senza generare ansia tossica.</w:t>
      </w:r>
    </w:p>
    <w:p>
      <w:pPr>
        <w:spacing w:before="140" w:after="40"/>
      </w:pPr>
      <w:r>
        <w:rPr>
          <w:rFonts w:ascii="Arial" w:hAnsi="Arial" w:cs="Arial"/>
          <w:b/>
          <w:color w:val="2E75B6"/>
          <w:sz w:val="22"/>
          <w:szCs w:val="22"/>
        </w:rPr>
        <w:t xml:space="preserve">Concetti chiave</w:t>
      </w:r>
    </w:p>
    <w:p>
      <w:pPr>
        <w:pStyle w:val="ListParagraph"/>
        <w:numPr>
          <w:ilvl w:val="0"/>
          <w:numId w:val="2"/>
        </w:numPr>
        <w:spacing w:before="40" w:after="40"/>
      </w:pPr>
      <w:r>
        <w:rPr>
          <w:rFonts w:ascii="Arial" w:hAnsi="Arial" w:cs="Arial"/>
          <w:sz w:val="21"/>
          <w:szCs w:val="21"/>
        </w:rPr>
        <w:t xml:space="preserve">Quattro meccanismi: loss aversion, aumento del valore percepito di ciò che è raro, social proof (se va a ruba lo vogliono in molti), reattanza (la libertà minacciata aumenta il desiderio).</w:t>
      </w:r>
    </w:p>
    <w:p>
      <w:pPr>
        <w:pStyle w:val="ListParagraph"/>
        <w:numPr>
          <w:ilvl w:val="0"/>
          <w:numId w:val="2"/>
        </w:numPr>
        <w:spacing w:before="40" w:after="40"/>
      </w:pPr>
      <w:r>
        <w:rPr>
          <w:rFonts w:ascii="Arial" w:hAnsi="Arial" w:cs="Arial"/>
          <w:sz w:val="21"/>
          <w:szCs w:val="21"/>
        </w:rPr>
        <w:t xml:space="preserve">Scarsità autentica vs artificiale: countdown finti e “ultimi pezzi” falsi sono fake scarcity e si ritorcono contro.</w:t>
      </w:r>
    </w:p>
    <w:p>
      <w:pPr>
        <w:pStyle w:val="ListParagraph"/>
        <w:numPr>
          <w:ilvl w:val="0"/>
          <w:numId w:val="2"/>
        </w:numPr>
        <w:spacing w:before="40" w:after="40"/>
      </w:pPr>
      <w:r>
        <w:rPr>
          <w:rFonts w:ascii="Arial" w:hAnsi="Arial" w:cs="Arial"/>
          <w:sz w:val="21"/>
          <w:szCs w:val="21"/>
        </w:rPr>
        <w:t xml:space="preserve">Spettro della scarsità: per quantità, per tempo, per accesso, per bonus — ogni tipo si adatta a contesti diversi.</w:t>
      </w:r>
    </w:p>
    <w:p>
      <w:pPr>
        <w:pStyle w:val="ListParagraph"/>
        <w:numPr>
          <w:ilvl w:val="0"/>
          <w:numId w:val="2"/>
        </w:numPr>
        <w:spacing w:before="40" w:after="40"/>
      </w:pPr>
      <w:r>
        <w:rPr>
          <w:rFonts w:ascii="Arial" w:hAnsi="Arial" w:cs="Arial"/>
          <w:sz w:val="21"/>
          <w:szCs w:val="21"/>
        </w:rPr>
        <w:t xml:space="preserve">Urgenza senza ansia: comunicare la deadline reale con tono rispettoso, come servizio al cliente, non come pressione.</w:t>
      </w:r>
    </w:p>
    <w:p>
      <w:pPr>
        <w:pStyle w:val="ListParagraph"/>
        <w:numPr>
          <w:ilvl w:val="0"/>
          <w:numId w:val="2"/>
        </w:numPr>
        <w:spacing w:before="40" w:after="40"/>
      </w:pPr>
      <w:r>
        <w:rPr>
          <w:rFonts w:ascii="Arial" w:hAnsi="Arial" w:cs="Arial"/>
          <w:sz w:val="21"/>
          <w:szCs w:val="21"/>
        </w:rPr>
        <w:t xml:space="preserve">Valvola di sicurezza: dare sempre una via d'uscita riduce la reattanza e aumenta la fiducia.</w:t>
      </w:r>
    </w:p>
    <w:p>
      <w:pPr>
        <w:pStyle w:val="ListParagraph"/>
        <w:numPr>
          <w:ilvl w:val="0"/>
          <w:numId w:val="2"/>
        </w:numPr>
        <w:spacing w:before="40" w:after="40"/>
      </w:pPr>
      <w:r>
        <w:rPr>
          <w:rFonts w:ascii="Arial" w:hAnsi="Arial" w:cs="Arial"/>
          <w:sz w:val="21"/>
          <w:szCs w:val="21"/>
        </w:rPr>
        <w:t xml:space="preserve">Scarsità + social proof: combinare “sta finendo” con “lo stanno prendendo in molti” amplifica entrambe le leve.</w:t>
      </w:r>
    </w:p>
    <w:p>
      <w:pPr>
        <w:spacing w:before="140" w:after="40"/>
      </w:pPr>
      <w:r>
        <w:rPr>
          <w:rFonts w:ascii="Arial" w:hAnsi="Arial" w:cs="Arial"/>
          <w:b/>
          <w:color w:val="2E75B6"/>
          <w:sz w:val="22"/>
          <w:szCs w:val="22"/>
        </w:rPr>
        <w:t xml:space="preserve">Cosa è applicabile (PMI / consulenza)</w:t>
      </w:r>
    </w:p>
    <w:p>
      <w:pPr>
        <w:pStyle w:val="ListParagraph"/>
        <w:numPr>
          <w:ilvl w:val="0"/>
          <w:numId w:val="2"/>
        </w:numPr>
        <w:spacing w:before="40" w:after="40"/>
      </w:pPr>
      <w:r>
        <w:rPr>
          <w:rFonts w:ascii="Arial" w:hAnsi="Arial" w:cs="Arial"/>
          <w:sz w:val="21"/>
          <w:szCs w:val="21"/>
        </w:rPr>
        <w:t xml:space="preserve">Individuare la scarsità autentica già presente nel business del cliente (posti, capacità, stagionalità).</w:t>
      </w:r>
    </w:p>
    <w:p>
      <w:pPr>
        <w:pStyle w:val="ListParagraph"/>
        <w:numPr>
          <w:ilvl w:val="0"/>
          <w:numId w:val="2"/>
        </w:numPr>
        <w:spacing w:before="40" w:after="40"/>
      </w:pPr>
      <w:r>
        <w:rPr>
          <w:rFonts w:ascii="Arial" w:hAnsi="Arial" w:cs="Arial"/>
          <w:sz w:val="21"/>
          <w:szCs w:val="21"/>
        </w:rPr>
        <w:t xml:space="preserve">Convertire scarsità artificiali esistenti in versioni autentiche e difendibili.</w:t>
      </w:r>
    </w:p>
    <w:p>
      <w:pPr>
        <w:pStyle w:val="ListParagraph"/>
        <w:numPr>
          <w:ilvl w:val="0"/>
          <w:numId w:val="2"/>
        </w:numPr>
        <w:spacing w:before="40" w:after="40"/>
      </w:pPr>
      <w:r>
        <w:rPr>
          <w:rFonts w:ascii="Arial" w:hAnsi="Arial" w:cs="Arial"/>
          <w:sz w:val="21"/>
          <w:szCs w:val="21"/>
        </w:rPr>
        <w:t xml:space="preserve">Riscrivere messaggi di urgenza eliminando l'ansia tossica.</w:t>
      </w:r>
    </w:p>
    <w:p>
      <w:pPr>
        <w:pStyle w:val="ListParagraph"/>
        <w:numPr>
          <w:ilvl w:val="0"/>
          <w:numId w:val="2"/>
        </w:numPr>
        <w:spacing w:before="40" w:after="40"/>
      </w:pPr>
      <w:r>
        <w:rPr>
          <w:rFonts w:ascii="Arial" w:hAnsi="Arial" w:cs="Arial"/>
          <w:sz w:val="21"/>
          <w:szCs w:val="21"/>
        </w:rPr>
        <w:t xml:space="preserve">Costruire offerte a tempo/accesso/bonus coerenti con lo spettro della scarsità.</w:t>
      </w:r>
    </w:p>
    <w:p>
      <w:pPr>
        <w:pStyle w:val="ListParagraph"/>
        <w:numPr>
          <w:ilvl w:val="0"/>
          <w:numId w:val="2"/>
        </w:numPr>
        <w:spacing w:before="40" w:after="40"/>
      </w:pPr>
      <w:r>
        <w:rPr>
          <w:rFonts w:ascii="Arial" w:hAnsi="Arial" w:cs="Arial"/>
          <w:sz w:val="21"/>
          <w:szCs w:val="21"/>
        </w:rPr>
        <w:t xml:space="preserve">Combinare scarsità e riprova sociale in lanci ed edizioni limitate.</w:t>
      </w:r>
    </w:p>
    <w:p>
      <w:pPr>
        <w:spacing w:before="140" w:after="40"/>
      </w:pPr>
      <w:r>
        <w:rPr>
          <w:rFonts w:ascii="Arial" w:hAnsi="Arial" w:cs="Arial"/>
          <w:b/>
          <w:color w:val="2E75B6"/>
          <w:sz w:val="22"/>
          <w:szCs w:val="22"/>
        </w:rPr>
        <w:t xml:space="preserve">Nota critica</w:t>
      </w:r>
    </w:p>
    <w:p>
      <w:pPr>
        <w:pStyle w:val="ListParagraph"/>
        <w:numPr>
          <w:ilvl w:val="0"/>
          <w:numId w:val="2"/>
        </w:numPr>
        <w:spacing w:before="40" w:after="40"/>
      </w:pPr>
      <w:r>
        <w:rPr>
          <w:rFonts w:ascii="Arial" w:hAnsi="Arial" w:cs="Arial"/>
          <w:sz w:val="21"/>
          <w:szCs w:val="21"/>
        </w:rPr>
        <w:t xml:space="preserve">Fake scarcity = rischio reputazionale e legale (in UE pratiche commerciali scorrette).</w:t>
      </w:r>
    </w:p>
    <w:p>
      <w:pPr>
        <w:pStyle w:val="ListParagraph"/>
        <w:numPr>
          <w:ilvl w:val="0"/>
          <w:numId w:val="2"/>
        </w:numPr>
        <w:spacing w:before="40" w:after="40"/>
      </w:pPr>
      <w:r>
        <w:rPr>
          <w:rFonts w:ascii="Arial" w:hAnsi="Arial" w:cs="Arial"/>
          <w:sz w:val="21"/>
          <w:szCs w:val="21"/>
        </w:rPr>
        <w:t xml:space="preserve">L'abuso desensibilizza: se tutto è sempre “in scadenza”, la leva perde forza.</w:t>
      </w:r>
    </w:p>
    <w:p>
      <w:pPr>
        <w:pStyle w:val="ListParagraph"/>
        <w:numPr>
          <w:ilvl w:val="0"/>
          <w:numId w:val="2"/>
        </w:numPr>
        <w:spacing w:before="40" w:after="40"/>
      </w:pPr>
      <w:r>
        <w:rPr>
          <w:rFonts w:ascii="Arial" w:hAnsi="Arial" w:cs="Arial"/>
          <w:sz w:val="21"/>
          <w:szCs w:val="21"/>
        </w:rPr>
        <w:t xml:space="preserve">La reattanza può ritorcersi contro se la pressione è percepita come coercitiva.</w:t>
      </w:r>
    </w:p>
    <w:p>
      <w:pPr>
        <w:pStyle w:val="ListParagraph"/>
        <w:numPr>
          <w:ilvl w:val="0"/>
          <w:numId w:val="2"/>
        </w:numPr>
        <w:spacing w:before="40" w:after="40"/>
      </w:pPr>
      <w:r>
        <w:rPr>
          <w:rFonts w:ascii="Arial" w:hAnsi="Arial" w:cs="Arial"/>
          <w:sz w:val="21"/>
          <w:szCs w:val="21"/>
        </w:rPr>
        <w:t xml:space="preserve">Le deadline devono essere reali e rispettate: prorogare di continuo distrugge credibilità.</w:t>
      </w:r>
    </w:p>
    <w:p>
      <w:pPr>
        <w:pStyle w:val="ListParagraph"/>
        <w:numPr>
          <w:ilvl w:val="0"/>
          <w:numId w:val="2"/>
        </w:numPr>
        <w:spacing w:before="40" w:after="40"/>
      </w:pPr>
      <w:r>
        <w:rPr>
          <w:rFonts w:ascii="Arial" w:hAnsi="Arial" w:cs="Arial"/>
          <w:sz w:val="21"/>
          <w:szCs w:val="21"/>
        </w:rPr>
        <w:t xml:space="preserve">Validare con test: l'urgenza mal calibrata può ridurre la conversione invece di aumentarla.</w:t>
      </w:r>
    </w:p>
    <w:p>
      <w:pPr>
        <w:spacing w:before="320" w:after="0"/>
        <w:jc w:val="right"/>
      </w:pPr>
      <w:r>
        <w:rPr>
          <w:rFonts w:ascii="Arial" w:hAnsi="Arial" w:cs="Arial"/>
          <w:i/>
          <w:color w:val="2E75B6"/>
          <w:sz w:val="18"/>
          <w:szCs w:val="18"/>
        </w:rPr>
        <w:t xml:space="preserve">Parte Ottava</w:t>
      </w:r>
    </w:p>
    <w:p>
      <w:pPr>
        <w:spacing w:before="40" w:after="160"/>
      </w:pPr>
      <w:r>
        <w:rPr>
          <w:rFonts w:ascii="Arial" w:hAnsi="Arial" w:cs="Arial"/>
          <w:b/>
          <w:color w:val="1F3864"/>
          <w:sz w:val="44"/>
          <w:szCs w:val="44"/>
        </w:rPr>
        <w:t xml:space="preserve">Tecniche Avanzate con l'AI (Cap. 14)</w:t>
      </w:r>
    </w:p>
    <w:p>
      <w:pPr>
        <w:spacing w:before="40" w:after="120"/>
        <w:jc w:val="both"/>
      </w:pPr>
      <w:r>
        <w:rPr>
          <w:rFonts w:ascii="Arial" w:hAnsi="Arial" w:cs="Arial"/>
          <w:color w:val="333333"/>
          <w:sz w:val="22"/>
          <w:szCs w:val="22"/>
        </w:rPr>
        <w:t>Il capitolo 14 trasforma l'AI da assistente a vero team comportamentale on-demand: panel multipli, dibattiti tra esperti, adattamento al canale e al contesto B2B, e la prompt library come asset proprietario dell'agenzia. I 7 prompt che ne derivano sono raccolti nell'Appendice A nella Libreria Operativa (Appendice A), nei capitoli corrispondenti. Il valore sta nel processo di interrogazione, non in una singola risposta.</w:t>
      </w:r>
    </w:p>
    <w:p>
      <w:pPr>
        <w:spacing w:before="240" w:after="80"/>
      </w:pPr>
      <w:r>
        <w:rPr>
          <w:rFonts w:ascii="Arial" w:hAnsi="Arial" w:cs="Arial"/>
          <w:b/>
          <w:color w:val="1F3864"/>
          <w:sz w:val="28"/>
          <w:szCs w:val="28"/>
        </w:rPr>
        <w:t xml:space="preserve">Cap. 14 — Advanced AI Behavioral Techniques</w:t>
      </w:r>
    </w:p>
    <w:p>
      <w:pPr>
        <w:spacing w:before="140" w:after="40"/>
      </w:pPr>
      <w:r>
        <w:rPr>
          <w:rFonts w:ascii="Arial" w:hAnsi="Arial" w:cs="Arial"/>
          <w:b/>
          <w:color w:val="2E75B6"/>
          <w:sz w:val="22"/>
          <w:szCs w:val="22"/>
        </w:rPr>
        <w:t xml:space="preserve">Tesi</w:t>
      </w:r>
    </w:p>
    <w:p>
      <w:pPr>
        <w:spacing w:before="40" w:after="80"/>
        <w:jc w:val="both"/>
      </w:pPr>
      <w:r>
        <w:rPr>
          <w:rFonts w:ascii="Arial" w:hAnsi="Arial" w:cs="Arial"/>
          <w:color w:val="333333"/>
          <w:sz w:val="22"/>
          <w:szCs w:val="22"/>
        </w:rPr>
        <w:t xml:space="preserve">Una volta padroneggiati i prompt di base, l'AI diventa un vero team comportamentale on-demand. Le tecniche avanzate non aggiungono nuovi principi psicologici: aggiungono modi più sofisticati di interrogare l'AI — panel multipli, dibattiti tra prospettive, adattamento al canale e al contesto B2B — e trasformano la prompt library in un asset proprietario dell'agenzia.</w:t>
      </w:r>
    </w:p>
    <w:p>
      <w:pPr>
        <w:spacing w:before="140" w:after="40"/>
      </w:pPr>
      <w:r>
        <w:rPr>
          <w:rFonts w:ascii="Arial" w:hAnsi="Arial" w:cs="Arial"/>
          <w:b/>
          <w:color w:val="2E75B6"/>
          <w:sz w:val="22"/>
          <w:szCs w:val="22"/>
        </w:rPr>
        <w:t xml:space="preserve">Concetti chiave</w:t>
      </w:r>
    </w:p>
    <w:p>
      <w:pPr>
        <w:pStyle w:val="ListParagraph"/>
        <w:numPr>
          <w:ilvl w:val="0"/>
          <w:numId w:val="2"/>
        </w:numPr>
        <w:spacing w:before="40" w:after="40"/>
      </w:pPr>
      <w:r>
        <w:rPr>
          <w:rFonts w:ascii="Arial" w:hAnsi="Arial" w:cs="Arial"/>
          <w:sz w:val="21"/>
          <w:szCs w:val="21"/>
        </w:rPr>
        <w:t xml:space="preserve">Panel multi-esperto: far analizzare lo stesso problema a più esperti (Cialdini, Kahneman, Fogg, e altri) per ottenere prospettive complementari.</w:t>
      </w:r>
    </w:p>
    <w:p>
      <w:pPr>
        <w:pStyle w:val="ListParagraph"/>
        <w:numPr>
          <w:ilvl w:val="0"/>
          <w:numId w:val="2"/>
        </w:numPr>
        <w:spacing w:before="40" w:after="40"/>
      </w:pPr>
      <w:r>
        <w:rPr>
          <w:rFonts w:ascii="Arial" w:hAnsi="Arial" w:cs="Arial"/>
          <w:sz w:val="21"/>
          <w:szCs w:val="21"/>
        </w:rPr>
        <w:t xml:space="preserve">Food fight: mettere due esperti in disaccordo (es. Ariely vs Thaler) e farli dibattere per far emergere i trade-off.</w:t>
      </w:r>
    </w:p>
    <w:p>
      <w:pPr>
        <w:pStyle w:val="ListParagraph"/>
        <w:numPr>
          <w:ilvl w:val="0"/>
          <w:numId w:val="2"/>
        </w:numPr>
        <w:spacing w:before="40" w:after="40"/>
      </w:pPr>
      <w:r>
        <w:rPr>
          <w:rFonts w:ascii="Arial" w:hAnsi="Arial" w:cs="Arial"/>
          <w:sz w:val="21"/>
          <w:szCs w:val="21"/>
        </w:rPr>
        <w:t xml:space="preserve">Psicologia mobile: l'AI non vede il rendering mobile, ma può ottimizzare copy e struttura per il contesto mobile-first.</w:t>
      </w:r>
    </w:p>
    <w:p>
      <w:pPr>
        <w:pStyle w:val="ListParagraph"/>
        <w:numPr>
          <w:ilvl w:val="0"/>
          <w:numId w:val="2"/>
        </w:numPr>
        <w:spacing w:before="40" w:after="40"/>
      </w:pPr>
      <w:r>
        <w:rPr>
          <w:rFonts w:ascii="Arial" w:hAnsi="Arial" w:cs="Arial"/>
          <w:sz w:val="21"/>
          <w:szCs w:val="21"/>
        </w:rPr>
        <w:t xml:space="preserve">Differenze B2B: ciclo decisionale lungo, decision unit multipla, razionalizzazione, avversione al rischio professionale.</w:t>
      </w:r>
    </w:p>
    <w:p>
      <w:pPr>
        <w:pStyle w:val="ListParagraph"/>
        <w:numPr>
          <w:ilvl w:val="0"/>
          <w:numId w:val="2"/>
        </w:numPr>
        <w:spacing w:before="40" w:after="40"/>
      </w:pPr>
      <w:r>
        <w:rPr>
          <w:rFonts w:ascii="Arial" w:hAnsi="Arial" w:cs="Arial"/>
          <w:sz w:val="21"/>
          <w:szCs w:val="21"/>
        </w:rPr>
        <w:t xml:space="preserve">FOMU — Fear of Messing Up (Matt Dixon): nel B2B la paura di sbagliare la scelta blocca più della mancanza di motivazione.</w:t>
      </w:r>
    </w:p>
    <w:p>
      <w:pPr>
        <w:pStyle w:val="ListParagraph"/>
        <w:numPr>
          <w:ilvl w:val="0"/>
          <w:numId w:val="2"/>
        </w:numPr>
        <w:spacing w:before="40" w:after="40"/>
      </w:pPr>
      <w:r>
        <w:rPr>
          <w:rFonts w:ascii="Arial" w:hAnsi="Arial" w:cs="Arial"/>
          <w:sz w:val="21"/>
          <w:szCs w:val="21"/>
        </w:rPr>
        <w:t xml:space="preserve">Analisi comportamentale dei competitor: dedurre le leve psicologiche usate dai concorrenti dai loro materiali pubblici.</w:t>
      </w:r>
    </w:p>
    <w:p>
      <w:pPr>
        <w:pStyle w:val="ListParagraph"/>
        <w:numPr>
          <w:ilvl w:val="0"/>
          <w:numId w:val="2"/>
        </w:numPr>
        <w:spacing w:before="40" w:after="40"/>
      </w:pPr>
      <w:r>
        <w:rPr>
          <w:rFonts w:ascii="Arial" w:hAnsi="Arial" w:cs="Arial"/>
          <w:sz w:val="21"/>
          <w:szCs w:val="21"/>
        </w:rPr>
        <w:t xml:space="preserve">Prompt library come proprietà intellettuale: documentare, testare e versionare i prompt che funzionano è un vantaggio competitivo.</w:t>
      </w:r>
    </w:p>
    <w:p>
      <w:pPr>
        <w:spacing w:before="140" w:after="40"/>
      </w:pPr>
      <w:r>
        <w:rPr>
          <w:rFonts w:ascii="Arial" w:hAnsi="Arial" w:cs="Arial"/>
          <w:b/>
          <w:color w:val="2E75B6"/>
          <w:sz w:val="22"/>
          <w:szCs w:val="22"/>
        </w:rPr>
        <w:t xml:space="preserve">Cosa è applicabile (PMI / consulenza)</w:t>
      </w:r>
    </w:p>
    <w:p>
      <w:pPr>
        <w:pStyle w:val="ListParagraph"/>
        <w:numPr>
          <w:ilvl w:val="0"/>
          <w:numId w:val="2"/>
        </w:numPr>
        <w:spacing w:before="40" w:after="40"/>
      </w:pPr>
      <w:r>
        <w:rPr>
          <w:rFonts w:ascii="Arial" w:hAnsi="Arial" w:cs="Arial"/>
          <w:sz w:val="21"/>
          <w:szCs w:val="21"/>
        </w:rPr>
        <w:t xml:space="preserve">Panel multi-esperto come metodo standard per audit complessi.</w:t>
      </w:r>
    </w:p>
    <w:p>
      <w:pPr>
        <w:pStyle w:val="ListParagraph"/>
        <w:numPr>
          <w:ilvl w:val="0"/>
          <w:numId w:val="2"/>
        </w:numPr>
        <w:spacing w:before="40" w:after="40"/>
      </w:pPr>
      <w:r>
        <w:rPr>
          <w:rFonts w:ascii="Arial" w:hAnsi="Arial" w:cs="Arial"/>
          <w:sz w:val="21"/>
          <w:szCs w:val="21"/>
        </w:rPr>
        <w:t xml:space="preserve">Dibattito tra esperti per decisioni con trade-off (pricing, riposizionamento).</w:t>
      </w:r>
    </w:p>
    <w:p>
      <w:pPr>
        <w:pStyle w:val="ListParagraph"/>
        <w:numPr>
          <w:ilvl w:val="0"/>
          <w:numId w:val="2"/>
        </w:numPr>
        <w:spacing w:before="40" w:after="40"/>
      </w:pPr>
      <w:r>
        <w:rPr>
          <w:rFonts w:ascii="Arial" w:hAnsi="Arial" w:cs="Arial"/>
          <w:sz w:val="21"/>
          <w:szCs w:val="21"/>
        </w:rPr>
        <w:t xml:space="preserve">Checklist di ottimizzazione mobile-first per landing ed email.</w:t>
      </w:r>
    </w:p>
    <w:p>
      <w:pPr>
        <w:pStyle w:val="ListParagraph"/>
        <w:numPr>
          <w:ilvl w:val="0"/>
          <w:numId w:val="2"/>
        </w:numPr>
        <w:spacing w:before="40" w:after="40"/>
      </w:pPr>
      <w:r>
        <w:rPr>
          <w:rFonts w:ascii="Arial" w:hAnsi="Arial" w:cs="Arial"/>
          <w:sz w:val="21"/>
          <w:szCs w:val="21"/>
        </w:rPr>
        <w:t xml:space="preserve">Adattamento dei messaggi al contesto B2B e alla decision unit del cliente.</w:t>
      </w:r>
    </w:p>
    <w:p>
      <w:pPr>
        <w:pStyle w:val="ListParagraph"/>
        <w:numPr>
          <w:ilvl w:val="0"/>
          <w:numId w:val="2"/>
        </w:numPr>
        <w:spacing w:before="40" w:after="40"/>
      </w:pPr>
      <w:r>
        <w:rPr>
          <w:rFonts w:ascii="Arial" w:hAnsi="Arial" w:cs="Arial"/>
          <w:sz w:val="21"/>
          <w:szCs w:val="21"/>
        </w:rPr>
        <w:t xml:space="preserve">Profilazione delle paure nascoste (FOMU) nei buyer B2B.</w:t>
      </w:r>
    </w:p>
    <w:p>
      <w:pPr>
        <w:pStyle w:val="ListParagraph"/>
        <w:numPr>
          <w:ilvl w:val="0"/>
          <w:numId w:val="2"/>
        </w:numPr>
        <w:spacing w:before="40" w:after="40"/>
      </w:pPr>
      <w:r>
        <w:rPr>
          <w:rFonts w:ascii="Arial" w:hAnsi="Arial" w:cs="Arial"/>
          <w:sz w:val="21"/>
          <w:szCs w:val="21"/>
        </w:rPr>
        <w:t xml:space="preserve">Reverse-engineering comportamentale dei competitor come parte dell'industry analysis.</w:t>
      </w:r>
    </w:p>
    <w:p>
      <w:pPr>
        <w:pStyle w:val="ListParagraph"/>
        <w:numPr>
          <w:ilvl w:val="0"/>
          <w:numId w:val="2"/>
        </w:numPr>
        <w:spacing w:before="40" w:after="40"/>
      </w:pPr>
      <w:r>
        <w:rPr>
          <w:rFonts w:ascii="Arial" w:hAnsi="Arial" w:cs="Arial"/>
          <w:sz w:val="21"/>
          <w:szCs w:val="21"/>
        </w:rPr>
        <w:t xml:space="preserve">Costruzione di una prompt library settoriale riutilizzabile su più clienti.</w:t>
      </w:r>
    </w:p>
    <w:p>
      <w:pPr>
        <w:spacing w:before="140" w:after="40"/>
      </w:pPr>
      <w:r>
        <w:rPr>
          <w:rFonts w:ascii="Arial" w:hAnsi="Arial" w:cs="Arial"/>
          <w:b/>
          <w:color w:val="2E75B6"/>
          <w:sz w:val="22"/>
          <w:szCs w:val="22"/>
        </w:rPr>
        <w:t xml:space="preserve">Nota critica</w:t>
      </w:r>
    </w:p>
    <w:p>
      <w:pPr>
        <w:pStyle w:val="ListParagraph"/>
        <w:numPr>
          <w:ilvl w:val="0"/>
          <w:numId w:val="2"/>
        </w:numPr>
        <w:spacing w:before="40" w:after="40"/>
      </w:pPr>
      <w:r>
        <w:rPr>
          <w:rFonts w:ascii="Arial" w:hAnsi="Arial" w:cs="Arial"/>
          <w:sz w:val="21"/>
          <w:szCs w:val="21"/>
        </w:rPr>
        <w:t xml:space="preserve">Il valore è nel processo di interrogazione, non in una singola risposta: i panel vanno guidati.</w:t>
      </w:r>
    </w:p>
    <w:p>
      <w:pPr>
        <w:pStyle w:val="ListParagraph"/>
        <w:numPr>
          <w:ilvl w:val="0"/>
          <w:numId w:val="2"/>
        </w:numPr>
        <w:spacing w:before="40" w:after="40"/>
      </w:pPr>
      <w:r>
        <w:rPr>
          <w:rFonts w:ascii="Arial" w:hAnsi="Arial" w:cs="Arial"/>
          <w:sz w:val="21"/>
          <w:szCs w:val="21"/>
        </w:rPr>
        <w:t xml:space="preserve">L'AI non vede il mobile reale: l'ottimizzazione va verificata su dispositivo.</w:t>
      </w:r>
    </w:p>
    <w:p>
      <w:pPr>
        <w:pStyle w:val="ListParagraph"/>
        <w:numPr>
          <w:ilvl w:val="0"/>
          <w:numId w:val="2"/>
        </w:numPr>
        <w:spacing w:before="40" w:after="40"/>
      </w:pPr>
      <w:r>
        <w:rPr>
          <w:rFonts w:ascii="Arial" w:hAnsi="Arial" w:cs="Arial"/>
          <w:sz w:val="21"/>
          <w:szCs w:val="21"/>
        </w:rPr>
        <w:t xml:space="preserve">Le leve sulla paura nel B2B (FOMU) vanno usate eticamente, riducendo il rischio percepito, non amplificando l'ansia.</w:t>
      </w:r>
    </w:p>
    <w:p>
      <w:pPr>
        <w:pStyle w:val="ListParagraph"/>
        <w:numPr>
          <w:ilvl w:val="0"/>
          <w:numId w:val="2"/>
        </w:numPr>
        <w:spacing w:before="40" w:after="40"/>
      </w:pPr>
      <w:r>
        <w:rPr>
          <w:rFonts w:ascii="Arial" w:hAnsi="Arial" w:cs="Arial"/>
          <w:sz w:val="21"/>
          <w:szCs w:val="21"/>
        </w:rPr>
        <w:t xml:space="preserve">L'analisi dei competitor si basa su materiali pubblici e inferenze: da verificare, non dati certi.</w:t>
      </w:r>
    </w:p>
    <w:p>
      <w:pPr>
        <w:pStyle w:val="ListParagraph"/>
        <w:numPr>
          <w:ilvl w:val="0"/>
          <w:numId w:val="2"/>
        </w:numPr>
        <w:spacing w:before="40" w:after="40"/>
      </w:pPr>
      <w:r>
        <w:rPr>
          <w:rFonts w:ascii="Arial" w:hAnsi="Arial" w:cs="Arial"/>
          <w:sz w:val="21"/>
          <w:szCs w:val="21"/>
        </w:rPr>
        <w:t xml:space="preserve">Una prompt library va mantenuta e aggiornata: vale solo se testata sul campo.</w:t>
      </w:r>
    </w:p>
    <w:p>
      <w:pPr>
        <w:spacing w:before="320" w:after="0"/>
        <w:jc w:val="right"/>
      </w:pPr>
      <w:r>
        <w:rPr>
          <w:rFonts w:ascii="Arial" w:hAnsi="Arial" w:cs="Arial"/>
          <w:i/>
          <w:color w:val="2E75B6"/>
          <w:sz w:val="18"/>
          <w:szCs w:val="18"/>
        </w:rPr>
        <w:t xml:space="preserve">Parte Nona</w:t>
      </w:r>
    </w:p>
    <w:p>
      <w:pPr>
        <w:spacing w:before="40" w:after="160"/>
      </w:pPr>
      <w:r>
        <w:rPr>
          <w:rFonts w:ascii="Arial" w:hAnsi="Arial" w:cs="Arial"/>
          <w:b/>
          <w:color w:val="1F3864"/>
          <w:sz w:val="44"/>
          <w:szCs w:val="44"/>
        </w:rPr>
        <w:t xml:space="preserve">Empatia, Emozione e Comunicazione (Cap. 15–17)</w:t>
      </w:r>
    </w:p>
    <w:p>
      <w:pPr>
        <w:spacing w:before="40" w:after="120"/>
        <w:jc w:val="both"/>
      </w:pPr>
      <w:r>
        <w:rPr>
          <w:rFonts w:ascii="Arial" w:hAnsi="Arial" w:cs="Arial"/>
          <w:color w:val="333333"/>
          <w:sz w:val="22"/>
          <w:szCs w:val="22"/>
        </w:rPr>
        <w:t>I capitoli 15–17 aprono il fronte dell'empatia e della comunicazione. Il Cap. 15 è il capitolo-ponte che ribalta la prospettiva (non è l'AI a mancare di empatia, sono gli umani a sbagliarla) e non porta prompt; il Cap. 16 introduce l'audit di empatia; il Cap. 17 lo cala in scenari pratici, workflow ed etica. I 6 prompt che ne derivano sono raccolti nell'Appendice A nella Libreria Operativa (Appendice A), nei capitoli corrispondenti, sotto la nuova categoria “empatia”. Principio guida: esprimere empatia autentica, non fabbricarla.</w:t>
      </w:r>
    </w:p>
    <w:p>
      <w:pPr>
        <w:spacing w:before="240" w:after="80"/>
      </w:pPr>
      <w:r>
        <w:rPr>
          <w:rFonts w:ascii="Arial" w:hAnsi="Arial" w:cs="Arial"/>
          <w:b/>
          <w:color w:val="1F3864"/>
          <w:sz w:val="28"/>
          <w:szCs w:val="28"/>
        </w:rPr>
        <w:t xml:space="preserve">Cap. 15 — AI Adds the Human Touch (capitolo-ponte)</w:t>
      </w:r>
    </w:p>
    <w:p>
      <w:pPr>
        <w:spacing w:before="140" w:after="40"/>
      </w:pPr>
      <w:r>
        <w:rPr>
          <w:rFonts w:ascii="Arial" w:hAnsi="Arial" w:cs="Arial"/>
          <w:b/>
          <w:color w:val="2E75B6"/>
          <w:sz w:val="22"/>
          <w:szCs w:val="22"/>
        </w:rPr>
        <w:t xml:space="preserve">Tesi</w:t>
      </w:r>
    </w:p>
    <w:p>
      <w:pPr>
        <w:spacing w:before="40" w:after="80"/>
        <w:jc w:val="both"/>
      </w:pPr>
      <w:r>
        <w:rPr>
          <w:rFonts w:ascii="Arial" w:hAnsi="Arial" w:cs="Arial"/>
          <w:color w:val="333333"/>
          <w:sz w:val="22"/>
          <w:szCs w:val="22"/>
        </w:rPr>
        <w:t xml:space="preserve">Si dava per scontato che l'AI non potesse capire l'emozione umana. In senso stretto è vero — l'AI è codice e non prova nulla. Ma il punto è ribaltato: non è l'AI a mancare di empatia, sono gli esseri umani (soprattutto i leader) a sbagliarla sistematicamente. L'AI, eccellente nel riconoscere pattern emotivi, può fare da consulente dietro le quinte per aiutarci a comunicare con più empatia ed evitare errori costosi.</w:t>
      </w:r>
    </w:p>
    <w:p>
      <w:pPr>
        <w:spacing w:before="140" w:after="40"/>
      </w:pPr>
      <w:r>
        <w:rPr>
          <w:rFonts w:ascii="Arial" w:hAnsi="Arial" w:cs="Arial"/>
          <w:b/>
          <w:color w:val="2E75B6"/>
          <w:sz w:val="22"/>
          <w:szCs w:val="22"/>
        </w:rPr>
        <w:t xml:space="preserve">Concetti chiave</w:t>
      </w:r>
    </w:p>
    <w:p>
      <w:pPr>
        <w:pStyle w:val="ListParagraph"/>
        <w:numPr>
          <w:ilvl w:val="0"/>
          <w:numId w:val="2"/>
        </w:numPr>
        <w:spacing w:before="40" w:after="40"/>
      </w:pPr>
      <w:r>
        <w:rPr>
          <w:rFonts w:ascii="Arial" w:hAnsi="Arial" w:cs="Arial"/>
          <w:sz w:val="21"/>
          <w:szCs w:val="21"/>
        </w:rPr>
        <w:t xml:space="preserve">I tre tipi di empatia: cognitiva (riconoscere cosa prova l'altro), emotiva (condividere quel sentire), motivazionale (essere spinti ad aiutare). L'AI è forte solo sulla prima — ma per il marketing è quella che serve.</w:t>
      </w:r>
    </w:p>
    <w:p>
      <w:pPr>
        <w:pStyle w:val="ListParagraph"/>
        <w:numPr>
          <w:ilvl w:val="0"/>
          <w:numId w:val="2"/>
        </w:numPr>
        <w:spacing w:before="40" w:after="40"/>
      </w:pPr>
      <w:r>
        <w:rPr>
          <w:rFonts w:ascii="Arial" w:hAnsi="Arial" w:cs="Arial"/>
          <w:sz w:val="21"/>
          <w:szCs w:val="21"/>
        </w:rPr>
        <w:t xml:space="preserve">L'empathy gap: la distanza tra ciò che i leader pensano che il cliente proverà e come reagisce davvero.</w:t>
      </w:r>
    </w:p>
    <w:p>
      <w:pPr>
        <w:pStyle w:val="ListParagraph"/>
        <w:numPr>
          <w:ilvl w:val="0"/>
          <w:numId w:val="2"/>
        </w:numPr>
        <w:spacing w:before="40" w:after="40"/>
      </w:pPr>
      <w:r>
        <w:rPr>
          <w:rFonts w:ascii="Arial" w:hAnsi="Arial" w:cs="Arial"/>
          <w:sz w:val="21"/>
          <w:szCs w:val="21"/>
        </w:rPr>
        <w:t xml:space="preserve">Effetto moltiplicatore emotivo: un messaggio tone-deaf a una persona finisce sui social e raggiunge migliaia; un memo interno insensibile erode il morale.</w:t>
      </w:r>
    </w:p>
    <w:p>
      <w:pPr>
        <w:pStyle w:val="ListParagraph"/>
        <w:numPr>
          <w:ilvl w:val="0"/>
          <w:numId w:val="2"/>
        </w:numPr>
        <w:spacing w:before="40" w:after="40"/>
      </w:pPr>
      <w:r>
        <w:rPr>
          <w:rFonts w:ascii="Arial" w:hAnsi="Arial" w:cs="Arial"/>
          <w:sz w:val="21"/>
          <w:szCs w:val="21"/>
        </w:rPr>
        <w:t xml:space="preserve">L'AI predice le reazioni meglio dell'intuito: nello studio citato (Università di Ginevra e Berna) i modelli AI hanno superato gli umani nei test di intelligenza emotiva; ma se etichettate come “AI”, le risposte venivano preferite meno (fattore autenticità percepita).</w:t>
      </w:r>
    </w:p>
    <w:p>
      <w:pPr>
        <w:pStyle w:val="ListParagraph"/>
        <w:numPr>
          <w:ilvl w:val="0"/>
          <w:numId w:val="2"/>
        </w:numPr>
        <w:spacing w:before="40" w:after="40"/>
      </w:pPr>
      <w:r>
        <w:rPr>
          <w:rFonts w:ascii="Arial" w:hAnsi="Arial" w:cs="Arial"/>
          <w:sz w:val="21"/>
          <w:szCs w:val="21"/>
        </w:rPr>
        <w:t xml:space="preserve">Il costo dell'assenza di empatia: stimato in decine di miliardi l'anno in turnover; leader empatici → più engagement.</w:t>
      </w:r>
    </w:p>
    <w:p>
      <w:pPr>
        <w:pStyle w:val="ListParagraph"/>
        <w:numPr>
          <w:ilvl w:val="0"/>
          <w:numId w:val="2"/>
        </w:numPr>
        <w:spacing w:before="40" w:after="40"/>
      </w:pPr>
      <w:r>
        <w:rPr>
          <w:rFonts w:ascii="Arial" w:hAnsi="Arial" w:cs="Arial"/>
          <w:sz w:val="21"/>
          <w:szCs w:val="21"/>
        </w:rPr>
        <w:t xml:space="preserve">Casi-scuola di empathy failure: la mail “AI-first” di Duolingo; il photo-shoot Royal Caribbean che ha ritardato gli ospiti premium liquidando un grave disagio come “lieve ritardo”; Carnival che smantella un programma fedeltà ventennale passando da lealtà emotiva a transazionale.</w:t>
      </w:r>
    </w:p>
    <w:p>
      <w:pPr>
        <w:spacing w:before="140" w:after="40"/>
      </w:pPr>
      <w:r>
        <w:rPr>
          <w:rFonts w:ascii="Arial" w:hAnsi="Arial" w:cs="Arial"/>
          <w:b/>
          <w:color w:val="2E75B6"/>
          <w:sz w:val="22"/>
          <w:szCs w:val="22"/>
        </w:rPr>
        <w:t xml:space="preserve">Cosa è applicabile (PMI / consulenza)</w:t>
      </w:r>
    </w:p>
    <w:p>
      <w:pPr>
        <w:pStyle w:val="ListParagraph"/>
        <w:numPr>
          <w:ilvl w:val="0"/>
          <w:numId w:val="2"/>
        </w:numPr>
        <w:spacing w:before="40" w:after="40"/>
      </w:pPr>
      <w:r>
        <w:rPr>
          <w:rFonts w:ascii="Arial" w:hAnsi="Arial" w:cs="Arial"/>
          <w:sz w:val="21"/>
          <w:szCs w:val="21"/>
        </w:rPr>
        <w:t xml:space="preserve">Posizionare la Parte sull'empatia come servizio di audit delle comunicazioni del cliente (annunci di prezzo, comunicazioni di crisi, lettere ai clienti fedeli).</w:t>
      </w:r>
    </w:p>
    <w:p>
      <w:pPr>
        <w:pStyle w:val="ListParagraph"/>
        <w:numPr>
          <w:ilvl w:val="0"/>
          <w:numId w:val="2"/>
        </w:numPr>
        <w:spacing w:before="40" w:after="40"/>
      </w:pPr>
      <w:r>
        <w:rPr>
          <w:rFonts w:ascii="Arial" w:hAnsi="Arial" w:cs="Arial"/>
          <w:sz w:val="21"/>
          <w:szCs w:val="21"/>
        </w:rPr>
        <w:t xml:space="preserve">L'AI come revisore pre-invio di comunicazioni sensibili per PMI senza ufficio comunicazione.</w:t>
      </w:r>
    </w:p>
    <w:p>
      <w:pPr>
        <w:pStyle w:val="ListParagraph"/>
        <w:numPr>
          <w:ilvl w:val="0"/>
          <w:numId w:val="2"/>
        </w:numPr>
        <w:spacing w:before="40" w:after="40"/>
      </w:pPr>
      <w:r>
        <w:rPr>
          <w:rFonts w:ascii="Arial" w:hAnsi="Arial" w:cs="Arial"/>
          <w:sz w:val="21"/>
          <w:szCs w:val="21"/>
        </w:rPr>
        <w:t xml:space="preserve">Argomento commerciale: anche i grandi brand sbagliano, e l'errore è prevedibile ed evitabile.</w:t>
      </w:r>
    </w:p>
    <w:p>
      <w:pPr>
        <w:pStyle w:val="ListParagraph"/>
        <w:numPr>
          <w:ilvl w:val="0"/>
          <w:numId w:val="2"/>
        </w:numPr>
        <w:spacing w:before="40" w:after="40"/>
      </w:pPr>
      <w:r>
        <w:rPr>
          <w:rFonts w:ascii="Arial" w:hAnsi="Arial" w:cs="Arial"/>
          <w:sz w:val="21"/>
          <w:szCs w:val="21"/>
        </w:rPr>
        <w:t xml:space="preserve">Innesto sul CMIOV nelle fasi Conosci → Interpreta (prevedere la reazione emotiva prima di pubblicare).</w:t>
      </w:r>
    </w:p>
    <w:p>
      <w:pPr>
        <w:spacing w:before="140" w:after="40"/>
      </w:pPr>
      <w:r>
        <w:rPr>
          <w:rFonts w:ascii="Arial" w:hAnsi="Arial" w:cs="Arial"/>
          <w:b/>
          <w:color w:val="2E75B6"/>
          <w:sz w:val="22"/>
          <w:szCs w:val="22"/>
        </w:rPr>
        <w:t xml:space="preserve">Nota critica</w:t>
      </w:r>
    </w:p>
    <w:p>
      <w:pPr>
        <w:pStyle w:val="ListParagraph"/>
        <w:numPr>
          <w:ilvl w:val="0"/>
          <w:numId w:val="2"/>
        </w:numPr>
        <w:spacing w:before="40" w:after="40"/>
      </w:pPr>
      <w:r>
        <w:rPr>
          <w:rFonts w:ascii="Arial" w:hAnsi="Arial" w:cs="Arial"/>
          <w:sz w:val="21"/>
          <w:szCs w:val="21"/>
        </w:rPr>
        <w:t xml:space="preserve">L'AI fa empatia cognitiva, non reale: ottima per prevedere e correggere, ma il calore autentico resta umano (ruolo di consulente dietro le quinte, non sostituto).</w:t>
      </w:r>
    </w:p>
    <w:p>
      <w:pPr>
        <w:pStyle w:val="ListParagraph"/>
        <w:numPr>
          <w:ilvl w:val="0"/>
          <w:numId w:val="2"/>
        </w:numPr>
        <w:spacing w:before="40" w:after="40"/>
      </w:pPr>
      <w:r>
        <w:rPr>
          <w:rFonts w:ascii="Arial" w:hAnsi="Arial" w:cs="Arial"/>
          <w:sz w:val="21"/>
          <w:szCs w:val="21"/>
        </w:rPr>
        <w:t xml:space="preserve">Rischio autenticità: frasi empatiche “incollate” suonano false se percepite come automatiche; l'output va fatto proprio.</w:t>
      </w:r>
    </w:p>
    <w:p>
      <w:pPr>
        <w:pStyle w:val="ListParagraph"/>
        <w:numPr>
          <w:ilvl w:val="0"/>
          <w:numId w:val="2"/>
        </w:numPr>
        <w:spacing w:before="40" w:after="40"/>
      </w:pPr>
      <w:r>
        <w:rPr>
          <w:rFonts w:ascii="Arial" w:hAnsi="Arial" w:cs="Arial"/>
          <w:sz w:val="21"/>
          <w:szCs w:val="21"/>
        </w:rPr>
        <w:t xml:space="preserve">I dati dello studio EI vanno verificati alla fonte prima di citarli in un deliverable.</w:t>
      </w:r>
    </w:p>
    <w:p>
      <w:pPr>
        <w:pStyle w:val="ListParagraph"/>
        <w:numPr>
          <w:ilvl w:val="0"/>
          <w:numId w:val="2"/>
        </w:numPr>
        <w:spacing w:before="40" w:after="40"/>
      </w:pPr>
      <w:r>
        <w:rPr>
          <w:rFonts w:ascii="Arial" w:hAnsi="Arial" w:cs="Arial"/>
          <w:sz w:val="21"/>
          <w:szCs w:val="21"/>
        </w:rPr>
        <w:t xml:space="preserve">Evitare la manipolazione emotiva: l'obiettivo è far sentire il destinatario visto, non costruire leve sul senso di colpa.</w:t>
      </w:r>
    </w:p>
    <w:p>
      <w:pPr>
        <w:spacing w:before="240" w:after="80"/>
      </w:pPr>
      <w:r>
        <w:rPr>
          <w:rFonts w:ascii="Arial" w:hAnsi="Arial" w:cs="Arial"/>
          <w:b/>
          <w:color w:val="1F3864"/>
          <w:sz w:val="28"/>
          <w:szCs w:val="28"/>
        </w:rPr>
        <w:t xml:space="preserve">Cap. 16 — Auditing for Empathy</w:t>
      </w:r>
    </w:p>
    <w:p>
      <w:pPr>
        <w:spacing w:before="140" w:after="40"/>
      </w:pPr>
      <w:r>
        <w:rPr>
          <w:rFonts w:ascii="Arial" w:hAnsi="Arial" w:cs="Arial"/>
          <w:b/>
          <w:color w:val="2E75B6"/>
          <w:sz w:val="22"/>
          <w:szCs w:val="22"/>
        </w:rPr>
        <w:t xml:space="preserve">Tesi</w:t>
      </w:r>
    </w:p>
    <w:p>
      <w:pPr>
        <w:spacing w:before="40" w:after="80"/>
        <w:jc w:val="both"/>
      </w:pPr>
      <w:r>
        <w:rPr>
          <w:rFonts w:ascii="Arial" w:hAnsi="Arial" w:cs="Arial"/>
          <w:color w:val="333333"/>
          <w:sz w:val="22"/>
          <w:szCs w:val="22"/>
        </w:rPr>
        <w:t xml:space="preserve">L'empathy analysis è come avere uno psicologo comportamentale che rivede ogni messaggio importante prima dell'invio: prevede come reagiranno i diversi pubblici, individua le “mine emotive” e suggerisce correzioni che preservano l'obiettivo di business migliorando l'impatto umano. Vale per qualsiasi comunicazione, da un annuncio ad alto rischio a una mail di routine, e richiede un minuto.</w:t>
      </w:r>
    </w:p>
    <w:p>
      <w:pPr>
        <w:spacing w:before="140" w:after="40"/>
      </w:pPr>
      <w:r>
        <w:rPr>
          <w:rFonts w:ascii="Arial" w:hAnsi="Arial" w:cs="Arial"/>
          <w:b/>
          <w:color w:val="2E75B6"/>
          <w:sz w:val="22"/>
          <w:szCs w:val="22"/>
        </w:rPr>
        <w:t xml:space="preserve">Concetti chiave</w:t>
      </w:r>
    </w:p>
    <w:p>
      <w:pPr>
        <w:pStyle w:val="ListParagraph"/>
        <w:numPr>
          <w:ilvl w:val="0"/>
          <w:numId w:val="2"/>
        </w:numPr>
        <w:spacing w:before="40" w:after="40"/>
      </w:pPr>
      <w:r>
        <w:rPr>
          <w:rFonts w:ascii="Arial" w:hAnsi="Arial" w:cs="Arial"/>
          <w:sz w:val="21"/>
          <w:szCs w:val="21"/>
        </w:rPr>
        <w:t xml:space="preserve">Il 60-Second Emotion Check in tre step: (1) Set the context — chi è il destinatario e perché riceve il messaggio; (2) Assess emotional impact — valutare l'empatia 1-10 dal suo punto di vista; (3) Suggest improvements — riscrivere mantenendo l'obiettivo ma più empatico.</w:t>
      </w:r>
    </w:p>
    <w:p>
      <w:pPr>
        <w:pStyle w:val="ListParagraph"/>
        <w:numPr>
          <w:ilvl w:val="0"/>
          <w:numId w:val="2"/>
        </w:numPr>
        <w:spacing w:before="40" w:after="40"/>
      </w:pPr>
      <w:r>
        <w:rPr>
          <w:rFonts w:ascii="Arial" w:hAnsi="Arial" w:cs="Arial"/>
          <w:sz w:val="21"/>
          <w:szCs w:val="21"/>
        </w:rPr>
        <w:t xml:space="preserve">L'Empathy Audit framework (tre domande): assunzioni (cosa do per scontato che sappia/condivida?), reazione immediata (il primo gut response), gap intenzione-ricezione (la mia “nuova direzione” è il “tutto svalutato” di un altro).</w:t>
      </w:r>
    </w:p>
    <w:p>
      <w:pPr>
        <w:pStyle w:val="ListParagraph"/>
        <w:numPr>
          <w:ilvl w:val="0"/>
          <w:numId w:val="2"/>
        </w:numPr>
        <w:spacing w:before="40" w:after="40"/>
      </w:pPr>
      <w:r>
        <w:rPr>
          <w:rFonts w:ascii="Arial" w:hAnsi="Arial" w:cs="Arial"/>
          <w:sz w:val="21"/>
          <w:szCs w:val="21"/>
        </w:rPr>
        <w:t xml:space="preserve">L'AI-Powered Empathy Check: analisi in sei sezioni — Hidden Assumptions, Immediate Reactions by Audience (primari/secondari/non intenzionali), Intention vs. Reception Gaps, Viral Risk Assessment, Blind Spots, Empathy Improvements (ordinati critical/high-value/polish).</w:t>
      </w:r>
    </w:p>
    <w:p>
      <w:pPr>
        <w:pStyle w:val="ListParagraph"/>
        <w:numPr>
          <w:ilvl w:val="0"/>
          <w:numId w:val="2"/>
        </w:numPr>
        <w:spacing w:before="40" w:after="40"/>
      </w:pPr>
      <w:r>
        <w:rPr>
          <w:rFonts w:ascii="Arial" w:hAnsi="Arial" w:cs="Arial"/>
          <w:sz w:val="21"/>
          <w:szCs w:val="21"/>
        </w:rPr>
        <w:t xml:space="preserve">Segment analysis: lo stesso annuncio colpisce in modo diverso clienti storici, nuovi clienti, dipendenti, venditori, competitor → versioni mirate e FAQ, ma sempre coerenti tra loro.</w:t>
      </w:r>
    </w:p>
    <w:p>
      <w:pPr>
        <w:pStyle w:val="ListParagraph"/>
        <w:numPr>
          <w:ilvl w:val="0"/>
          <w:numId w:val="2"/>
        </w:numPr>
        <w:spacing w:before="40" w:after="40"/>
      </w:pPr>
      <w:r>
        <w:rPr>
          <w:rFonts w:ascii="Arial" w:hAnsi="Arial" w:cs="Arial"/>
          <w:sz w:val="21"/>
          <w:szCs w:val="21"/>
        </w:rPr>
        <w:t xml:space="preserve">Making it actionable: se l'audit trova problemi, distinguere se è un problema di wording o di sostanza (a volte la decisione stessa è il problema).</w:t>
      </w:r>
    </w:p>
    <w:p>
      <w:pPr>
        <w:spacing w:before="140" w:after="40"/>
      </w:pPr>
      <w:r>
        <w:rPr>
          <w:rFonts w:ascii="Arial" w:hAnsi="Arial" w:cs="Arial"/>
          <w:b/>
          <w:color w:val="2E75B6"/>
          <w:sz w:val="22"/>
          <w:szCs w:val="22"/>
        </w:rPr>
        <w:t xml:space="preserve">Cosa è applicabile (PMI / consulenza)</w:t>
      </w:r>
    </w:p>
    <w:p>
      <w:pPr>
        <w:pStyle w:val="ListParagraph"/>
        <w:numPr>
          <w:ilvl w:val="0"/>
          <w:numId w:val="2"/>
        </w:numPr>
        <w:spacing w:before="40" w:after="40"/>
      </w:pPr>
      <w:r>
        <w:rPr>
          <w:rFonts w:ascii="Arial" w:hAnsi="Arial" w:cs="Arial"/>
          <w:sz w:val="21"/>
          <w:szCs w:val="21"/>
        </w:rPr>
        <w:t xml:space="preserve">Il check in 60 secondi come abitudine pre-invio per ogni comunicazione sensibile del cliente.</w:t>
      </w:r>
    </w:p>
    <w:p>
      <w:pPr>
        <w:pStyle w:val="ListParagraph"/>
        <w:numPr>
          <w:ilvl w:val="0"/>
          <w:numId w:val="2"/>
        </w:numPr>
        <w:spacing w:before="40" w:after="40"/>
      </w:pPr>
      <w:r>
        <w:rPr>
          <w:rFonts w:ascii="Arial" w:hAnsi="Arial" w:cs="Arial"/>
          <w:sz w:val="21"/>
          <w:szCs w:val="21"/>
        </w:rPr>
        <w:t xml:space="preserve">L'audit avanzato come deliverable strutturato; forte la sezione Viral Risk per PMI con reputazione locale.</w:t>
      </w:r>
    </w:p>
    <w:p>
      <w:pPr>
        <w:pStyle w:val="ListParagraph"/>
        <w:numPr>
          <w:ilvl w:val="0"/>
          <w:numId w:val="2"/>
        </w:numPr>
        <w:spacing w:before="40" w:after="40"/>
      </w:pPr>
      <w:r>
        <w:rPr>
          <w:rFonts w:ascii="Arial" w:hAnsi="Arial" w:cs="Arial"/>
          <w:sz w:val="21"/>
          <w:szCs w:val="21"/>
        </w:rPr>
        <w:t xml:space="preserve">La segment analysis per produrre versioni mirate + FAQ (lanci, rebranding, dismissioni).</w:t>
      </w:r>
    </w:p>
    <w:p>
      <w:pPr>
        <w:pStyle w:val="ListParagraph"/>
        <w:numPr>
          <w:ilvl w:val="0"/>
          <w:numId w:val="2"/>
        </w:numPr>
        <w:spacing w:before="40" w:after="40"/>
      </w:pPr>
      <w:r>
        <w:rPr>
          <w:rFonts w:ascii="Arial" w:hAnsi="Arial" w:cs="Arial"/>
          <w:sz w:val="21"/>
          <w:szCs w:val="21"/>
        </w:rPr>
        <w:t xml:space="preserve">Allineamento al CMIOV: Misura → Interpreta, con ricaduta in Ottimizza e Verifica.</w:t>
      </w:r>
    </w:p>
    <w:p>
      <w:pPr>
        <w:pStyle w:val="ListParagraph"/>
        <w:numPr>
          <w:ilvl w:val="0"/>
          <w:numId w:val="2"/>
        </w:numPr>
        <w:spacing w:before="40" w:after="40"/>
      </w:pPr>
      <w:r>
        <w:rPr>
          <w:rFonts w:ascii="Arial" w:hAnsi="Arial" w:cs="Arial"/>
          <w:sz w:val="21"/>
          <w:szCs w:val="21"/>
        </w:rPr>
        <w:t xml:space="preserve">Le raccomandazioni dell'audit rendono più persuasiva la proposta verso i decisori del cliente.</w:t>
      </w:r>
    </w:p>
    <w:p>
      <w:pPr>
        <w:spacing w:before="140" w:after="40"/>
      </w:pPr>
      <w:r>
        <w:rPr>
          <w:rFonts w:ascii="Arial" w:hAnsi="Arial" w:cs="Arial"/>
          <w:b/>
          <w:color w:val="2E75B6"/>
          <w:sz w:val="22"/>
          <w:szCs w:val="22"/>
        </w:rPr>
        <w:t xml:space="preserve">Nota critica</w:t>
      </w:r>
    </w:p>
    <w:p>
      <w:pPr>
        <w:pStyle w:val="ListParagraph"/>
        <w:numPr>
          <w:ilvl w:val="0"/>
          <w:numId w:val="2"/>
        </w:numPr>
        <w:spacing w:before="40" w:after="40"/>
      </w:pPr>
      <w:r>
        <w:rPr>
          <w:rFonts w:ascii="Arial" w:hAnsi="Arial" w:cs="Arial"/>
          <w:sz w:val="21"/>
          <w:szCs w:val="21"/>
        </w:rPr>
        <w:t xml:space="preserve">L'obiettivo è esprimere empatia autentica, non fingerla: l'output va fatto proprio.</w:t>
      </w:r>
    </w:p>
    <w:p>
      <w:pPr>
        <w:pStyle w:val="ListParagraph"/>
        <w:numPr>
          <w:ilvl w:val="0"/>
          <w:numId w:val="2"/>
        </w:numPr>
        <w:spacing w:before="40" w:after="40"/>
      </w:pPr>
      <w:r>
        <w:rPr>
          <w:rFonts w:ascii="Arial" w:hAnsi="Arial" w:cs="Arial"/>
          <w:sz w:val="21"/>
          <w:szCs w:val="21"/>
        </w:rPr>
        <w:t xml:space="preserve">Coerenza fattuale tra versioni segmentate: una lettera per un segmento può trapelare verso altri.</w:t>
      </w:r>
    </w:p>
    <w:p>
      <w:pPr>
        <w:pStyle w:val="ListParagraph"/>
        <w:numPr>
          <w:ilvl w:val="0"/>
          <w:numId w:val="2"/>
        </w:numPr>
        <w:spacing w:before="40" w:after="40"/>
      </w:pPr>
      <w:r>
        <w:rPr>
          <w:rFonts w:ascii="Arial" w:hAnsi="Arial" w:cs="Arial"/>
          <w:sz w:val="21"/>
          <w:szCs w:val="21"/>
        </w:rPr>
        <w:t xml:space="preserve">A volte il problema è la decisione, non le parole: l'audit non deve impacchettare meglio scelte sbagliate.</w:t>
      </w:r>
    </w:p>
    <w:p>
      <w:pPr>
        <w:pStyle w:val="ListParagraph"/>
        <w:numPr>
          <w:ilvl w:val="0"/>
          <w:numId w:val="2"/>
        </w:numPr>
        <w:spacing w:before="40" w:after="40"/>
      </w:pPr>
      <w:r>
        <w:rPr>
          <w:rFonts w:ascii="Arial" w:hAnsi="Arial" w:cs="Arial"/>
          <w:sz w:val="21"/>
          <w:szCs w:val="21"/>
        </w:rPr>
        <w:t xml:space="preserve">Le previsioni dell'AI restano ipotesi: la fase Verifica (reazioni reali, metriche) resta indispensabile.</w:t>
      </w:r>
    </w:p>
    <w:p>
      <w:pPr>
        <w:spacing w:before="240" w:after="80"/>
      </w:pPr>
      <w:r>
        <w:rPr>
          <w:rFonts w:ascii="Arial" w:hAnsi="Arial" w:cs="Arial"/>
          <w:b/>
          <w:color w:val="1F3864"/>
          <w:sz w:val="28"/>
          <w:szCs w:val="28"/>
        </w:rPr>
        <w:t xml:space="preserve">Cap. 17 — Practical Empathy</w:t>
      </w:r>
    </w:p>
    <w:p>
      <w:pPr>
        <w:spacing w:before="140" w:after="40"/>
      </w:pPr>
      <w:r>
        <w:rPr>
          <w:rFonts w:ascii="Arial" w:hAnsi="Arial" w:cs="Arial"/>
          <w:b/>
          <w:color w:val="2E75B6"/>
          <w:sz w:val="22"/>
          <w:szCs w:val="22"/>
        </w:rPr>
        <w:t xml:space="preserve">Tesi</w:t>
      </w:r>
    </w:p>
    <w:p>
      <w:pPr>
        <w:spacing w:before="40" w:after="80"/>
        <w:jc w:val="both"/>
      </w:pPr>
      <w:r>
        <w:rPr>
          <w:rFonts w:ascii="Arial" w:hAnsi="Arial" w:cs="Arial"/>
          <w:color w:val="333333"/>
          <w:sz w:val="22"/>
          <w:szCs w:val="22"/>
        </w:rPr>
        <w:t xml:space="preserve">L'empathy analysis è versatile e a basso costo: capito il framework, lo si applica a quasi ogni sfida comunicativa. Il capitolo lo cala in scenari concreti (clienti, interni, crisi), mostra come scegliere e “addestrare” il modello, come renderlo un workflow ripetibile e come restare entro limiti etici. L'AI non sostituisce l'empatia umana, la traduce perché raggiunga davvero le persone — e usarla rende un comunicatore migliore anche senza AI.</w:t>
      </w:r>
    </w:p>
    <w:p>
      <w:pPr>
        <w:spacing w:before="140" w:after="40"/>
      </w:pPr>
      <w:r>
        <w:rPr>
          <w:rFonts w:ascii="Arial" w:hAnsi="Arial" w:cs="Arial"/>
          <w:b/>
          <w:color w:val="2E75B6"/>
          <w:sz w:val="22"/>
          <w:szCs w:val="22"/>
        </w:rPr>
        <w:t xml:space="preserve">Concetti chiave</w:t>
      </w:r>
    </w:p>
    <w:p>
      <w:pPr>
        <w:pStyle w:val="ListParagraph"/>
        <w:numPr>
          <w:ilvl w:val="0"/>
          <w:numId w:val="2"/>
        </w:numPr>
        <w:spacing w:before="40" w:after="40"/>
      </w:pPr>
      <w:r>
        <w:rPr>
          <w:rFonts w:ascii="Arial" w:hAnsi="Arial" w:cs="Arial"/>
          <w:sz w:val="21"/>
          <w:szCs w:val="21"/>
        </w:rPr>
        <w:t xml:space="preserve">Comunicazioni verso il cliente: service disruption (riconoscere l'impatto + soluzione concreta + tempi), policy change (guidare con l'impatto sul cliente, non con la logica aziendale), recovery message (trasformare l'errore in relazione rafforzata).</w:t>
      </w:r>
    </w:p>
    <w:p>
      <w:pPr>
        <w:pStyle w:val="ListParagraph"/>
        <w:numPr>
          <w:ilvl w:val="0"/>
          <w:numId w:val="2"/>
        </w:numPr>
        <w:spacing w:before="40" w:after="40"/>
      </w:pPr>
      <w:r>
        <w:rPr>
          <w:rFonts w:ascii="Arial" w:hAnsi="Arial" w:cs="Arial"/>
          <w:sz w:val="21"/>
          <w:szCs w:val="21"/>
        </w:rPr>
        <w:t xml:space="preserve">Comunicazioni interne: all-hands (prevedere reazioni per reparto/anzianità/ruolo), change management (sequenziare per disinnescare resistenze), performance feedback (migliorare senza mettere sulla difensiva).</w:t>
      </w:r>
    </w:p>
    <w:p>
      <w:pPr>
        <w:pStyle w:val="ListParagraph"/>
        <w:numPr>
          <w:ilvl w:val="0"/>
          <w:numId w:val="2"/>
        </w:numPr>
        <w:spacing w:before="40" w:after="40"/>
      </w:pPr>
      <w:r>
        <w:rPr>
          <w:rFonts w:ascii="Arial" w:hAnsi="Arial" w:cs="Arial"/>
          <w:sz w:val="21"/>
          <w:szCs w:val="21"/>
        </w:rPr>
        <w:t xml:space="preserve">Crisi: real-time empathy coaching (evitare gaffe tone-deaf virali) e stakeholder-specific messaging (versioni coerenti ma calibrate per clienti, dipendenti, investitori, media).</w:t>
      </w:r>
    </w:p>
    <w:p>
      <w:pPr>
        <w:pStyle w:val="ListParagraph"/>
        <w:numPr>
          <w:ilvl w:val="0"/>
          <w:numId w:val="2"/>
        </w:numPr>
        <w:spacing w:before="40" w:after="40"/>
      </w:pPr>
      <w:r>
        <w:rPr>
          <w:rFonts w:ascii="Arial" w:hAnsi="Arial" w:cs="Arial"/>
          <w:sz w:val="21"/>
          <w:szCs w:val="21"/>
        </w:rPr>
        <w:t xml:space="preserve">Personalizzazione: segment-specific empathy (B2B preferisce concretezza, target giovani tono casual, culture diverse aspettative diverse) e personalizzazione basata sullo storico cliente.</w:t>
      </w:r>
    </w:p>
    <w:p>
      <w:pPr>
        <w:pStyle w:val="ListParagraph"/>
        <w:numPr>
          <w:ilvl w:val="0"/>
          <w:numId w:val="2"/>
        </w:numPr>
        <w:spacing w:before="40" w:after="40"/>
      </w:pPr>
      <w:r>
        <w:rPr>
          <w:rFonts w:ascii="Arial" w:hAnsi="Arial" w:cs="Arial"/>
          <w:sz w:val="21"/>
          <w:szCs w:val="21"/>
        </w:rPr>
        <w:t xml:space="preserve">Costruire il sistema: usare un modello avanzato (i leggeri non colgono sarcasmo e frustrazione nascosta), testare più modelli per i messaggi importanti.</w:t>
      </w:r>
    </w:p>
    <w:p>
      <w:pPr>
        <w:pStyle w:val="ListParagraph"/>
        <w:numPr>
          <w:ilvl w:val="0"/>
          <w:numId w:val="2"/>
        </w:numPr>
        <w:spacing w:before="40" w:after="40"/>
      </w:pPr>
      <w:r>
        <w:rPr>
          <w:rFonts w:ascii="Arial" w:hAnsi="Arial" w:cs="Arial"/>
          <w:sz w:val="21"/>
          <w:szCs w:val="21"/>
        </w:rPr>
        <w:t xml:space="preserve">Dare feedback all'AI: caricare la propria versione finale vs quella dell'AI e farle assimilare lo stile.</w:t>
      </w:r>
    </w:p>
    <w:p>
      <w:pPr>
        <w:pStyle w:val="ListParagraph"/>
        <w:numPr>
          <w:ilvl w:val="0"/>
          <w:numId w:val="2"/>
        </w:numPr>
        <w:spacing w:before="40" w:after="40"/>
      </w:pPr>
      <w:r>
        <w:rPr>
          <w:rFonts w:ascii="Arial" w:hAnsi="Arial" w:cs="Arial"/>
          <w:sz w:val="21"/>
          <w:szCs w:val="21"/>
        </w:rPr>
        <w:t xml:space="preserve">Workflow in 4 step: (1) identificare le comunicazioni ad alto impatto; (2) inserire l'empathy audit in checklist obbligatoria; (3) formare i comunicatori chiave + project/GPT condiviso; (4) raccogliere metriche.</w:t>
      </w:r>
    </w:p>
    <w:p>
      <w:pPr>
        <w:pStyle w:val="ListParagraph"/>
        <w:numPr>
          <w:ilvl w:val="0"/>
          <w:numId w:val="2"/>
        </w:numPr>
        <w:spacing w:before="40" w:after="40"/>
      </w:pPr>
      <w:r>
        <w:rPr>
          <w:rFonts w:ascii="Arial" w:hAnsi="Arial" w:cs="Arial"/>
          <w:sz w:val="21"/>
          <w:szCs w:val="21"/>
        </w:rPr>
        <w:t xml:space="preserve">Etica: trasparenza (dichiarare i contenuti AI; l'empatia espressa dev'essere genuina) e manipulation question (non ingannare né spingere verso azioni contrarie all'interesse del destinatario).</w:t>
      </w:r>
    </w:p>
    <w:p>
      <w:pPr>
        <w:pStyle w:val="ListParagraph"/>
        <w:numPr>
          <w:ilvl w:val="0"/>
          <w:numId w:val="2"/>
        </w:numPr>
        <w:spacing w:before="40" w:after="40"/>
      </w:pPr>
      <w:r>
        <w:rPr>
          <w:rFonts w:ascii="Arial" w:hAnsi="Arial" w:cs="Arial"/>
          <w:sz w:val="21"/>
          <w:szCs w:val="21"/>
        </w:rPr>
        <w:t xml:space="preserve">The Empathy Advantage: usare l'AI per l'empatia rende le comunicazioni più autentiche, non meno.</w:t>
      </w:r>
    </w:p>
    <w:p>
      <w:pPr>
        <w:spacing w:before="140" w:after="40"/>
      </w:pPr>
      <w:r>
        <w:rPr>
          <w:rFonts w:ascii="Arial" w:hAnsi="Arial" w:cs="Arial"/>
          <w:b/>
          <w:color w:val="2E75B6"/>
          <w:sz w:val="22"/>
          <w:szCs w:val="22"/>
        </w:rPr>
        <w:t xml:space="preserve">Cosa è applicabile (PMI / consulenza)</w:t>
      </w:r>
    </w:p>
    <w:p>
      <w:pPr>
        <w:pStyle w:val="ListParagraph"/>
        <w:numPr>
          <w:ilvl w:val="0"/>
          <w:numId w:val="2"/>
        </w:numPr>
        <w:spacing w:before="40" w:after="40"/>
      </w:pPr>
      <w:r>
        <w:rPr>
          <w:rFonts w:ascii="Arial" w:hAnsi="Arial" w:cs="Arial"/>
          <w:sz w:val="21"/>
          <w:szCs w:val="21"/>
        </w:rPr>
        <w:t xml:space="preserve">Una libreria di scenari pronti (disservizio, aumento prezzo, cambio policy, annuncio interno, crisi) come deliverable immediato per le PMI.</w:t>
      </w:r>
    </w:p>
    <w:p>
      <w:pPr>
        <w:pStyle w:val="ListParagraph"/>
        <w:numPr>
          <w:ilvl w:val="0"/>
          <w:numId w:val="2"/>
        </w:numPr>
        <w:spacing w:before="40" w:after="40"/>
      </w:pPr>
      <w:r>
        <w:rPr>
          <w:rFonts w:ascii="Arial" w:hAnsi="Arial" w:cs="Arial"/>
          <w:sz w:val="21"/>
          <w:szCs w:val="21"/>
        </w:rPr>
        <w:t xml:space="preserve">Il workflow in 4 step come offerta ricorrente: non solo “scrivo la lettera”, ma “installo il processo” nel cliente (checklist + project + formazione + metriche).</w:t>
      </w:r>
    </w:p>
    <w:p>
      <w:pPr>
        <w:pStyle w:val="ListParagraph"/>
        <w:numPr>
          <w:ilvl w:val="0"/>
          <w:numId w:val="2"/>
        </w:numPr>
        <w:spacing w:before="40" w:after="40"/>
      </w:pPr>
      <w:r>
        <w:rPr>
          <w:rFonts w:ascii="Arial" w:hAnsi="Arial" w:cs="Arial"/>
          <w:sz w:val="21"/>
          <w:szCs w:val="21"/>
        </w:rPr>
        <w:t xml:space="preserve">La segment-specific empathy per versioni multiple coerenti (lanci, rebranding, reti).</w:t>
      </w:r>
    </w:p>
    <w:p>
      <w:pPr>
        <w:pStyle w:val="ListParagraph"/>
        <w:numPr>
          <w:ilvl w:val="0"/>
          <w:numId w:val="2"/>
        </w:numPr>
        <w:spacing w:before="40" w:after="40"/>
      </w:pPr>
      <w:r>
        <w:rPr>
          <w:rFonts w:ascii="Arial" w:hAnsi="Arial" w:cs="Arial"/>
          <w:sz w:val="21"/>
          <w:szCs w:val="21"/>
        </w:rPr>
        <w:t xml:space="preserve">La guida sui modelli come leva di posizionamento del consulente (quale modello per quale compito).</w:t>
      </w:r>
    </w:p>
    <w:p>
      <w:pPr>
        <w:pStyle w:val="ListParagraph"/>
        <w:numPr>
          <w:ilvl w:val="0"/>
          <w:numId w:val="2"/>
        </w:numPr>
        <w:spacing w:before="40" w:after="40"/>
      </w:pPr>
      <w:r>
        <w:rPr>
          <w:rFonts w:ascii="Arial" w:hAnsi="Arial" w:cs="Arial"/>
          <w:sz w:val="21"/>
          <w:szCs w:val="21"/>
        </w:rPr>
        <w:t xml:space="preserve">Copertura dell'intero ciclo CMIOV: Conosci, Misura/Interpreta, Ottimizza, Verifica.</w:t>
      </w:r>
    </w:p>
    <w:p>
      <w:pPr>
        <w:spacing w:before="140" w:after="40"/>
      </w:pPr>
      <w:r>
        <w:rPr>
          <w:rFonts w:ascii="Arial" w:hAnsi="Arial" w:cs="Arial"/>
          <w:b/>
          <w:color w:val="2E75B6"/>
          <w:sz w:val="22"/>
          <w:szCs w:val="22"/>
        </w:rPr>
        <w:t xml:space="preserve">Nota critica</w:t>
      </w:r>
    </w:p>
    <w:p>
      <w:pPr>
        <w:pStyle w:val="ListParagraph"/>
        <w:numPr>
          <w:ilvl w:val="0"/>
          <w:numId w:val="2"/>
        </w:numPr>
        <w:spacing w:before="40" w:after="40"/>
      </w:pPr>
      <w:r>
        <w:rPr>
          <w:rFonts w:ascii="Arial" w:hAnsi="Arial" w:cs="Arial"/>
          <w:sz w:val="21"/>
          <w:szCs w:val="21"/>
        </w:rPr>
        <w:t xml:space="preserve">“Don't forget it's AI”: le raccomandazioni vanno verificate (a volte non realizzabili finanziariamente/operativamente); in settori regolamentati serve compliance review.</w:t>
      </w:r>
    </w:p>
    <w:p>
      <w:pPr>
        <w:pStyle w:val="ListParagraph"/>
        <w:numPr>
          <w:ilvl w:val="0"/>
          <w:numId w:val="2"/>
        </w:numPr>
        <w:spacing w:before="40" w:after="40"/>
      </w:pPr>
      <w:r>
        <w:rPr>
          <w:rFonts w:ascii="Arial" w:hAnsi="Arial" w:cs="Arial"/>
          <w:sz w:val="21"/>
          <w:szCs w:val="21"/>
        </w:rPr>
        <w:t xml:space="preserve">Rischio autenticità/manipolazione: esprimere empatia vera, non fabbricarla — principio guida del framework.</w:t>
      </w:r>
    </w:p>
    <w:p>
      <w:pPr>
        <w:pStyle w:val="ListParagraph"/>
        <w:numPr>
          <w:ilvl w:val="0"/>
          <w:numId w:val="2"/>
        </w:numPr>
        <w:spacing w:before="40" w:after="40"/>
      </w:pPr>
      <w:r>
        <w:rPr>
          <w:rFonts w:ascii="Arial" w:hAnsi="Arial" w:cs="Arial"/>
          <w:sz w:val="21"/>
          <w:szCs w:val="21"/>
        </w:rPr>
        <w:t xml:space="preserve">Le proiezioni sul futuro (predictive/multimodal/cross-cultural) vanno presentate come tendenze, non capability già pronte per una PMI.</w:t>
      </w:r>
    </w:p>
    <w:p>
      <w:pPr>
        <w:spacing w:after="60" w:before="0"/>
        <w:jc w:val="right"/>
      </w:pPr>
      <w:r>
        <w:rPr>
          <w:rFonts w:ascii="Arial" w:cs="Arial" w:eastAsia="Arial" w:hAnsi="Arial"/>
          <w:b w:val="false"/>
          <w:bCs w:val="false"/>
          <w:i/>
          <w:iCs/>
          <w:color w:val="2E75B6"/>
          <w:sz w:val="18"/>
          <w:szCs w:val="18"/>
        </w:rPr>
        <w:t xml:space="preserve">Appendice A</w:t>
      </w:r>
    </w:p>
    <w:p>
      <w:pPr>
        <w:pBdr>
          <w:bottom w:val="double" w:color="2E75B6" w:sz="6" w:space="8"/>
        </w:pBdr>
        <w:spacing w:after="400" w:before="0"/>
      </w:pPr>
      <w:r>
        <w:rPr>
          <w:rFonts w:ascii="Arial" w:cs="Arial" w:eastAsia="Arial" w:hAnsi="Arial"/>
          <w:b/>
          <w:bCs/>
          <w:i w:val="false"/>
          <w:iCs w:val="false"/>
          <w:color w:val="1F3864"/>
          <w:sz w:val="44"/>
          <w:szCs w:val="44"/>
        </w:rPr>
        <w:t>Libreria Operativa dei Prompt — 111 schede (base + avanzata)</w:t>
      </w:r>
    </w:p>
    <w:p>
      <w:pPr>
        <w:spacing w:before="40" w:after="120"/>
        <w:jc w:val="both"/>
      </w:pPr>
      <w:r>
        <w:rPr>
          <w:rFonts w:ascii="Arial" w:hAnsi="Arial" w:cs="Arial"/>
          <w:color w:val="333333"/>
          <w:sz w:val="22"/>
          <w:szCs w:val="22"/>
        </w:rPr>
        <w:t xml:space="preserve">Libreria operativa rielaborata in italiano (non una traduzione letterale dei prompt originali). Ogni scheda riporta metadati, un prompt base pronto all'uso e una versione avanzata, con una nota d'uso. I segnaposto fra parentesi quadre vanno sostituiti con il contesto reale.</w:t>
      </w:r>
    </w:p>
    <w:p>
      <w:pPr>
        <w:spacing w:before="240" w:after="80"/>
      </w:pPr>
      <w:r>
        <w:rPr>
          <w:rFonts w:ascii="Arial" w:hAnsi="Arial" w:cs="Arial"/>
          <w:b/>
          <w:color w:val="1F3864"/>
          <w:sz w:val="28"/>
          <w:szCs w:val="28"/>
        </w:rPr>
        <w:t xml:space="preserve">Capitolo 7 — Behavioral Science Dream Team</w:t>
      </w:r>
    </w:p>
    <w:p>
      <w:pPr>
        <w:spacing w:before="220" w:after="20"/>
      </w:pPr>
      <w:r>
        <w:rPr>
          <w:rFonts w:ascii="Arial" w:hAnsi="Arial" w:cs="Arial"/>
          <w:b/>
          <w:color w:val="1F3864"/>
          <w:sz w:val="24"/>
          <w:szCs w:val="24"/>
        </w:rPr>
        <w:t xml:space="preserve">1. Cialdini Headline Generator</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Generare headline alternative applicando principi di influenza in modo esplicito.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 messaggio è chiaro ma non abbastanza motivante o non sfrutta leve persuasive verificabili.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asset da migliorare; pubblico; prodotto/offerta; obiettivo; vincoli di tono; prove disponibili.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headline o raccomandazioni ordinate per impatto, con principio usato, ragione e rischio etico.</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leve persuasive senza prova reale, generando manipolazione percepita o perdita di fiducia.</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behavioral science, copy persuasivo e principi di influenza etica.</w:t>
        <w:br/>
        <w:t xml:space="preserve">Obiettivo del lavoro: Generare headline alternative applicando principi di influenza in modo esplicito.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behavioral science, copy persuasivo e principi di influenza etica senior.</w:t>
        <w:br/>
        <w:t xml:space="preserve">Nome del prompt: Cialdini Headline Generator.</w:t>
        <w:br/>
        <w:t xml:space="preserve">Obiettivo specifico: Generare headline alternative applicando principi di influenza in modo esplicito.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generare soluzioni, classifica il pubblico per livello di consapevolezza, scetticismo e rischio percepito; poi proponi solo leve compatibili con fiducia di lungo periodo.</w:t>
      </w:r>
    </w:p>
    <w:p>
      <w:pPr>
        <w:spacing w:before="220" w:after="20"/>
      </w:pPr>
      <w:r>
        <w:rPr>
          <w:rFonts w:ascii="Arial" w:hAnsi="Arial" w:cs="Arial"/>
          <w:b/>
          <w:color w:val="1F3864"/>
          <w:sz w:val="24"/>
          <w:szCs w:val="24"/>
        </w:rPr>
        <w:t xml:space="preserve">2. Cialdini Headline - versione migliorata</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Valutare mindset, principi adatti e rischi manipolativi prima di generare headline.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 messaggio è chiaro ma non abbastanza motivante o non sfrutta leve persuasive verificabili.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asset da migliorare; pubblico; prodotto/offerta; obiettivo; vincoli di tono; prove disponibili.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headline o raccomandazioni ordinate per impatto, con principio usato, ragione e rischio etico.</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leve persuasive senza prova reale, generando manipolazione percepita o perdita di fiducia.</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behavioral science, copy persuasivo e principi di influenza etica.</w:t>
        <w:br/>
        <w:t xml:space="preserve">Obiettivo del lavoro: Valutare mindset, principi adatti e rischi manipolativi prima di generare headline.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behavioral science, copy persuasivo e principi di influenza etica senior.</w:t>
        <w:br/>
        <w:t xml:space="preserve">Nome del prompt: Cialdini Headline - versione migliorata.</w:t>
        <w:br/>
        <w:t xml:space="preserve">Obiettivo specifico: Valutare mindset, principi adatti e rischi manipolativi prima di generare headline.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generare soluzioni, classifica il pubblico per livello di consapevolezza, scetticismo e rischio percepito; poi proponi solo leve compatibili con fiducia di lungo periodo.</w:t>
      </w:r>
    </w:p>
    <w:p>
      <w:pPr>
        <w:spacing w:before="220" w:after="20"/>
      </w:pPr>
      <w:r>
        <w:rPr>
          <w:rFonts w:ascii="Arial" w:hAnsi="Arial" w:cs="Arial"/>
          <w:b/>
          <w:color w:val="1F3864"/>
          <w:sz w:val="24"/>
          <w:szCs w:val="24"/>
        </w:rPr>
        <w:t xml:space="preserve">3. Behavioral Science Dream Team Email Audit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Far analizzare subject e corpo email da prospettive comportamentali complementari.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serve una diagnosi multidisciplinare e vuoi evitare una sola lente interpretativa.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problema; asset o scenario; pubblico; obiettivo; esperti desiderati; vincoli; metrica di successo.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letture separate per esperto, punti di accordo/disaccordo, raccomandazioni integrate e priorità operative.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Ottenere consigli generici o contraddittori se il problema non è definito con precisione.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w:t>
        <w:br/>
        <w:t xml:space="preserve">Obiettivo del lavoro: Far analizzare subject e corpo email da prospettive comportamentali complementari.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Simula il lavoro di esperti complementari. Mantieni le prospettive separate prima di integrarle.</w:t>
        <w:br/>
        <w:t xml:space="preserve">Struttura:</w:t>
        <w:br/>
        <w:t xml:space="preserve">1. Lettura indipendente di ogni esperto.</w:t>
        <w:br/>
        <w:t xml:space="preserve">2. Punti di accordo.</w:t>
        <w:br/>
        <w:t xml:space="preserve">3. Punti di disaccordo utili.</w:t>
        <w:br/>
        <w:t xml:space="preserve">4. Raccomandazione integrata, con priorità.</w:t>
        <w:br/>
        <w:t xml:space="preserve">5. Un'ipotesi contraria da considerare prima di decidere.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 senior.</w:t>
        <w:br/>
        <w:t xml:space="preserve">Nome del prompt: Behavioral Science Dream Team Email Audit.</w:t>
        <w:br/>
        <w:t xml:space="preserve">Obiettivo specifico: Far analizzare subject e corpo email da prospettive comportamentali complementari.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Simula un confronto tra esperti complementari. Ogni esperto deve ragionare in modo indipendente prima della sintesi.</w:t>
        <w:br/>
        <w:t xml:space="preserve">Output richiesto:</w:t>
        <w:br/>
        <w:t xml:space="preserve">1. Composizione del panel: indica 3-5 prospettive esperte utili e perche servono.</w:t>
        <w:br/>
        <w:t xml:space="preserve">2. Analisi indipendenti: per ogni esperto, 3 osservazioni forti, 2 rischi e 1 intervento prioritario.</w:t>
        <w:br/>
        <w:t xml:space="preserve">3. Disaccordi produttivi: evidenzia dove gli esperti non concordano e quale assunzione sta dietro al disaccordo.</w:t>
        <w:br/>
        <w:t xml:space="preserve">4. Raccomandazione integrata: crea una soluzione che tenga insieme efficacia, fiducia, fattibilita e coerenza di brand.</w:t>
        <w:br/>
        <w:t xml:space="preserve">5. Piano di azione: quick win, intervento strutturale e test.</w:t>
        <w:br/>
        <w:t xml:space="preserve">6. Red team: fai criticare la raccomandazione finale da un esperto scettico e correggi cio che risulta fragile.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Dopo il panel, chiedi a ogni esperto di criticare la raccomandazione finale e integra solo le obiezioni che cambiano realmente la decisione.</w:t>
      </w:r>
    </w:p>
    <w:p>
      <w:pPr>
        <w:spacing w:before="220" w:after="20"/>
      </w:pPr>
      <w:r>
        <w:rPr>
          <w:rFonts w:ascii="Arial" w:hAnsi="Arial" w:cs="Arial"/>
          <w:b/>
          <w:color w:val="1F3864"/>
          <w:sz w:val="24"/>
          <w:szCs w:val="24"/>
        </w:rPr>
        <w:t xml:space="preserve">4. Ruolo: Digital Marketer ad alta crescita</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Impostare un ruolo AI orientato a crescita, behavioral science, copy e CRO.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devi creare un agente, un assistente o un prompt base stabile per lavori ricorrenti.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tipo di attività; settore; pubblico; livello di seniority desiderato; output atteso.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profilo/ruolo operativo pronto da riusare in un prompt o in un agente AI.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un ruolo troppo ampio che produce output vaghi invece di indicazioni operative.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designer e consulente senior di marketing comportamentale.</w:t>
        <w:br/>
        <w:t xml:space="preserve">Obiettivo del lavoro: Impostare un ruolo AI orientato a crescita, behavioral science, copy e CRO.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Crea un profilo operativo riusabile. Includi: missione del ruolo, competenze, limiti, domande iniziali, criteri di qualità, formato dell'output e comportamenti da evitare.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designer e consulente senior di marketing comportamentale senior.</w:t>
        <w:br/>
        <w:t xml:space="preserve">Nome del prompt: Ruolo: Digital Marketer ad alta crescita.</w:t>
        <w:br/>
        <w:t xml:space="preserve">Obiettivo specifico: Impostare un ruolo AI orientato a crescita, behavioral science, copy e CRO.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Crea un ruolo operativo stabile da usare come base per un agente AI o per prompt ricorrenti.</w:t>
        <w:br/>
        <w:t xml:space="preserve">Output richiesto:</w:t>
        <w:br/>
        <w:t xml:space="preserve">1. Missione del ruolo in una frase.</w:t>
        <w:br/>
        <w:t xml:space="preserve">2. Competenze e framework che deve usare.</w:t>
        <w:br/>
        <w:t xml:space="preserve">3. Confini: cosa deve evitare, cosa non deve presumere, quando deve esplicitare incertezza.</w:t>
        <w:br/>
        <w:t xml:space="preserve">4. Domande iniziali da porre quando il contesto e insufficiente.</w:t>
        <w:br/>
        <w:t xml:space="preserve">5. Procedura di lavoro passo-passo.</w:t>
        <w:br/>
        <w:t xml:space="preserve">6. Formato degli output: tabelle, sezioni, esempi, priorita e test.</w:t>
        <w:br/>
        <w:t xml:space="preserve">7. Prompt di sistema riusabile per attivare questo ruolo in una nuova conversazione.</w:t>
        <w:br/>
        <w:t xml:space="preserve">8. Criteri di qualita per valutare se il ruolo ha lavorato bene.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all'AI di produrre una versione base e una versione avanzata, spiegando quando usare ciascuna.</w:t>
      </w:r>
    </w:p>
    <w:p>
      <w:pPr>
        <w:spacing w:before="220" w:after="20"/>
      </w:pPr>
      <w:r>
        <w:rPr>
          <w:rFonts w:ascii="Arial" w:hAnsi="Arial" w:cs="Arial"/>
          <w:b/>
          <w:color w:val="1F3864"/>
          <w:sz w:val="24"/>
          <w:szCs w:val="24"/>
        </w:rPr>
        <w:t xml:space="preserve">5. Ruolo: Behavioral Scientist e-commerce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Impostare un ruolo AI specializzato in decisioni online e bias e-commerce.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devi creare un agente, un assistente o un prompt base stabile per lavori ricorrenti.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tipo di attività; settore; pubblico; livello di seniority desiderato; output atteso.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profilo/ruolo operativo pronto da riusare in un prompt o in un agente AI.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un ruolo troppo ampio che produce output vaghi invece di indicazioni operative.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designer e consulente senior di marketing comportamentale.</w:t>
        <w:br/>
        <w:t xml:space="preserve">Obiettivo del lavoro: Impostare un ruolo AI specializzato in decisioni online e bias e-commerce.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Crea un profilo operativo riusabile. Includi: missione del ruolo, competenze, limiti, domande iniziali, criteri di qualità, formato dell'output e comportamenti da evitare.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designer e consulente senior di marketing comportamentale senior.</w:t>
        <w:br/>
        <w:t xml:space="preserve">Nome del prompt: Ruolo: Behavioral Scientist e-commerce.</w:t>
        <w:br/>
        <w:t xml:space="preserve">Obiettivo specifico: Impostare un ruolo AI specializzato in decisioni online e bias e-commerce.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Crea un ruolo operativo stabile da usare come base per un agente AI o per prompt ricorrenti.</w:t>
        <w:br/>
        <w:t xml:space="preserve">Output richiesto:</w:t>
        <w:br/>
        <w:t xml:space="preserve">1. Missione del ruolo in una frase.</w:t>
        <w:br/>
        <w:t xml:space="preserve">2. Competenze e framework che deve usare.</w:t>
        <w:br/>
        <w:t xml:space="preserve">3. Confini: cosa deve evitare, cosa non deve presumere, quando deve esplicitare incertezza.</w:t>
        <w:br/>
        <w:t xml:space="preserve">4. Domande iniziali da porre quando il contesto e insufficiente.</w:t>
        <w:br/>
        <w:t xml:space="preserve">5. Procedura di lavoro passo-passo.</w:t>
        <w:br/>
        <w:t xml:space="preserve">6. Formato degli output: tabelle, sezioni, esempi, priorita e test.</w:t>
        <w:br/>
        <w:t xml:space="preserve">7. Prompt di sistema riusabile per attivare questo ruolo in una nuova conversazione.</w:t>
        <w:br/>
        <w:t xml:space="preserve">8. Criteri di qualita per valutare se il ruolo ha lavorato bene.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all'AI di produrre una versione base e una versione avanzata, spiegando quando usare ciascuna.</w:t>
      </w:r>
    </w:p>
    <w:p>
      <w:pPr>
        <w:spacing w:before="220" w:after="20"/>
      </w:pPr>
      <w:r>
        <w:rPr>
          <w:rFonts w:ascii="Arial" w:hAnsi="Arial" w:cs="Arial"/>
          <w:b/>
          <w:color w:val="1F3864"/>
          <w:sz w:val="24"/>
          <w:szCs w:val="24"/>
        </w:rPr>
        <w:t xml:space="preserve">6. Robert Cialdini Landing Page Audit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Diagnosticare principi di influenza presenti e mancanti in una landing page.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 messaggio è chiaro ma non abbastanza motivante o non sfrutta leve persuasive verificabili.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asset da migliorare; pubblico; prodotto/offerta; obiettivo; vincoli di tono; prove disponibili.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headline o raccomandazioni ordinate per impatto, con principio usato, ragione e rischio etico.</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leve persuasive senza prova reale, generando manipolazione percepita o perdita di fiducia.</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behavioral science, copy persuasivo e principi di influenza etica.</w:t>
        <w:br/>
        <w:t xml:space="preserve">Obiettivo del lavoro: Diagnosticare principi di influenza presenti e mancanti in una landing page.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behavioral science, copy persuasivo e principi di influenza etica senior.</w:t>
        <w:br/>
        <w:t xml:space="preserve">Nome del prompt: Robert Cialdini Landing Page Audit.</w:t>
        <w:br/>
        <w:t xml:space="preserve">Obiettivo specifico: Diagnosticare principi di influenza presenti e mancanti in una landing page.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generare soluzioni, classifica il pubblico per livello di consapevolezza, scetticismo e rischio percepito; poi proponi solo leve compatibili con fiducia di lungo periodo.</w:t>
      </w:r>
    </w:p>
    <w:p>
      <w:pPr>
        <w:spacing w:before="220" w:after="20"/>
      </w:pPr>
      <w:r>
        <w:rPr>
          <w:rFonts w:ascii="Arial" w:hAnsi="Arial" w:cs="Arial"/>
          <w:b/>
          <w:color w:val="1F3864"/>
          <w:sz w:val="24"/>
          <w:szCs w:val="24"/>
        </w:rPr>
        <w:t xml:space="preserve">7. Profilo esperto CRO comportamentale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Creare il profilo operativo di un esperto ideale di CRO e behavioral science.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devi creare un agente, un assistente o un prompt base stabile per lavori ricorrenti.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tipo di attività; settore; pubblico; livello di seniority desiderato; output atteso.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profilo/ruolo operativo pronto da riusare in un prompt o in un agente AI.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un ruolo troppo ampio che produce output vaghi invece di indicazioni operative.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designer e consulente senior di marketing comportamentale.</w:t>
        <w:br/>
        <w:t xml:space="preserve">Obiettivo del lavoro: Creare il profilo operativo di un esperto ideale di CRO e behavioral science.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Crea un profilo operativo riusabile. Includi: missione del ruolo, competenze, limiti, domande iniziali, criteri di qualità, formato dell'output e comportamenti da evitare.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designer e consulente senior di marketing comportamentale senior.</w:t>
        <w:br/>
        <w:t xml:space="preserve">Nome del prompt: Profilo esperto CRO comportamentale.</w:t>
        <w:br/>
        <w:t xml:space="preserve">Obiettivo specifico: Creare il profilo operativo di un esperto ideale di CRO e behavioral science.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Crea un ruolo operativo stabile da usare come base per un agente AI o per prompt ricorrenti.</w:t>
        <w:br/>
        <w:t xml:space="preserve">Output richiesto:</w:t>
        <w:br/>
        <w:t xml:space="preserve">1. Missione del ruolo in una frase.</w:t>
        <w:br/>
        <w:t xml:space="preserve">2. Competenze e framework che deve usare.</w:t>
        <w:br/>
        <w:t xml:space="preserve">3. Confini: cosa deve evitare, cosa non deve presumere, quando deve esplicitare incertezza.</w:t>
        <w:br/>
        <w:t xml:space="preserve">4. Domande iniziali da porre quando il contesto e insufficiente.</w:t>
        <w:br/>
        <w:t xml:space="preserve">5. Procedura di lavoro passo-passo.</w:t>
        <w:br/>
        <w:t xml:space="preserve">6. Formato degli output: tabelle, sezioni, esempi, priorita e test.</w:t>
        <w:br/>
        <w:t xml:space="preserve">7. Prompt di sistema riusabile per attivare questo ruolo in una nuova conversazione.</w:t>
        <w:br/>
        <w:t xml:space="preserve">8. Criteri di qualita per valutare se il ruolo ha lavorato bene.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all'AI di produrre una versione base e una versione avanzata, spiegando quando usare ciascuna.</w:t>
      </w:r>
    </w:p>
    <w:p>
      <w:pPr>
        <w:spacing w:before="220" w:after="20"/>
      </w:pPr>
      <w:r>
        <w:rPr>
          <w:rFonts w:ascii="Arial" w:hAnsi="Arial" w:cs="Arial"/>
          <w:b/>
          <w:color w:val="1F3864"/>
          <w:sz w:val="24"/>
          <w:szCs w:val="24"/>
        </w:rPr>
        <w:t xml:space="preserve">8. Scegli il team di esperti</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Selezionare esperti adatti a risolvere un problema di conversione, offerta o funnel.</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serve una diagnosi multidisciplinare e vuoi evitare una sola lente interpretativa.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problema; asset o scenario; pubblico; obiettivo; esperti desiderati; vincoli; metrica di successo.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letture separate per esperto, punti di accordo/disaccordo, raccomandazioni integrate e priorità operative.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Ottenere consigli generici o contraddittori se il problema non è definito con precisione.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w:t>
        <w:br/>
        <w:t xml:space="preserve">Obiettivo del lavoro: Selezionare esperti adatti a risolvere un problema di conversione, offerta o funnel.</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Simula il lavoro di esperti complementari. Mantieni le prospettive separate prima di integrarle.</w:t>
        <w:br/>
        <w:t xml:space="preserve">Struttura:</w:t>
        <w:br/>
        <w:t xml:space="preserve">1. Lettura indipendente di ogni esperto.</w:t>
        <w:br/>
        <w:t xml:space="preserve">2. Punti di accordo.</w:t>
        <w:br/>
        <w:t xml:space="preserve">3. Punti di disaccordo utili.</w:t>
        <w:br/>
        <w:t xml:space="preserve">4. Raccomandazione integrata, con priorità.</w:t>
        <w:br/>
        <w:t xml:space="preserve">5. Un'ipotesi contraria da considerare prima di decidere.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 senior.</w:t>
        <w:br/>
        <w:t xml:space="preserve">Nome del prompt: Scegli il team di esperti.</w:t>
        <w:br/>
        <w:t xml:space="preserve">Obiettivo specifico: Selezionare esperti adatti a risolvere un problema di conversione, offerta o funnel.</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Simula un confronto tra esperti complementari. Ogni esperto deve ragionare in modo indipendente prima della sintesi.</w:t>
        <w:br/>
        <w:t xml:space="preserve">Output richiesto:</w:t>
        <w:br/>
        <w:t xml:space="preserve">1. Composizione del panel: indica 3-5 prospettive esperte utili e perche servono.</w:t>
        <w:br/>
        <w:t xml:space="preserve">2. Analisi indipendenti: per ogni esperto, 3 osservazioni forti, 2 rischi e 1 intervento prioritario.</w:t>
        <w:br/>
        <w:t xml:space="preserve">3. Disaccordi produttivi: evidenzia dove gli esperti non concordano e quale assunzione sta dietro al disaccordo.</w:t>
        <w:br/>
        <w:t xml:space="preserve">4. Raccomandazione integrata: crea una soluzione che tenga insieme efficacia, fiducia, fattibilita e coerenza di brand.</w:t>
        <w:br/>
        <w:t xml:space="preserve">5. Piano di azione: quick win, intervento strutturale e test.</w:t>
        <w:br/>
        <w:t xml:space="preserve">6. Red team: fai criticare la raccomandazione finale da un esperto scettico e correggi cio che risulta fragile.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Dopo il panel, chiedi a ogni esperto di criticare la raccomandazione finale e integra solo le obiezioni che cambiano realmente la decisione.</w:t>
      </w:r>
    </w:p>
    <w:p>
      <w:pPr>
        <w:spacing w:before="220" w:after="20"/>
      </w:pPr>
      <w:r>
        <w:rPr>
          <w:rFonts w:ascii="Arial" w:hAnsi="Arial" w:cs="Arial"/>
          <w:b/>
          <w:color w:val="1F3864"/>
          <w:sz w:val="24"/>
          <w:szCs w:val="24"/>
        </w:rPr>
        <w:t xml:space="preserve">9. Scegli il team - versione migliorata</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Scegliere un esperto principale, un mini-panel complementare e un esperto laterale.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serve una diagnosi multidisciplinare e vuoi evitare una sola lente interpretativa.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problema; asset o scenario; pubblico; obiettivo; esperti desiderati; vincoli; metrica di successo.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letture separate per esperto, punti di accordo/disaccordo, raccomandazioni integrate e priorità operative.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Ottenere consigli generici o contraddittori se il problema non è definito con precisione.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w:t>
        <w:br/>
        <w:t xml:space="preserve">Obiettivo del lavoro: Scegliere un esperto principale, un mini-panel complementare e un esperto laterale.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Simula il lavoro di esperti complementari. Mantieni le prospettive separate prima di integrarle.</w:t>
        <w:br/>
        <w:t xml:space="preserve">Struttura:</w:t>
        <w:br/>
        <w:t xml:space="preserve">1. Lettura indipendente di ogni esperto.</w:t>
        <w:br/>
        <w:t xml:space="preserve">2. Punti di accordo.</w:t>
        <w:br/>
        <w:t xml:space="preserve">3. Punti di disaccordo utili.</w:t>
        <w:br/>
        <w:t xml:space="preserve">4. Raccomandazione integrata, con priorità.</w:t>
        <w:br/>
        <w:t xml:space="preserve">5. Un'ipotesi contraria da considerare prima di decidere.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 senior.</w:t>
        <w:br/>
        <w:t xml:space="preserve">Nome del prompt: Scegli il team - versione migliorata.</w:t>
        <w:br/>
        <w:t xml:space="preserve">Obiettivo specifico: Scegliere un esperto principale, un mini-panel complementare e un esperto laterale.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Simula un confronto tra esperti complementari. Ogni esperto deve ragionare in modo indipendente prima della sintesi.</w:t>
        <w:br/>
        <w:t xml:space="preserve">Output richiesto:</w:t>
        <w:br/>
        <w:t xml:space="preserve">1. Composizione del panel: indica 3-5 prospettive esperte utili e perche servono.</w:t>
        <w:br/>
        <w:t xml:space="preserve">2. Analisi indipendenti: per ogni esperto, 3 osservazioni forti, 2 rischi e 1 intervento prioritario.</w:t>
        <w:br/>
        <w:t xml:space="preserve">3. Disaccordi produttivi: evidenzia dove gli esperti non concordano e quale assunzione sta dietro al disaccordo.</w:t>
        <w:br/>
        <w:t xml:space="preserve">4. Raccomandazione integrata: crea una soluzione che tenga insieme efficacia, fiducia, fattibilita e coerenza di brand.</w:t>
        <w:br/>
        <w:t xml:space="preserve">5. Piano di azione: quick win, intervento strutturale e test.</w:t>
        <w:br/>
        <w:t xml:space="preserve">6. Red team: fai criticare la raccomandazione finale da un esperto scettico e correggi cio che risulta fragile.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Dopo il panel, chiedi a ogni esperto di criticare la raccomandazione finale e integra solo le obiezioni che cambiano realmente la decisione.</w:t>
      </w:r>
    </w:p>
    <w:p>
      <w:pPr>
        <w:spacing w:before="220" w:after="20"/>
      </w:pPr>
      <w:r>
        <w:rPr>
          <w:rFonts w:ascii="Arial" w:hAnsi="Arial" w:cs="Arial"/>
          <w:b/>
          <w:color w:val="1F3864"/>
          <w:sz w:val="24"/>
          <w:szCs w:val="24"/>
        </w:rPr>
        <w:t xml:space="preserve">10. Single Expert Deep Analysis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Ottenere una lettura profonda da un singolo framework esperto senza miscela generica.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serve una diagnosi multidisciplinare e vuoi evitare una sola lente interpretativa.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problema; asset o scenario; pubblico; obiettivo; esperti desiderati; vincoli; metrica di successo.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letture separate per esperto, punti di accordo/disaccordo, raccomandazioni integrate e priorità operative.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Ottenere consigli generici o contraddittori se il problema non è definito con precisione.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w:t>
        <w:br/>
        <w:t xml:space="preserve">Obiettivo del lavoro: Ottenere una lettura profonda da un singolo framework esperto senza miscela generica.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Simula il lavoro di esperti complementari. Mantieni le prospettive separate prima di integrarle.</w:t>
        <w:br/>
        <w:t xml:space="preserve">Struttura:</w:t>
        <w:br/>
        <w:t xml:space="preserve">1. Lettura indipendente di ogni esperto.</w:t>
        <w:br/>
        <w:t xml:space="preserve">2. Punti di accordo.</w:t>
        <w:br/>
        <w:t xml:space="preserve">3. Punti di disaccordo utili.</w:t>
        <w:br/>
        <w:t xml:space="preserve">4. Raccomandazione integrata, con priorità.</w:t>
        <w:br/>
        <w:t xml:space="preserve">5. Un'ipotesi contraria da considerare prima di decidere.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 senior.</w:t>
        <w:br/>
        <w:t xml:space="preserve">Nome del prompt: Single Expert Deep Analysis.</w:t>
        <w:br/>
        <w:t xml:space="preserve">Obiettivo specifico: Ottenere una lettura profonda da un singolo framework esperto senza miscela generica.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Simula un confronto tra esperti complementari. Ogni esperto deve ragionare in modo indipendente prima della sintesi.</w:t>
        <w:br/>
        <w:t xml:space="preserve">Output richiesto:</w:t>
        <w:br/>
        <w:t xml:space="preserve">1. Composizione del panel: indica 3-5 prospettive esperte utili e perche servono.</w:t>
        <w:br/>
        <w:t xml:space="preserve">2. Analisi indipendenti: per ogni esperto, 3 osservazioni forti, 2 rischi e 1 intervento prioritario.</w:t>
        <w:br/>
        <w:t xml:space="preserve">3. Disaccordi produttivi: evidenzia dove gli esperti non concordano e quale assunzione sta dietro al disaccordo.</w:t>
        <w:br/>
        <w:t xml:space="preserve">4. Raccomandazione integrata: crea una soluzione che tenga insieme efficacia, fiducia, fattibilita e coerenza di brand.</w:t>
        <w:br/>
        <w:t xml:space="preserve">5. Piano di azione: quick win, intervento strutturale e test.</w:t>
        <w:br/>
        <w:t xml:space="preserve">6. Red team: fai criticare la raccomandazione finale da un esperto scettico e correggi cio che risulta fragile.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Dopo il panel, chiedi a ogni esperto di criticare la raccomandazione finale e integra solo le obiezioni che cambiano realmente la decisione.</w:t>
      </w:r>
    </w:p>
    <w:p>
      <w:pPr>
        <w:spacing w:before="240" w:after="80"/>
      </w:pPr>
      <w:r>
        <w:rPr>
          <w:rFonts w:ascii="Arial" w:hAnsi="Arial" w:cs="Arial"/>
          <w:b/>
          <w:color w:val="1F3864"/>
          <w:sz w:val="28"/>
          <w:szCs w:val="28"/>
        </w:rPr>
        <w:t xml:space="preserve">Capitolo 8 — Advanced Prompting</w:t>
      </w:r>
    </w:p>
    <w:p>
      <w:pPr>
        <w:spacing w:before="220" w:after="20"/>
      </w:pPr>
      <w:r>
        <w:rPr>
          <w:rFonts w:ascii="Arial" w:hAnsi="Arial" w:cs="Arial"/>
          <w:b/>
          <w:color w:val="1F3864"/>
          <w:sz w:val="24"/>
          <w:szCs w:val="24"/>
        </w:rPr>
        <w:t xml:space="preserve">11. Meta-prompt per pagina e-commerce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Far creare un prompt per analizzare UX e conversione di una pagina e-commerce.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richiesta all'AI è complessa e vuoi migliorare qualità, controllo e verificabilità dell'output.</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prompt attuale o task; contesto; pubblico; obiettivo; vincoli; esempi di output buoni/cattivi.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prompt riscritto, struttura migliorata, assunzioni esplicitate e istruzioni di output.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Ottimizzare il prompt senza chiarire dati, pubblico, vincoli e criterio di successo.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w:t>
        <w:br/>
        <w:t xml:space="preserve">Obiettivo del lavoro: Far creare un prompt per analizzare UX e conversione di una pagina e-commerce.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Lavora sul prompt, non solo sulla risposta. Produci:</w:t>
        <w:br/>
        <w:t xml:space="preserve">1. Criticità del prompt/task attuale.</w:t>
        <w:br/>
        <w:t xml:space="preserve">2. Domande di chiarimento essenziali, se mancano dati.</w:t>
        <w:br/>
        <w:t xml:space="preserve">3. Prompt riscritto pronto da copiare.</w:t>
        <w:br/>
        <w:t xml:space="preserve">4. Output atteso con formato preciso.</w:t>
        <w:br/>
        <w:t xml:space="preserve">5. Assunzioni, incertezze e controlli anti-allucinazione.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 senior.</w:t>
        <w:br/>
        <w:t xml:space="preserve">Nome del prompt: Meta-prompt per pagina e-commerce.</w:t>
        <w:br/>
        <w:t xml:space="preserve">Obiettivo specifico: Far creare un prompt per analizzare UX e conversione di una pagina e-commerce.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Lavora come revisore del processo di prompting. Non limitarti a migliorare la forma: migliora controllo, contesto, verificabilita e utilita dell'output.</w:t>
        <w:br/>
        <w:t xml:space="preserve">Output richiesto:</w:t>
        <w:br/>
        <w:t xml:space="preserve">1. Diagnosi del prompt o del task: ambiguita, dati mancanti, obiettivo debole, output non controllabile.</w:t>
        <w:br/>
        <w:t xml:space="preserve">2. Domande essenziali: massimo 6, ordinate per impatto sulla qualita della risposta.</w:t>
        <w:br/>
        <w:t xml:space="preserve">3. Prompt avanzato pronto da copiare, completo di ruolo, azione, contesto, vincoli, formato, criteri di qualita e controlli anti-allucinazione.</w:t>
        <w:br/>
        <w:t xml:space="preserve">4. Versione compatta del prompt per uso rapido.</w:t>
        <w:br/>
        <w:t xml:space="preserve">5. Checklist di valutazione dell'output generato.</w:t>
        <w:br/>
        <w:t xml:space="preserve">6. Stress test: indica dove l'AI potrebbe sbagliare e come ridurre il rischio.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di 'criteri di valutazione' e chiedi all'AI di auto-valutare l'output da 1 a 5 rispetto a ciascun criterio.</w:t>
      </w:r>
    </w:p>
    <w:p>
      <w:pPr>
        <w:spacing w:before="220" w:after="20"/>
      </w:pPr>
      <w:r>
        <w:rPr>
          <w:rFonts w:ascii="Arial" w:hAnsi="Arial" w:cs="Arial"/>
          <w:b/>
          <w:color w:val="1F3864"/>
          <w:sz w:val="24"/>
          <w:szCs w:val="24"/>
        </w:rPr>
        <w:t xml:space="preserve">12. Meta-prompt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Costruire un prompt di qualità dopo domande su settore, clienti, obiettivi e vincoli.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richiesta all'AI è complessa e vuoi migliorare qualità, controllo e verificabilità dell'output.</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prompt attuale o task; contesto; pubblico; obiettivo; vincoli; esempi di output buoni/cattivi.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prompt riscritto, struttura migliorata, assunzioni esplicitate e istruzioni di output.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Ottimizzare il prompt senza chiarire dati, pubblico, vincoli e criterio di successo.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w:t>
        <w:br/>
        <w:t xml:space="preserve">Obiettivo del lavoro: Costruire un prompt di qualità dopo domande su settore, clienti, obiettivi e vincoli.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Lavora sul prompt, non solo sulla risposta. Produci:</w:t>
        <w:br/>
        <w:t xml:space="preserve">1. Criticità del prompt/task attuale.</w:t>
        <w:br/>
        <w:t xml:space="preserve">2. Domande di chiarimento essenziali, se mancano dati.</w:t>
        <w:br/>
        <w:t xml:space="preserve">3. Prompt riscritto pronto da copiare.</w:t>
        <w:br/>
        <w:t xml:space="preserve">4. Output atteso con formato preciso.</w:t>
        <w:br/>
        <w:t xml:space="preserve">5. Assunzioni, incertezze e controlli anti-allucinazione.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 senior.</w:t>
        <w:br/>
        <w:t xml:space="preserve">Nome del prompt: Meta-prompt migliorato.</w:t>
        <w:br/>
        <w:t xml:space="preserve">Obiettivo specifico: Costruire un prompt di qualità dopo domande su settore, clienti, obiettivi e vincoli.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Lavora come revisore del processo di prompting. Non limitarti a migliorare la forma: migliora controllo, contesto, verificabilita e utilita dell'output.</w:t>
        <w:br/>
        <w:t xml:space="preserve">Output richiesto:</w:t>
        <w:br/>
        <w:t xml:space="preserve">1. Diagnosi del prompt o del task: ambiguita, dati mancanti, obiettivo debole, output non controllabile.</w:t>
        <w:br/>
        <w:t xml:space="preserve">2. Domande essenziali: massimo 6, ordinate per impatto sulla qualita della risposta.</w:t>
        <w:br/>
        <w:t xml:space="preserve">3. Prompt avanzato pronto da copiare, completo di ruolo, azione, contesto, vincoli, formato, criteri di qualita e controlli anti-allucinazione.</w:t>
        <w:br/>
        <w:t xml:space="preserve">4. Versione compatta del prompt per uso rapido.</w:t>
        <w:br/>
        <w:t xml:space="preserve">5. Checklist di valutazione dell'output generato.</w:t>
        <w:br/>
        <w:t xml:space="preserve">6. Stress test: indica dove l'AI potrebbe sbagliare e come ridurre il rischio.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di 'criteri di valutazione' e chiedi all'AI di auto-valutare l'output da 1 a 5 rispetto a ciascun criterio.</w:t>
      </w:r>
    </w:p>
    <w:p>
      <w:pPr>
        <w:spacing w:before="220" w:after="20"/>
      </w:pPr>
      <w:r>
        <w:rPr>
          <w:rFonts w:ascii="Arial" w:hAnsi="Arial" w:cs="Arial"/>
          <w:b/>
          <w:color w:val="1F3864"/>
          <w:sz w:val="24"/>
          <w:szCs w:val="24"/>
        </w:rPr>
        <w:t xml:space="preserve">13. Intervista di customer insight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Guidare un'intervista strutturata per estrarre insight cliente anche senza dati formali.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mancano dati cliente ma serve una prima base ragionata per ricerca, copy o strategia.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prodotto; cliente target; geografia; dati disponibili; lacune informative; alternative/competitor.</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profilo cliente, ipotesi motivate, domande aperte e segnali da validare con dati reali.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Scambiare inferenze plausibili per verità; tutte le ipotesi vanno validate.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market researcher specializzato in psicologia del cliente e decisioni d'acquisto.</w:t>
        <w:br/>
        <w:t xml:space="preserve">Obiettivo del lavoro: Guidare un'intervista strutturata per estrarre insight cliente anche senza dati formali.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Costruisci insight plausibili ma distingui sempre fatti, inferenze e ipotesi. Produci: profili cliente, motivazioni, trigger, obiezioni, fonti da verificare, domande di ricerca e implicazioni per messaggi/offerta.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market researcher specializzato in psicologia del cliente e decisioni d'acquisto senior.</w:t>
        <w:br/>
        <w:t xml:space="preserve">Nome del prompt: Intervista di customer insight.</w:t>
        <w:br/>
        <w:t xml:space="preserve">Obiettivo specifico: Guidare un'intervista strutturata per estrarre insight cliente anche senza dati formali.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Costruisci una base di insight utile, ma metodologicamente onesta. Non presentare ipotesi come fatti.</w:t>
        <w:br/>
        <w:t xml:space="preserve">Output richiesto:</w:t>
        <w:br/>
        <w:t xml:space="preserve">1. Profilo cliente plausibile: bisogni, Jobs To Be Done, trigger, paure, alternative e criteri di scelta.</w:t>
        <w:br/>
        <w:t xml:space="preserve">2. Segmenti o sotto-profili da distinguere.</w:t>
        <w:br/>
        <w:t xml:space="preserve">3. Mappa fatti/inferenze/ipotesi.</w:t>
        <w:br/>
        <w:t xml:space="preserve">4. Domande di intervista per validare le ipotesi piu importanti.</w:t>
        <w:br/>
        <w:t xml:space="preserve">5. Dati da cercare in CRM, analytics, recensioni, ticket, conversazioni commerciali o community.</w:t>
        <w:br/>
        <w:t xml:space="preserve">6. Implicazioni per messaggi, offerta, canali e prove di fiducia.</w:t>
        <w:br/>
        <w:t xml:space="preserve">7. Rischi di stereotipo o generalizzazione eccessiva.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Trasforma ogni ipotesi cliente in una domanda di intervista e in un dato osservabile da cercare in CRM, recensioni o analytics.</w:t>
      </w:r>
    </w:p>
    <w:p>
      <w:pPr>
        <w:spacing w:before="220" w:after="20"/>
      </w:pPr>
      <w:r>
        <w:rPr>
          <w:rFonts w:ascii="Arial" w:hAnsi="Arial" w:cs="Arial"/>
          <w:b/>
          <w:color w:val="1F3864"/>
          <w:sz w:val="24"/>
          <w:szCs w:val="24"/>
        </w:rPr>
        <w:t xml:space="preserve">14. Stima dati mancanti</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Inferire elementi mancanti usando pattern di settore e ragionamento comportamentale.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mancano dati cliente ma serve una prima base ragionata per ricerca, copy o strategia.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prodotto; cliente target; geografia; dati disponibili; lacune informative; alternative/competitor.</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profilo cliente, ipotesi motivate, domande aperte e segnali da validare con dati reali.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Scambiare inferenze plausibili per verità; tutte le ipotesi vanno validate.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market researcher specializzato in psicologia del cliente e decisioni d'acquisto.</w:t>
        <w:br/>
        <w:t xml:space="preserve">Obiettivo del lavoro: Inferire elementi mancanti usando pattern di settore e ragionamento comportamentale.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Costruisci insight plausibili ma distingui sempre fatti, inferenze e ipotesi. Produci: profili cliente, motivazioni, trigger, obiezioni, fonti da verificare, domande di ricerca e implicazioni per messaggi/offerta.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market researcher specializzato in psicologia del cliente e decisioni d'acquisto senior.</w:t>
        <w:br/>
        <w:t xml:space="preserve">Nome del prompt: Stima dati mancanti.</w:t>
        <w:br/>
        <w:t xml:space="preserve">Obiettivo specifico: Inferire elementi mancanti usando pattern di settore e ragionamento comportamentale.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Costruisci una base di insight utile, ma metodologicamente onesta. Non presentare ipotesi come fatti.</w:t>
        <w:br/>
        <w:t xml:space="preserve">Output richiesto:</w:t>
        <w:br/>
        <w:t xml:space="preserve">1. Profilo cliente plausibile: bisogni, Jobs To Be Done, trigger, paure, alternative e criteri di scelta.</w:t>
        <w:br/>
        <w:t xml:space="preserve">2. Segmenti o sotto-profili da distinguere.</w:t>
        <w:br/>
        <w:t xml:space="preserve">3. Mappa fatti/inferenze/ipotesi.</w:t>
        <w:br/>
        <w:t xml:space="preserve">4. Domande di intervista per validare le ipotesi piu importanti.</w:t>
        <w:br/>
        <w:t xml:space="preserve">5. Dati da cercare in CRM, analytics, recensioni, ticket, conversazioni commerciali o community.</w:t>
        <w:br/>
        <w:t xml:space="preserve">6. Implicazioni per messaggi, offerta, canali e prove di fiducia.</w:t>
        <w:br/>
        <w:t xml:space="preserve">7. Rischi di stereotipo o generalizzazione eccessiva.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Trasforma ogni ipotesi cliente in una domanda di intervista e in un dato osservabile da cercare in CRM, recensioni o analytics.</w:t>
      </w:r>
    </w:p>
    <w:p>
      <w:pPr>
        <w:spacing w:before="220" w:after="20"/>
      </w:pPr>
      <w:r>
        <w:rPr>
          <w:rFonts w:ascii="Arial" w:hAnsi="Arial" w:cs="Arial"/>
          <w:b/>
          <w:color w:val="1F3864"/>
          <w:sz w:val="24"/>
          <w:szCs w:val="24"/>
        </w:rPr>
        <w:t xml:space="preserve">15. Customer profile senza dati interni</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Generare profili cliente realistici quando non esistono dati proprietari.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mancano dati cliente ma serve una prima base ragionata per ricerca, copy o strategia.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prodotto; cliente target; geografia; dati disponibili; lacune informative; alternative/competitor.</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profilo cliente, ipotesi motivate, domande aperte e segnali da validare con dati reali.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Scambiare inferenze plausibili per verità; tutte le ipotesi vanno validate.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market researcher specializzato in psicologia del cliente e decisioni d'acquisto.</w:t>
        <w:br/>
        <w:t xml:space="preserve">Obiettivo del lavoro: Generare profili cliente realistici quando non esistono dati proprietari.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Costruisci insight plausibili ma distingui sempre fatti, inferenze e ipotesi. Produci: profili cliente, motivazioni, trigger, obiezioni, fonti da verificare, domande di ricerca e implicazioni per messaggi/offerta.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market researcher specializzato in psicologia del cliente e decisioni d'acquisto senior.</w:t>
        <w:br/>
        <w:t xml:space="preserve">Nome del prompt: Customer profile senza dati interni.</w:t>
        <w:br/>
        <w:t xml:space="preserve">Obiettivo specifico: Generare profili cliente realistici quando non esistono dati proprietari.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Costruisci una base di insight utile, ma metodologicamente onesta. Non presentare ipotesi come fatti.</w:t>
        <w:br/>
        <w:t xml:space="preserve">Output richiesto:</w:t>
        <w:br/>
        <w:t xml:space="preserve">1. Profilo cliente plausibile: bisogni, Jobs To Be Done, trigger, paure, alternative e criteri di scelta.</w:t>
        <w:br/>
        <w:t xml:space="preserve">2. Segmenti o sotto-profili da distinguere.</w:t>
        <w:br/>
        <w:t xml:space="preserve">3. Mappa fatti/inferenze/ipotesi.</w:t>
        <w:br/>
        <w:t xml:space="preserve">4. Domande di intervista per validare le ipotesi piu importanti.</w:t>
        <w:br/>
        <w:t xml:space="preserve">5. Dati da cercare in CRM, analytics, recensioni, ticket, conversazioni commerciali o community.</w:t>
        <w:br/>
        <w:t xml:space="preserve">6. Implicazioni per messaggi, offerta, canali e prove di fiducia.</w:t>
        <w:br/>
        <w:t xml:space="preserve">7. Rischi di stereotipo o generalizzazione eccessiva.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Trasforma ogni ipotesi cliente in una domanda di intervista e in un dato osservabile da cercare in CRM, recensioni o analytics.</w:t>
      </w:r>
    </w:p>
    <w:p>
      <w:pPr>
        <w:spacing w:before="220" w:after="20"/>
      </w:pPr>
      <w:r>
        <w:rPr>
          <w:rFonts w:ascii="Arial" w:hAnsi="Arial" w:cs="Arial"/>
          <w:b/>
          <w:color w:val="1F3864"/>
          <w:sz w:val="24"/>
          <w:szCs w:val="24"/>
        </w:rPr>
        <w:t xml:space="preserve">16. Industry Context Document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Creare un documento di contesto settoriale per prompt, strategia e marketing.</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mancano dati cliente ma serve una prima base ragionata per ricerca, copy o strategia.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prodotto; cliente target; geografia; dati disponibili; lacune informative; alternative/competitor.</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profilo cliente, ipotesi motivate, domande aperte e segnali da validare con dati reali.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Scambiare inferenze plausibili per verità; tutte le ipotesi vanno validate.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market researcher specializzato in psicologia del cliente e decisioni d'acquisto.</w:t>
        <w:br/>
        <w:t xml:space="preserve">Obiettivo del lavoro: Creare un documento di contesto settoriale per prompt, strategia e marketing.</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Costruisci insight plausibili ma distingui sempre fatti, inferenze e ipotesi. Produci: profili cliente, motivazioni, trigger, obiezioni, fonti da verificare, domande di ricerca e implicazioni per messaggi/offerta.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market researcher specializzato in psicologia del cliente e decisioni d'acquisto senior.</w:t>
        <w:br/>
        <w:t xml:space="preserve">Nome del prompt: Industry Context Document.</w:t>
        <w:br/>
        <w:t xml:space="preserve">Obiettivo specifico: Creare un documento di contesto settoriale per prompt, strategia e marketing.</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Costruisci una base di insight utile, ma metodologicamente onesta. Non presentare ipotesi come fatti.</w:t>
        <w:br/>
        <w:t xml:space="preserve">Output richiesto:</w:t>
        <w:br/>
        <w:t xml:space="preserve">1. Profilo cliente plausibile: bisogni, Jobs To Be Done, trigger, paure, alternative e criteri di scelta.</w:t>
        <w:br/>
        <w:t xml:space="preserve">2. Segmenti o sotto-profili da distinguere.</w:t>
        <w:br/>
        <w:t xml:space="preserve">3. Mappa fatti/inferenze/ipotesi.</w:t>
        <w:br/>
        <w:t xml:space="preserve">4. Domande di intervista per validare le ipotesi piu importanti.</w:t>
        <w:br/>
        <w:t xml:space="preserve">5. Dati da cercare in CRM, analytics, recensioni, ticket, conversazioni commerciali o community.</w:t>
        <w:br/>
        <w:t xml:space="preserve">6. Implicazioni per messaggi, offerta, canali e prove di fiducia.</w:t>
        <w:br/>
        <w:t xml:space="preserve">7. Rischi di stereotipo o generalizzazione eccessiva.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Trasforma ogni ipotesi cliente in una domanda di intervista e in un dato osservabile da cercare in CRM, recensioni o analytics.</w:t>
      </w:r>
    </w:p>
    <w:p>
      <w:pPr>
        <w:spacing w:before="220" w:after="20"/>
      </w:pPr>
      <w:r>
        <w:rPr>
          <w:rFonts w:ascii="Arial" w:hAnsi="Arial" w:cs="Arial"/>
          <w:b/>
          <w:color w:val="1F3864"/>
          <w:sz w:val="24"/>
          <w:szCs w:val="24"/>
        </w:rPr>
        <w:t xml:space="preserve">17. Scegli l'esperto giusto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Individuare l'esperto comportamentale più utile per un problema specifico.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richiesta all'AI è complessa e vuoi migliorare qualità, controllo e verificabilità dell'output.</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prompt attuale o task; contesto; pubblico; obiettivo; vincoli; esempi di output buoni/cattivi.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prompt riscritto, struttura migliorata, assunzioni esplicitate e istruzioni di output.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Ottimizzare il prompt senza chiarire dati, pubblico, vincoli e criterio di successo.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w:t>
        <w:br/>
        <w:t xml:space="preserve">Obiettivo del lavoro: Individuare l'esperto comportamentale più utile per un problema specifico.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Lavora sul prompt, non solo sulla risposta. Produci:</w:t>
        <w:br/>
        <w:t xml:space="preserve">1. Criticità del prompt/task attuale.</w:t>
        <w:br/>
        <w:t xml:space="preserve">2. Domande di chiarimento essenziali, se mancano dati.</w:t>
        <w:br/>
        <w:t xml:space="preserve">3. Prompt riscritto pronto da copiare.</w:t>
        <w:br/>
        <w:t xml:space="preserve">4. Output atteso con formato preciso.</w:t>
        <w:br/>
        <w:t xml:space="preserve">5. Assunzioni, incertezze e controlli anti-allucinazione.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 senior.</w:t>
        <w:br/>
        <w:t xml:space="preserve">Nome del prompt: Scegli l'esperto giusto.</w:t>
        <w:br/>
        <w:t xml:space="preserve">Obiettivo specifico: Individuare l'esperto comportamentale più utile per un problema specifico.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Lavora come revisore del processo di prompting. Non limitarti a migliorare la forma: migliora controllo, contesto, verificabilita e utilita dell'output.</w:t>
        <w:br/>
        <w:t xml:space="preserve">Output richiesto:</w:t>
        <w:br/>
        <w:t xml:space="preserve">1. Diagnosi del prompt o del task: ambiguita, dati mancanti, obiettivo debole, output non controllabile.</w:t>
        <w:br/>
        <w:t xml:space="preserve">2. Domande essenziali: massimo 6, ordinate per impatto sulla qualita della risposta.</w:t>
        <w:br/>
        <w:t xml:space="preserve">3. Prompt avanzato pronto da copiare, completo di ruolo, azione, contesto, vincoli, formato, criteri di qualita e controlli anti-allucinazione.</w:t>
        <w:br/>
        <w:t xml:space="preserve">4. Versione compatta del prompt per uso rapido.</w:t>
        <w:br/>
        <w:t xml:space="preserve">5. Checklist di valutazione dell'output generato.</w:t>
        <w:br/>
        <w:t xml:space="preserve">6. Stress test: indica dove l'AI potrebbe sbagliare e come ridurre il rischio.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di 'criteri di valutazione' e chiedi all'AI di auto-valutare l'output da 1 a 5 rispetto a ciascun criterio.</w:t>
      </w:r>
    </w:p>
    <w:p>
      <w:pPr>
        <w:spacing w:before="220" w:after="20"/>
      </w:pPr>
      <w:r>
        <w:rPr>
          <w:rFonts w:ascii="Arial" w:hAnsi="Arial" w:cs="Arial"/>
          <w:b/>
          <w:color w:val="1F3864"/>
          <w:sz w:val="24"/>
          <w:szCs w:val="24"/>
        </w:rPr>
        <w:t xml:space="preserve">18. Prompt per esperto specifico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Creare un prompt dettagliato per far lavorare l'AI nel ruolo di un esperto scelto.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richiesta all'AI è complessa e vuoi migliorare qualità, controllo e verificabilità dell'output.</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prompt attuale o task; contesto; pubblico; obiettivo; vincoli; esempi di output buoni/cattivi.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prompt riscritto, struttura migliorata, assunzioni esplicitate e istruzioni di output.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Ottimizzare il prompt senza chiarire dati, pubblico, vincoli e criterio di successo.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w:t>
        <w:br/>
        <w:t xml:space="preserve">Obiettivo del lavoro: Creare un prompt dettagliato per far lavorare l'AI nel ruolo di un esperto scelto.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Lavora sul prompt, non solo sulla risposta. Produci:</w:t>
        <w:br/>
        <w:t xml:space="preserve">1. Criticità del prompt/task attuale.</w:t>
        <w:br/>
        <w:t xml:space="preserve">2. Domande di chiarimento essenziali, se mancano dati.</w:t>
        <w:br/>
        <w:t xml:space="preserve">3. Prompt riscritto pronto da copiare.</w:t>
        <w:br/>
        <w:t xml:space="preserve">4. Output atteso con formato preciso.</w:t>
        <w:br/>
        <w:t xml:space="preserve">5. Assunzioni, incertezze e controlli anti-allucinazione.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 senior.</w:t>
        <w:br/>
        <w:t xml:space="preserve">Nome del prompt: Prompt per esperto specifico.</w:t>
        <w:br/>
        <w:t xml:space="preserve">Obiettivo specifico: Creare un prompt dettagliato per far lavorare l'AI nel ruolo di un esperto scelto.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Lavora come revisore del processo di prompting. Non limitarti a migliorare la forma: migliora controllo, contesto, verificabilita e utilita dell'output.</w:t>
        <w:br/>
        <w:t xml:space="preserve">Output richiesto:</w:t>
        <w:br/>
        <w:t xml:space="preserve">1. Diagnosi del prompt o del task: ambiguita, dati mancanti, obiettivo debole, output non controllabile.</w:t>
        <w:br/>
        <w:t xml:space="preserve">2. Domande essenziali: massimo 6, ordinate per impatto sulla qualita della risposta.</w:t>
        <w:br/>
        <w:t xml:space="preserve">3. Prompt avanzato pronto da copiare, completo di ruolo, azione, contesto, vincoli, formato, criteri di qualita e controlli anti-allucinazione.</w:t>
        <w:br/>
        <w:t xml:space="preserve">4. Versione compatta del prompt per uso rapido.</w:t>
        <w:br/>
        <w:t xml:space="preserve">5. Checklist di valutazione dell'output generato.</w:t>
        <w:br/>
        <w:t xml:space="preserve">6. Stress test: indica dove l'AI potrebbe sbagliare e come ridurre il rischio.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di 'criteri di valutazione' e chiedi all'AI di auto-valutare l'output da 1 a 5 rispetto a ciascun criterio.</w:t>
      </w:r>
    </w:p>
    <w:p>
      <w:pPr>
        <w:spacing w:before="220" w:after="20"/>
      </w:pPr>
      <w:r>
        <w:rPr>
          <w:rFonts w:ascii="Arial" w:hAnsi="Arial" w:cs="Arial"/>
          <w:b/>
          <w:color w:val="1F3864"/>
          <w:sz w:val="24"/>
          <w:szCs w:val="24"/>
        </w:rPr>
        <w:t xml:space="preserve">19. Prompt RACE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Costruire un prompt usando ruolo, azione, contesto ed esecuzione attesa.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richiesta all'AI è complessa e vuoi migliorare qualità, controllo e verificabilità dell'output.</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prompt attuale o task; contesto; pubblico; obiettivo; vincoli; esempi di output buoni/cattivi.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prompt riscritto, struttura migliorata, assunzioni esplicitate e istruzioni di output.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Ottimizzare il prompt senza chiarire dati, pubblico, vincoli e criterio di successo.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w:t>
        <w:br/>
        <w:t xml:space="preserve">Obiettivo del lavoro: Costruire un prompt usando ruolo, azione, contesto ed esecuzione attesa.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Lavora sul prompt, non solo sulla risposta. Produci:</w:t>
        <w:br/>
        <w:t xml:space="preserve">1. Criticità del prompt/task attuale.</w:t>
        <w:br/>
        <w:t xml:space="preserve">2. Domande di chiarimento essenziali, se mancano dati.</w:t>
        <w:br/>
        <w:t xml:space="preserve">3. Prompt riscritto pronto da copiare.</w:t>
        <w:br/>
        <w:t xml:space="preserve">4. Output atteso con formato preciso.</w:t>
        <w:br/>
        <w:t xml:space="preserve">5. Assunzioni, incertezze e controlli anti-allucinazione.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 senior.</w:t>
        <w:br/>
        <w:t xml:space="preserve">Nome del prompt: Prompt RACE migliorato.</w:t>
        <w:br/>
        <w:t xml:space="preserve">Obiettivo specifico: Costruire un prompt usando ruolo, azione, contesto ed esecuzione attesa.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Lavora come revisore del processo di prompting. Non limitarti a migliorare la forma: migliora controllo, contesto, verificabilita e utilita dell'output.</w:t>
        <w:br/>
        <w:t xml:space="preserve">Output richiesto:</w:t>
        <w:br/>
        <w:t xml:space="preserve">1. Diagnosi del prompt o del task: ambiguita, dati mancanti, obiettivo debole, output non controllabile.</w:t>
        <w:br/>
        <w:t xml:space="preserve">2. Domande essenziali: massimo 6, ordinate per impatto sulla qualita della risposta.</w:t>
        <w:br/>
        <w:t xml:space="preserve">3. Prompt avanzato pronto da copiare, completo di ruolo, azione, contesto, vincoli, formato, criteri di qualita e controlli anti-allucinazione.</w:t>
        <w:br/>
        <w:t xml:space="preserve">4. Versione compatta del prompt per uso rapido.</w:t>
        <w:br/>
        <w:t xml:space="preserve">5. Checklist di valutazione dell'output generato.</w:t>
        <w:br/>
        <w:t xml:space="preserve">6. Stress test: indica dove l'AI potrebbe sbagliare e come ridurre il rischio.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di 'criteri di valutazione' e chiedi all'AI di auto-valutare l'output da 1 a 5 rispetto a ciascun criterio.</w:t>
      </w:r>
    </w:p>
    <w:p>
      <w:pPr>
        <w:spacing w:before="220" w:after="20"/>
      </w:pPr>
      <w:r>
        <w:rPr>
          <w:rFonts w:ascii="Arial" w:hAnsi="Arial" w:cs="Arial"/>
          <w:b/>
          <w:color w:val="1F3864"/>
          <w:sz w:val="24"/>
          <w:szCs w:val="24"/>
        </w:rPr>
        <w:t xml:space="preserve">20. Critique My Prompt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Criticare e migliorare un prompt esistente individuando ambiguità e lacune.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richiesta all'AI è complessa e vuoi migliorare qualità, controllo e verificabilità dell'output.</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prompt attuale o task; contesto; pubblico; obiettivo; vincoli; esempi di output buoni/cattivi.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prompt riscritto, struttura migliorata, assunzioni esplicitate e istruzioni di output.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Ottimizzare il prompt senza chiarire dati, pubblico, vincoli e criterio di successo.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w:t>
        <w:br/>
        <w:t xml:space="preserve">Obiettivo del lavoro: Criticare e migliorare un prompt esistente individuando ambiguità e lacune.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Lavora sul prompt, non solo sulla risposta. Produci:</w:t>
        <w:br/>
        <w:t xml:space="preserve">1. Criticità del prompt/task attuale.</w:t>
        <w:br/>
        <w:t xml:space="preserve">2. Domande di chiarimento essenziali, se mancano dati.</w:t>
        <w:br/>
        <w:t xml:space="preserve">3. Prompt riscritto pronto da copiare.</w:t>
        <w:br/>
        <w:t xml:space="preserve">4. Output atteso con formato preciso.</w:t>
        <w:br/>
        <w:t xml:space="preserve">5. Assunzioni, incertezze e controlli anti-allucinazione.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 senior.</w:t>
        <w:br/>
        <w:t xml:space="preserve">Nome del prompt: Critique My Prompt.</w:t>
        <w:br/>
        <w:t xml:space="preserve">Obiettivo specifico: Criticare e migliorare un prompt esistente individuando ambiguità e lacune.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Lavora come revisore del processo di prompting. Non limitarti a migliorare la forma: migliora controllo, contesto, verificabilita e utilita dell'output.</w:t>
        <w:br/>
        <w:t xml:space="preserve">Output richiesto:</w:t>
        <w:br/>
        <w:t xml:space="preserve">1. Diagnosi del prompt o del task: ambiguita, dati mancanti, obiettivo debole, output non controllabile.</w:t>
        <w:br/>
        <w:t xml:space="preserve">2. Domande essenziali: massimo 6, ordinate per impatto sulla qualita della risposta.</w:t>
        <w:br/>
        <w:t xml:space="preserve">3. Prompt avanzato pronto da copiare, completo di ruolo, azione, contesto, vincoli, formato, criteri di qualita e controlli anti-allucinazione.</w:t>
        <w:br/>
        <w:t xml:space="preserve">4. Versione compatta del prompt per uso rapido.</w:t>
        <w:br/>
        <w:t xml:space="preserve">5. Checklist di valutazione dell'output generato.</w:t>
        <w:br/>
        <w:t xml:space="preserve">6. Stress test: indica dove l'AI potrebbe sbagliare e come ridurre il rischio.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di 'criteri di valutazione' e chiedi all'AI di auto-valutare l'output da 1 a 5 rispetto a ciascun criterio.</w:t>
      </w:r>
    </w:p>
    <w:p>
      <w:pPr>
        <w:spacing w:before="220" w:after="20"/>
      </w:pPr>
      <w:r>
        <w:rPr>
          <w:rFonts w:ascii="Arial" w:hAnsi="Arial" w:cs="Arial"/>
          <w:b/>
          <w:color w:val="1F3864"/>
          <w:sz w:val="24"/>
          <w:szCs w:val="24"/>
        </w:rPr>
        <w:t xml:space="preserve">21. Stress-Test My AI Output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Revisionare criticamente un output AI per assunzioni, fragilità e rischi di errore.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richiesta all'AI è complessa e vuoi migliorare qualità, controllo e verificabilità dell'output.</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prompt attuale o task; contesto; pubblico; obiettivo; vincoli; esempi di output buoni/cattivi.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prompt riscritto, struttura migliorata, assunzioni esplicitate e istruzioni di output.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Ottimizzare il prompt senza chiarire dati, pubblico, vincoli e criterio di successo.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w:t>
        <w:br/>
        <w:t xml:space="preserve">Obiettivo del lavoro: Revisionare criticamente un output AI per assunzioni, fragilità e rischi di errore.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Lavora sul prompt, non solo sulla risposta. Produci:</w:t>
        <w:br/>
        <w:t xml:space="preserve">1. Criticità del prompt/task attuale.</w:t>
        <w:br/>
        <w:t xml:space="preserve">2. Domande di chiarimento essenziali, se mancano dati.</w:t>
        <w:br/>
        <w:t xml:space="preserve">3. Prompt riscritto pronto da copiare.</w:t>
        <w:br/>
        <w:t xml:space="preserve">4. Output atteso con formato preciso.</w:t>
        <w:br/>
        <w:t xml:space="preserve">5. Assunzioni, incertezze e controlli anti-allucinazione.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 senior.</w:t>
        <w:br/>
        <w:t xml:space="preserve">Nome del prompt: Stress-Test My AI Output.</w:t>
        <w:br/>
        <w:t xml:space="preserve">Obiettivo specifico: Revisionare criticamente un output AI per assunzioni, fragilità e rischi di errore.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Lavora come revisore del processo di prompting. Non limitarti a migliorare la forma: migliora controllo, contesto, verificabilita e utilita dell'output.</w:t>
        <w:br/>
        <w:t xml:space="preserve">Output richiesto:</w:t>
        <w:br/>
        <w:t xml:space="preserve">1. Diagnosi del prompt o del task: ambiguita, dati mancanti, obiettivo debole, output non controllabile.</w:t>
        <w:br/>
        <w:t xml:space="preserve">2. Domande essenziali: massimo 6, ordinate per impatto sulla qualita della risposta.</w:t>
        <w:br/>
        <w:t xml:space="preserve">3. Prompt avanzato pronto da copiare, completo di ruolo, azione, contesto, vincoli, formato, criteri di qualita e controlli anti-allucinazione.</w:t>
        <w:br/>
        <w:t xml:space="preserve">4. Versione compatta del prompt per uso rapido.</w:t>
        <w:br/>
        <w:t xml:space="preserve">5. Checklist di valutazione dell'output generato.</w:t>
        <w:br/>
        <w:t xml:space="preserve">6. Stress test: indica dove l'AI potrebbe sbagliare e come ridurre il rischio.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di 'criteri di valutazione' e chiedi all'AI di auto-valutare l'output da 1 a 5 rispetto a ciascun criterio.</w:t>
      </w:r>
    </w:p>
    <w:p>
      <w:pPr>
        <w:spacing w:before="240" w:after="80"/>
      </w:pPr>
      <w:r>
        <w:rPr>
          <w:rFonts w:ascii="Arial" w:hAnsi="Arial" w:cs="Arial"/>
          <w:b/>
          <w:color w:val="1F3864"/>
          <w:sz w:val="28"/>
          <w:szCs w:val="28"/>
        </w:rPr>
        <w:t xml:space="preserve">Capitolo 9 — Quick Wins to Get Started</w:t>
      </w:r>
    </w:p>
    <w:p>
      <w:pPr>
        <w:spacing w:before="220" w:after="20"/>
      </w:pPr>
      <w:r>
        <w:rPr>
          <w:rFonts w:ascii="Arial" w:hAnsi="Arial" w:cs="Arial"/>
          <w:b/>
          <w:color w:val="1F3864"/>
          <w:sz w:val="24"/>
          <w:szCs w:val="24"/>
        </w:rPr>
        <w:t xml:space="preserve">22. Five-Minute Behavioral Audit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Diagnosticare rapidamente fino a tre ostacoli comportamentali in un asset marketing.</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una pagina, email o inserzione esiste già e va migliorata rapidamente.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pagina/email/adv/offerta; audience; conversione desiderata; baseline;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rapida, interventi consigliati, ordine di priorità e possibili test.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Massimizzare il clic sacrificando qualità del lead, fiducia o coerenza del brand.</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w:t>
        <w:br/>
        <w:t xml:space="preserve">Obiettivo del lavoro: Diagnosticare rapidamente fino a tre ostacoli comportamentali in un asset marketing.</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 senior.</w:t>
        <w:br/>
        <w:t xml:space="preserve">Nome del prompt: Five-Minute Behavioral Audit.</w:t>
        <w:br/>
        <w:t xml:space="preserve">Obiettivo specifico: Diagnosticare rapidamente fino a tre ostacoli comportamentali in un asset marketing.</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Per ogni raccomandazione richiedi una versione low-effort, una medium-effort e una radicale, con impatto atteso e rischio.</w:t>
      </w:r>
    </w:p>
    <w:p>
      <w:pPr>
        <w:spacing w:before="220" w:after="20"/>
      </w:pPr>
      <w:r>
        <w:rPr>
          <w:rFonts w:ascii="Arial" w:hAnsi="Arial" w:cs="Arial"/>
          <w:b/>
          <w:color w:val="1F3864"/>
          <w:sz w:val="24"/>
          <w:szCs w:val="24"/>
        </w:rPr>
        <w:t xml:space="preserve">23. Five-Minute Behavioral Audit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Produrre diagnosi, bias mancanti e tabella impatto/sforzo.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una pagina, email o inserzione esiste già e va migliorata rapidamente.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pagina/email/adv/offerta; audience; conversione desiderata; baseline;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rapida, interventi consigliati, ordine di priorità e possibili test.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Massimizzare il clic sacrificando qualità del lead, fiducia o coerenza del brand.</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w:t>
        <w:br/>
        <w:t xml:space="preserve">Obiettivo del lavoro: Produrre diagnosi, bias mancanti e tabella impatto/sforzo.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 senior.</w:t>
        <w:br/>
        <w:t xml:space="preserve">Nome del prompt: Five-Minute Behavioral Audit migliorato.</w:t>
        <w:br/>
        <w:t xml:space="preserve">Obiettivo specifico: Produrre diagnosi, bias mancanti e tabella impatto/sforzo.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Per ogni raccomandazione richiedi una versione low-effort, una medium-effort e una radicale, con impatto atteso e rischio.</w:t>
      </w:r>
    </w:p>
    <w:p>
      <w:pPr>
        <w:spacing w:before="220" w:after="20"/>
      </w:pPr>
      <w:r>
        <w:rPr>
          <w:rFonts w:ascii="Arial" w:hAnsi="Arial" w:cs="Arial"/>
          <w:b/>
          <w:color w:val="1F3864"/>
          <w:sz w:val="24"/>
          <w:szCs w:val="24"/>
        </w:rPr>
        <w:t xml:space="preserve">24. Tre miglioramenti aggiuntivi</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Generare ulteriori interventi dopo un primo audit comportamentale.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una pagina, email o inserzione esiste già e va migliorata rapidamente.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pagina/email/adv/offerta; audience; conversione desiderata; baseline;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rapida, interventi consigliati, ordine di priorità e possibili test.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Massimizzare il clic sacrificando qualità del lead, fiducia o coerenza del brand.</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w:t>
        <w:br/>
        <w:t xml:space="preserve">Obiettivo del lavoro: Generare ulteriori interventi dopo un primo audit comportamentale.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 senior.</w:t>
        <w:br/>
        <w:t xml:space="preserve">Nome del prompt: Tre miglioramenti aggiuntivi.</w:t>
        <w:br/>
        <w:t xml:space="preserve">Obiettivo specifico: Generare ulteriori interventi dopo un primo audit comportamentale.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Per ogni raccomandazione richiedi una versione low-effort, una medium-effort e una radicale, con impatto atteso e rischio.</w:t>
      </w:r>
    </w:p>
    <w:p>
      <w:pPr>
        <w:spacing w:before="220" w:after="20"/>
      </w:pPr>
      <w:r>
        <w:rPr>
          <w:rFonts w:ascii="Arial" w:hAnsi="Arial" w:cs="Arial"/>
          <w:b/>
          <w:color w:val="1F3864"/>
          <w:sz w:val="24"/>
          <w:szCs w:val="24"/>
        </w:rPr>
        <w:t xml:space="preserve">25. Principi mancanti</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Individuare principi comportamentali assenti ma utili in un asset marketing.</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una pagina, email o inserzione esiste già e va migliorata rapidamente.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pagina/email/adv/offerta; audience; conversione desiderata; baseline;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rapida, interventi consigliati, ordine di priorità e possibili test.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Massimizzare il clic sacrificando qualità del lead, fiducia o coerenza del brand.</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w:t>
        <w:br/>
        <w:t xml:space="preserve">Obiettivo del lavoro: Individuare principi comportamentali assenti ma utili in un asset marketing.</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 senior.</w:t>
        <w:br/>
        <w:t xml:space="preserve">Nome del prompt: Principi mancanti.</w:t>
        <w:br/>
        <w:t xml:space="preserve">Obiettivo specifico: Individuare principi comportamentali assenti ma utili in un asset marketing.</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Per ogni raccomandazione richiedi una versione low-effort, una medium-effort e una radicale, con impatto atteso e rischio.</w:t>
      </w:r>
    </w:p>
    <w:p>
      <w:pPr>
        <w:spacing w:before="220" w:after="20"/>
      </w:pPr>
      <w:r>
        <w:rPr>
          <w:rFonts w:ascii="Arial" w:hAnsi="Arial" w:cs="Arial"/>
          <w:b/>
          <w:color w:val="1F3864"/>
          <w:sz w:val="24"/>
          <w:szCs w:val="24"/>
        </w:rPr>
        <w:t xml:space="preserve">26. Loss Aversion Headline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Riscrivere una headline usando avversione alla perdita.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una pagina, email o inserzione esiste già e va migliorata rapidamente.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pagina/email/adv/offerta; audience; conversione desiderata; baseline;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rapida, interventi consigliati, ordine di priorità e possibili test.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Massimizzare il clic sacrificando qualità del lead, fiducia o coerenza del brand.</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w:t>
        <w:br/>
        <w:t xml:space="preserve">Obiettivo del lavoro: Riscrivere una headline usando avversione alla perdita.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 senior.</w:t>
        <w:br/>
        <w:t xml:space="preserve">Nome del prompt: Loss Aversion Headline.</w:t>
        <w:br/>
        <w:t xml:space="preserve">Obiettivo specifico: Riscrivere una headline usando avversione alla perdita.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Per ogni raccomandazione richiedi una versione low-effort, una medium-effort e una radicale, con impatto atteso e rischio.</w:t>
      </w:r>
    </w:p>
    <w:p>
      <w:pPr>
        <w:spacing w:before="220" w:after="20"/>
      </w:pPr>
      <w:r>
        <w:rPr>
          <w:rFonts w:ascii="Arial" w:hAnsi="Arial" w:cs="Arial"/>
          <w:b/>
          <w:color w:val="1F3864"/>
          <w:sz w:val="24"/>
          <w:szCs w:val="24"/>
        </w:rPr>
        <w:t xml:space="preserve">27. Cialdini Headline Alternative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Riscrivere headline applicando principi di influenza selezionati.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una pagina, email o inserzione esiste già e va migliorata rapidamente.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pagina/email/adv/offerta; audience; conversione desiderata; baseline;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rapida, interventi consigliati, ordine di priorità e possibili test.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Massimizzare il clic sacrificando qualità del lead, fiducia o coerenza del brand.</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w:t>
        <w:br/>
        <w:t xml:space="preserve">Obiettivo del lavoro: Riscrivere headline applicando principi di influenza selezionati.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 senior.</w:t>
        <w:br/>
        <w:t xml:space="preserve">Nome del prompt: Cialdini Headline Alternative.</w:t>
        <w:br/>
        <w:t xml:space="preserve">Obiettivo specifico: Riscrivere headline applicando principi di influenza selezionati.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Per ogni raccomandazione richiedi una versione low-effort, una medium-effort e una radicale, con impatto atteso e rischio.</w:t>
      </w:r>
    </w:p>
    <w:p>
      <w:pPr>
        <w:spacing w:before="220" w:after="20"/>
      </w:pPr>
      <w:r>
        <w:rPr>
          <w:rFonts w:ascii="Arial" w:hAnsi="Arial" w:cs="Arial"/>
          <w:b/>
          <w:color w:val="1F3864"/>
          <w:sz w:val="24"/>
          <w:szCs w:val="24"/>
        </w:rPr>
        <w:t xml:space="preserve">28. Stack Triggers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Combinare leve come perdita, curiosità e prova sociale in headline o messaggi.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una pagina, email o inserzione esiste già e va migliorata rapidamente.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pagina/email/adv/offerta; audience; conversione desiderata; baseline;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rapida, interventi consigliati, ordine di priorità e possibili test.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Massimizzare il clic sacrificando qualità del lead, fiducia o coerenza del brand.</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w:t>
        <w:br/>
        <w:t xml:space="preserve">Obiettivo del lavoro: Combinare leve come perdita, curiosità e prova sociale in headline o messaggi.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 senior.</w:t>
        <w:br/>
        <w:t xml:space="preserve">Nome del prompt: Stack Triggers.</w:t>
        <w:br/>
        <w:t xml:space="preserve">Obiettivo specifico: Combinare leve come perdita, curiosità e prova sociale in headline o messaggi.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Per ogni raccomandazione richiedi una versione low-effort, una medium-effort e una radicale, con impatto atteso e rischio.</w:t>
      </w:r>
    </w:p>
    <w:p>
      <w:pPr>
        <w:spacing w:before="220" w:after="20"/>
      </w:pPr>
      <w:r>
        <w:rPr>
          <w:rFonts w:ascii="Arial" w:hAnsi="Arial" w:cs="Arial"/>
          <w:b/>
          <w:color w:val="1F3864"/>
          <w:sz w:val="24"/>
          <w:szCs w:val="24"/>
        </w:rPr>
        <w:t xml:space="preserve">29. Level Up Your CTA</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Riprogettare call to action per aumentare chiarezza, motivazione e clic.</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una pagina, email o inserzione esiste già e va migliorata rapidamente.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pagina/email/adv/offerta; audience; conversione desiderata; baseline;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rapida, interventi consigliati, ordine di priorità e possibili test.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Massimizzare il clic sacrificando qualità del lead, fiducia o coerenza del brand.</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w:t>
        <w:br/>
        <w:t xml:space="preserve">Obiettivo del lavoro: Riprogettare call to action per aumentare chiarezza, motivazione e clic.</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 senior.</w:t>
        <w:br/>
        <w:t xml:space="preserve">Nome del prompt: Level Up Your CTA.</w:t>
        <w:br/>
        <w:t xml:space="preserve">Obiettivo specifico: Riprogettare call to action per aumentare chiarezza, motivazione e clic.</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Per ogni raccomandazione richiedi una versione low-effort, una medium-effort e una radicale, con impatto atteso e rischio.</w:t>
      </w:r>
    </w:p>
    <w:p>
      <w:pPr>
        <w:spacing w:before="220" w:after="20"/>
      </w:pPr>
      <w:r>
        <w:rPr>
          <w:rFonts w:ascii="Arial" w:hAnsi="Arial" w:cs="Arial"/>
          <w:b/>
          <w:color w:val="1F3864"/>
          <w:sz w:val="24"/>
          <w:szCs w:val="24"/>
        </w:rPr>
        <w:t xml:space="preserve">30. Social Proof Power-Ups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Rafforzare prove sociali e segnali di autorità.</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Rafforzare prove sociali e segnali di autorità.</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Social Proof Power-Ups.</w:t>
        <w:br/>
        <w:t xml:space="preserve">Obiettivo specifico: Rafforzare prove sociali e segnali di autorità.</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31. Stack Your Wins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Aggregare più raccomandazioni e trasformarle in roadmap di intervento.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una pagina, email o inserzione esiste già e va migliorata rapidamente.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pagina/email/adv/offerta; audience; conversione desiderata; baseline;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rapida, interventi consigliati, ordine di priorità e possibili test.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Massimizzare il clic sacrificando qualità del lead, fiducia o coerenza del brand.</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w:t>
        <w:br/>
        <w:t xml:space="preserve">Obiettivo del lavoro: Aggregare più raccomandazioni e trasformarle in roadmap di intervento.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Produci una risposta in questa struttura:</w:t>
        <w:br/>
        <w:t xml:space="preserve">1. Diagnosi sintetica: cosa funziona e cosa limita l'azione.</w:t>
        <w:br/>
        <w:t xml:space="preserve">2. Leve comportamentali rilevanti: indica quali principi sono già presenti e quali mancano.</w:t>
        <w:br/>
        <w:t xml:space="preserve">3. Interventi consigliati: massimo 5, ordinati per impatto atteso.</w:t>
        <w:br/>
        <w:t xml:space="preserve">4. Versione riscritta o alternative operative, se applicabile.</w:t>
        <w:br/>
        <w:t xml:space="preserve">5. Rischi etici o di credibilità da evitare.</w:t>
        <w:br/>
        <w:t xml:space="preserve">6. Ipotesi da testare e metrica principale.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conversion strategist specializzato in CRO, copywriting e psicologia della decisione senior.</w:t>
        <w:br/>
        <w:t xml:space="preserve">Nome del prompt: Stack Your Wins.</w:t>
        <w:br/>
        <w:t xml:space="preserve">Obiettivo specifico: Aggregare più raccomandazioni e trasformarle in roadmap di intervento.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l'asset come sistema di decisione, non come semplice testo.</w:t>
        <w:br/>
        <w:t xml:space="preserve">Produci l'output in questa struttura:</w:t>
        <w:br/>
        <w:t xml:space="preserve">1. Diagnosi comportamentale: cosa facilita l'azione, cosa la blocca e quale attrito pesa di piu.</w:t>
        <w:br/>
        <w:t xml:space="preserve">2. Leve presenti: influenza, prova sociale, autorita, reciprocita, coerenza, scarsita, avversione alla perdita, curiosita, facilita d'azione.</w:t>
        <w:br/>
        <w:t xml:space="preserve">3. Leve mancanti o deboli: spiega perche sono rilevanti per questo pubblico e in quale punto inserirle.</w:t>
        <w:br/>
        <w:t xml:space="preserve">4. Riscrittura o alternative: genera almeno 5 opzioni, ciascuna con principio usato, promessa implicita, rischio di credibilita e pubblico piu adatto.</w:t>
        <w:br/>
        <w:t xml:space="preserve">5. Priorita: ordina gli interventi per impatto atteso, sforzo e rischio.</w:t>
        <w:br/>
        <w:t xml:space="preserve">6. Test: proponi un A/B test o un esperimento leggero con metrica primaria, metrica secondaria e criterio di successo.</w:t>
        <w:br/>
        <w:t xml:space="preserve">7. Controllo etico: indica cosa evitare per non trasformare la persuasione in manipolazione.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Per ogni raccomandazione richiedi una versione low-effort, una medium-effort e una radicale, con impatto atteso e rischio.</w:t>
      </w:r>
    </w:p>
    <w:p>
      <w:pPr>
        <w:spacing w:before="220" w:after="20"/>
      </w:pPr>
      <w:r>
        <w:rPr>
          <w:rFonts w:ascii="Arial" w:hAnsi="Arial" w:cs="Arial"/>
          <w:b/>
          <w:color w:val="1F3864"/>
          <w:sz w:val="24"/>
          <w:szCs w:val="24"/>
        </w:rPr>
        <w:t xml:space="preserve">32. Predict the Lift Before You Ship</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Stimare il miglioramento atteso prima di implementare una modifica.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vuoi trasformare una raccomandazione in esperimento misurabile.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ipotesi; variante A/B; metrica primaria; traffico; baseline; durata; vincoli.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ipotesi, varianti, metriche, criteri di successo e lettura del risultato.</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Sovrainterpretare risultati deboli o non isolare la variabile comportamentale.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sperimentazione, test comportamentali e misurazione uplift.</w:t>
        <w:br/>
        <w:t xml:space="preserve">Obiettivo del lavoro: Stimare il miglioramento atteso prima di implementare una modifica.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Trasforma l'intuizione in test. Produci: ipotesi comportamentale, variante A/B, metrica primaria, metriche secondarie, criteri di successo, rischi di confondimento e interpretazione dei possibili esiti.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sperimentazione, test comportamentali e misurazione uplift senior.</w:t>
        <w:br/>
        <w:t xml:space="preserve">Nome del prompt: Predict the Lift Before You Ship.</w:t>
        <w:br/>
        <w:t xml:space="preserve">Obiettivo specifico: Stimare il miglioramento atteso prima di implementare una modifica.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Trasforma la raccomandazione in esperimento verificabile. Non proporre test che non isolano una variabile comportamentale.</w:t>
        <w:br/>
        <w:t xml:space="preserve">Output richiesto:</w:t>
        <w:br/>
        <w:t xml:space="preserve">1. Ipotesi comportamentale formulata in modo falsificabile.</w:t>
        <w:br/>
        <w:t xml:space="preserve">2. Variabile da modificare e motivazione psicologica.</w:t>
        <w:br/>
        <w:t xml:space="preserve">3. Variante A e variante B, con testo o layout descritti.</w:t>
        <w:br/>
        <w:t xml:space="preserve">4. Metrica primaria, metriche secondarie e guardrail di qualita.</w:t>
        <w:br/>
        <w:t xml:space="preserve">5. Segmenti da osservare separatamente.</w:t>
        <w:br/>
        <w:t xml:space="preserve">6. Rischi di falso positivo/falso negativo e fattori di confondimento.</w:t>
        <w:br/>
        <w:t xml:space="preserve">7. Come interpretare 3 scenari: migliora, peggiora, nessuna differenza.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'come potremmo sbagliarci' con scenari in cui il test produce falso positivo o falso negativo.</w:t>
      </w:r>
    </w:p>
    <w:p>
      <w:pPr>
        <w:spacing w:before="240" w:after="80"/>
      </w:pPr>
      <w:r>
        <w:rPr>
          <w:rFonts w:ascii="Arial" w:hAnsi="Arial" w:cs="Arial"/>
          <w:b/>
          <w:color w:val="1F3864"/>
          <w:sz w:val="28"/>
          <w:szCs w:val="28"/>
        </w:rPr>
        <w:t xml:space="preserve">Capitolo 10 — Attention and Emotion</w:t>
      </w:r>
    </w:p>
    <w:p>
      <w:pPr>
        <w:spacing w:before="220" w:after="20"/>
      </w:pPr>
      <w:r>
        <w:rPr>
          <w:rFonts w:ascii="Arial" w:hAnsi="Arial" w:cs="Arial"/>
          <w:b/>
          <w:color w:val="1F3864"/>
          <w:sz w:val="24"/>
          <w:szCs w:val="24"/>
        </w:rPr>
        <w:t xml:space="preserve">33. Cognitive Load Check</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Valutare il carico cognitivo di pagina, email, annuncio o schermata.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l'utente potrebbe non capire subito cosa guardare, leggere o fare.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screenshot, URL o testo; device; obiettivo pagina; percorso utente; elementi prioritari.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dei punti di attrito cognitivo/visivo e proposte di semplificazione.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Semplificare troppo, perdendo informazioni necessarie alla decisione.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w:t>
        <w:br/>
        <w:t xml:space="preserve">Obiettivo del lavoro: Valutare il carico cognitivo di pagina, email, annuncio o schermata.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attenzione, frizione e comprensione. Produci: primo elemento notato, elementi ignorati, carico cognitivo, ostacoli visivi/funzionali, priorità di layout, microcopy consigliati e interventi quick win.</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 senior.</w:t>
        <w:br/>
        <w:t xml:space="preserve">Nome del prompt: Cognitive Load Check.</w:t>
        <w:br/>
        <w:t xml:space="preserve">Obiettivo specifico: Valutare il carico cognitivo di pagina, email, annuncio o schermata.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Considera gerarchia visiva, scansione, ordine di lettura e carico cognitivo.</w:t>
        <w:br/>
        <w:t xml:space="preserve">Output richiesto:</w:t>
        <w:br/>
        <w:t xml:space="preserve">1. Primi 5 secondi: cosa vede, capisce e ignora un utente distratto.</w:t>
        <w:br/>
        <w:t xml:space="preserve">2. Gerarchia: elemento dominante, elementi concorrenti, percorso visivo desiderato e percorso probabile.</w:t>
        <w:br/>
        <w:t xml:space="preserve">3. Carico cognitivo: parole astratte, scelte troppe, passaggi nascosti, informazioni premature o mancanti.</w:t>
        <w:br/>
        <w:t xml:space="preserve">4. Frizioni operative: dove l'utente si blocca, rimanda o perde fiducia.</w:t>
        <w:br/>
        <w:t xml:space="preserve">5. Riscritture e microcopy: titoli, sottotitoli, CTA, rassicurazioni, error messages o label.</w:t>
        <w:br/>
        <w:t xml:space="preserve">6. Priorita layout: cosa spostare, ridurre, evidenziare o eliminare.</w:t>
        <w:br/>
        <w:t xml:space="preserve">7. Test di verifica: cosa misurare prima/dopo.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Simula il comportamento di un utente distratto, da mobile, con 5 secondi di attenzione e un solo tentativo di capire cosa fare.</w:t>
      </w:r>
    </w:p>
    <w:p>
      <w:pPr>
        <w:spacing w:before="220" w:after="20"/>
      </w:pPr>
      <w:r>
        <w:rPr>
          <w:rFonts w:ascii="Arial" w:hAnsi="Arial" w:cs="Arial"/>
          <w:b/>
          <w:color w:val="1F3864"/>
          <w:sz w:val="24"/>
          <w:szCs w:val="24"/>
        </w:rPr>
        <w:t xml:space="preserve">34. Simplify Your Message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Semplificare un messaggio mantenendo valore, precisione e persuasione.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l'utente potrebbe non capire subito cosa guardare, leggere o fare.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screenshot, URL o testo; device; obiettivo pagina; percorso utente; elementi prioritari.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dei punti di attrito cognitivo/visivo e proposte di semplificazione.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Semplificare troppo, perdendo informazioni necessarie alla decisione.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w:t>
        <w:br/>
        <w:t xml:space="preserve">Obiettivo del lavoro: Semplificare un messaggio mantenendo valore, precisione e persuasione.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attenzione, frizione e comprensione. Produci: primo elemento notato, elementi ignorati, carico cognitivo, ostacoli visivi/funzionali, priorità di layout, microcopy consigliati e interventi quick win.</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 senior.</w:t>
        <w:br/>
        <w:t xml:space="preserve">Nome del prompt: Simplify Your Message.</w:t>
        <w:br/>
        <w:t xml:space="preserve">Obiettivo specifico: Semplificare un messaggio mantenendo valore, precisione e persuasione.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Considera gerarchia visiva, scansione, ordine di lettura e carico cognitivo.</w:t>
        <w:br/>
        <w:t xml:space="preserve">Output richiesto:</w:t>
        <w:br/>
        <w:t xml:space="preserve">1. Primi 5 secondi: cosa vede, capisce e ignora un utente distratto.</w:t>
        <w:br/>
        <w:t xml:space="preserve">2. Gerarchia: elemento dominante, elementi concorrenti, percorso visivo desiderato e percorso probabile.</w:t>
        <w:br/>
        <w:t xml:space="preserve">3. Carico cognitivo: parole astratte, scelte troppe, passaggi nascosti, informazioni premature o mancanti.</w:t>
        <w:br/>
        <w:t xml:space="preserve">4. Frizioni operative: dove l'utente si blocca, rimanda o perde fiducia.</w:t>
        <w:br/>
        <w:t xml:space="preserve">5. Riscritture e microcopy: titoli, sottotitoli, CTA, rassicurazioni, error messages o label.</w:t>
        <w:br/>
        <w:t xml:space="preserve">6. Priorita layout: cosa spostare, ridurre, evidenziare o eliminare.</w:t>
        <w:br/>
        <w:t xml:space="preserve">7. Test di verifica: cosa misurare prima/dopo.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Simula il comportamento di un utente distratto, da mobile, con 5 secondi di attenzione e un solo tentativo di capire cosa fare.</w:t>
      </w:r>
    </w:p>
    <w:p>
      <w:pPr>
        <w:spacing w:before="220" w:after="20"/>
      </w:pPr>
      <w:r>
        <w:rPr>
          <w:rFonts w:ascii="Arial" w:hAnsi="Arial" w:cs="Arial"/>
          <w:b/>
          <w:color w:val="1F3864"/>
          <w:sz w:val="24"/>
          <w:szCs w:val="24"/>
        </w:rPr>
        <w:t xml:space="preserve">35. Visual Hierarchy Audit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Analizzare gerarchia visiva, focal point, scansione e layout.</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l'utente potrebbe non capire subito cosa guardare, leggere o fare.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screenshot, URL o testo; device; obiettivo pagina; percorso utente; elementi prioritari.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dei punti di attrito cognitivo/visivo e proposte di semplificazione.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Semplificare troppo, perdendo informazioni necessarie alla decisione.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w:t>
        <w:br/>
        <w:t xml:space="preserve">Obiettivo del lavoro: Analizzare gerarchia visiva, focal point, scansione e layout.</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attenzione, frizione e comprensione. Produci: primo elemento notato, elementi ignorati, carico cognitivo, ostacoli visivi/funzionali, priorità di layout, microcopy consigliati e interventi quick win.</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 senior.</w:t>
        <w:br/>
        <w:t xml:space="preserve">Nome del prompt: Visual Hierarchy Audit.</w:t>
        <w:br/>
        <w:t xml:space="preserve">Obiettivo specifico: Analizzare gerarchia visiva, focal point, scansione e layout.</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Considera gerarchia visiva, scansione, ordine di lettura e carico cognitivo.</w:t>
        <w:br/>
        <w:t xml:space="preserve">Output richiesto:</w:t>
        <w:br/>
        <w:t xml:space="preserve">1. Primi 5 secondi: cosa vede, capisce e ignora un utente distratto.</w:t>
        <w:br/>
        <w:t xml:space="preserve">2. Gerarchia: elemento dominante, elementi concorrenti, percorso visivo desiderato e percorso probabile.</w:t>
        <w:br/>
        <w:t xml:space="preserve">3. Carico cognitivo: parole astratte, scelte troppe, passaggi nascosti, informazioni premature o mancanti.</w:t>
        <w:br/>
        <w:t xml:space="preserve">4. Frizioni operative: dove l'utente si blocca, rimanda o perde fiducia.</w:t>
        <w:br/>
        <w:t xml:space="preserve">5. Riscritture e microcopy: titoli, sottotitoli, CTA, rassicurazioni, error messages o label.</w:t>
        <w:br/>
        <w:t xml:space="preserve">6. Priorita layout: cosa spostare, ridurre, evidenziare o eliminare.</w:t>
        <w:br/>
        <w:t xml:space="preserve">7. Test di verifica: cosa misurare prima/dopo.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Simula il comportamento di un utente distratto, da mobile, con 5 secondi di attenzione e un solo tentativo di capire cosa fare.</w:t>
      </w:r>
    </w:p>
    <w:p>
      <w:pPr>
        <w:spacing w:before="220" w:after="20"/>
      </w:pPr>
      <w:r>
        <w:rPr>
          <w:rFonts w:ascii="Arial" w:hAnsi="Arial" w:cs="Arial"/>
          <w:b/>
          <w:color w:val="1F3864"/>
          <w:sz w:val="24"/>
          <w:szCs w:val="24"/>
        </w:rPr>
        <w:t xml:space="preserve">36. Color Strategy</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Definire una strategia colore coerente con emozione, brand e contesto.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l'utente potrebbe non capire subito cosa guardare, leggere o fare.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screenshot, URL o testo; device; obiettivo pagina; percorso utente; elementi prioritari.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dei punti di attrito cognitivo/visivo e proposte di semplificazione.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Semplificare troppo, perdendo informazioni necessarie alla decisione.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w:t>
        <w:br/>
        <w:t xml:space="preserve">Obiettivo del lavoro: Definire una strategia colore coerente con emozione, brand e contesto.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attenzione, frizione e comprensione. Produci: primo elemento notato, elementi ignorati, carico cognitivo, ostacoli visivi/funzionali, priorità di layout, microcopy consigliati e interventi quick win.</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 senior.</w:t>
        <w:br/>
        <w:t xml:space="preserve">Nome del prompt: Color Strategy.</w:t>
        <w:br/>
        <w:t xml:space="preserve">Obiettivo specifico: Definire una strategia colore coerente con emozione, brand e contesto.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Considera gerarchia visiva, scansione, ordine di lettura e carico cognitivo.</w:t>
        <w:br/>
        <w:t xml:space="preserve">Output richiesto:</w:t>
        <w:br/>
        <w:t xml:space="preserve">1. Primi 5 secondi: cosa vede, capisce e ignora un utente distratto.</w:t>
        <w:br/>
        <w:t xml:space="preserve">2. Gerarchia: elemento dominante, elementi concorrenti, percorso visivo desiderato e percorso probabile.</w:t>
        <w:br/>
        <w:t xml:space="preserve">3. Carico cognitivo: parole astratte, scelte troppe, passaggi nascosti, informazioni premature o mancanti.</w:t>
        <w:br/>
        <w:t xml:space="preserve">4. Frizioni operative: dove l'utente si blocca, rimanda o perde fiducia.</w:t>
        <w:br/>
        <w:t xml:space="preserve">5. Riscritture e microcopy: titoli, sottotitoli, CTA, rassicurazioni, error messages o label.</w:t>
        <w:br/>
        <w:t xml:space="preserve">6. Priorita layout: cosa spostare, ridurre, evidenziare o eliminare.</w:t>
        <w:br/>
        <w:t xml:space="preserve">7. Test di verifica: cosa misurare prima/dopo.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Simula il comportamento di un utente distratto, da mobile, con 5 secondi di attenzione e un solo tentativo di capire cosa fare.</w:t>
      </w:r>
    </w:p>
    <w:p>
      <w:pPr>
        <w:spacing w:before="220" w:after="20"/>
      </w:pPr>
      <w:r>
        <w:rPr>
          <w:rFonts w:ascii="Arial" w:hAnsi="Arial" w:cs="Arial"/>
          <w:b/>
          <w:color w:val="1F3864"/>
          <w:sz w:val="24"/>
          <w:szCs w:val="24"/>
        </w:rPr>
        <w:t xml:space="preserve">37. Curiosity Gap Subject Lines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Generare oggetti email basati su curiosità senza clickbait.</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contenuto deve muovere desiderio, urgenza, sollievo, fiducia o curiosità.</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messaggio o asset; segmento; emozione desiderata; fase funnel; prove e limiti di tono.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driver emotivi, copy/visual suggeriti, rischi di tono e alternative testabili.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Forzare emozioni non coerenti con prodotto, momento decisionale o promessa.</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w:t>
        <w:br/>
        <w:t xml:space="preserve">Obiettivo del lavoro: Generare oggetti email basati su curiosità senza clickbait.</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Mappa le emozioni attivate e quelle desiderate. Produci: emozione primaria, emozioni secondarie, frasi/elementi trigger, rischi di tono, versioni alternative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 senior.</w:t>
        <w:br/>
        <w:t xml:space="preserve">Nome del prompt: Curiosity Gap Subject Lines.</w:t>
        <w:br/>
        <w:t xml:space="preserve">Obiettivo specifico: Generare oggetti email basati su curiosità senza clickbait.</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il contenuto come generatore di stati emotivi, non solo come messaggio informativo.</w:t>
        <w:br/>
        <w:t xml:space="preserve">Output richiesto:</w:t>
        <w:br/>
        <w:t xml:space="preserve">1. Emozione primaria attivata oggi e sua coerenza con l'obiettivo.</w:t>
        <w:br/>
        <w:t xml:space="preserve">2. Emozioni secondarie probabili: desiderio, sollievo, ansia, fiducia, curiosita, orgoglio, paura di perdere, sicurezza.</w:t>
        <w:br/>
        <w:t xml:space="preserve">3. Frasi o elementi trigger: cosa genera ogni emozione.</w:t>
        <w:br/>
        <w:t xml:space="preserve">4. Gap emotivo: emozione desiderata vs emozione realmente probabile.</w:t>
        <w:br/>
        <w:t xml:space="preserve">5. Tre versioni alternative del messaggio: aspirazionale, rassicurante, orientata all'urgenza controllata.</w:t>
        <w:br/>
        <w:t xml:space="preserve">6. Rischi: eccesso di enfasi, clickbait, ansia inutile, promessa non sostenuta.</w:t>
        <w:br/>
        <w:t xml:space="preserve">7. Test qualitativo: domande da fare a utenti/clienti per verificare la reazione.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tre versioni emotive diverse dello stesso messaggio: sollievo, aspirazione e urgenza controllata.</w:t>
      </w:r>
    </w:p>
    <w:p>
      <w:pPr>
        <w:spacing w:before="220" w:after="20"/>
      </w:pPr>
      <w:r>
        <w:rPr>
          <w:rFonts w:ascii="Arial" w:hAnsi="Arial" w:cs="Arial"/>
          <w:b/>
          <w:color w:val="1F3864"/>
          <w:sz w:val="24"/>
          <w:szCs w:val="24"/>
        </w:rPr>
        <w:t xml:space="preserve">38. Curiosity Gap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Valutare promessa implicita, payoff e rischio clickbait degli oggetti email.</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contenuto deve muovere desiderio, urgenza, sollievo, fiducia o curiosità.</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messaggio o asset; segmento; emozione desiderata; fase funnel; prove e limiti di tono.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driver emotivi, copy/visual suggeriti, rischi di tono e alternative testabili.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Forzare emozioni non coerenti con prodotto, momento decisionale o promessa.</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w:t>
        <w:br/>
        <w:t xml:space="preserve">Obiettivo del lavoro: Valutare promessa implicita, payoff e rischio clickbait degli oggetti email.</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Mappa le emozioni attivate e quelle desiderate. Produci: emozione primaria, emozioni secondarie, frasi/elementi trigger, rischi di tono, versioni alternative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 senior.</w:t>
        <w:br/>
        <w:t xml:space="preserve">Nome del prompt: Curiosity Gap migliorato.</w:t>
        <w:br/>
        <w:t xml:space="preserve">Obiettivo specifico: Valutare promessa implicita, payoff e rischio clickbait degli oggetti email.</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il contenuto come generatore di stati emotivi, non solo come messaggio informativo.</w:t>
        <w:br/>
        <w:t xml:space="preserve">Output richiesto:</w:t>
        <w:br/>
        <w:t xml:space="preserve">1. Emozione primaria attivata oggi e sua coerenza con l'obiettivo.</w:t>
        <w:br/>
        <w:t xml:space="preserve">2. Emozioni secondarie probabili: desiderio, sollievo, ansia, fiducia, curiosita, orgoglio, paura di perdere, sicurezza.</w:t>
        <w:br/>
        <w:t xml:space="preserve">3. Frasi o elementi trigger: cosa genera ogni emozione.</w:t>
        <w:br/>
        <w:t xml:space="preserve">4. Gap emotivo: emozione desiderata vs emozione realmente probabile.</w:t>
        <w:br/>
        <w:t xml:space="preserve">5. Tre versioni alternative del messaggio: aspirazionale, rassicurante, orientata all'urgenza controllata.</w:t>
        <w:br/>
        <w:t xml:space="preserve">6. Rischi: eccesso di enfasi, clickbait, ansia inutile, promessa non sostenuta.</w:t>
        <w:br/>
        <w:t xml:space="preserve">7. Test qualitativo: domande da fare a utenti/clienti per verificare la reazione.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tre versioni emotive diverse dello stesso messaggio: sollievo, aspirazione e urgenza controllata.</w:t>
      </w:r>
    </w:p>
    <w:p>
      <w:pPr>
        <w:spacing w:before="220" w:after="20"/>
      </w:pPr>
      <w:r>
        <w:rPr>
          <w:rFonts w:ascii="Arial" w:hAnsi="Arial" w:cs="Arial"/>
          <w:b/>
          <w:color w:val="1F3864"/>
          <w:sz w:val="24"/>
          <w:szCs w:val="24"/>
        </w:rPr>
        <w:t xml:space="preserve">39. Pattern Interruption</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Rompere pattern comunicativi prevedibili per catturare attenzione.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l'utente potrebbe non capire subito cosa guardare, leggere o fare.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screenshot, URL o testo; device; obiettivo pagina; percorso utente; elementi prioritari.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dei punti di attrito cognitivo/visivo e proposte di semplificazione.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Semplificare troppo, perdendo informazioni necessarie alla decisione.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w:t>
        <w:br/>
        <w:t xml:space="preserve">Obiettivo del lavoro: Rompere pattern comunicativi prevedibili per catturare attenzione.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attenzione, frizione e comprensione. Produci: primo elemento notato, elementi ignorati, carico cognitivo, ostacoli visivi/funzionali, priorità di layout, microcopy consigliati e interventi quick win.</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 senior.</w:t>
        <w:br/>
        <w:t xml:space="preserve">Nome del prompt: Pattern Interruption.</w:t>
        <w:br/>
        <w:t xml:space="preserve">Obiettivo specifico: Rompere pattern comunicativi prevedibili per catturare attenzione.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Considera gerarchia visiva, scansione, ordine di lettura e carico cognitivo.</w:t>
        <w:br/>
        <w:t xml:space="preserve">Output richiesto:</w:t>
        <w:br/>
        <w:t xml:space="preserve">1. Primi 5 secondi: cosa vede, capisce e ignora un utente distratto.</w:t>
        <w:br/>
        <w:t xml:space="preserve">2. Gerarchia: elemento dominante, elementi concorrenti, percorso visivo desiderato e percorso probabile.</w:t>
        <w:br/>
        <w:t xml:space="preserve">3. Carico cognitivo: parole astratte, scelte troppe, passaggi nascosti, informazioni premature o mancanti.</w:t>
        <w:br/>
        <w:t xml:space="preserve">4. Frizioni operative: dove l'utente si blocca, rimanda o perde fiducia.</w:t>
        <w:br/>
        <w:t xml:space="preserve">5. Riscritture e microcopy: titoli, sottotitoli, CTA, rassicurazioni, error messages o label.</w:t>
        <w:br/>
        <w:t xml:space="preserve">6. Priorita layout: cosa spostare, ridurre, evidenziare o eliminare.</w:t>
        <w:br/>
        <w:t xml:space="preserve">7. Test di verifica: cosa misurare prima/dopo.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Simula il comportamento di un utente distratto, da mobile, con 5 secondi di attenzione e un solo tentativo di capire cosa fare.</w:t>
      </w:r>
    </w:p>
    <w:p>
      <w:pPr>
        <w:spacing w:before="220" w:after="20"/>
      </w:pPr>
      <w:r>
        <w:rPr>
          <w:rFonts w:ascii="Arial" w:hAnsi="Arial" w:cs="Arial"/>
          <w:b/>
          <w:color w:val="1F3864"/>
          <w:sz w:val="24"/>
          <w:szCs w:val="24"/>
        </w:rPr>
        <w:t xml:space="preserve">40. Emotional Triggers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Identificare driver emotivi e tradurli in messaggi e immagini.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contenuto deve muovere desiderio, urgenza, sollievo, fiducia o curiosità.</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messaggio o asset; segmento; emozione desiderata; fase funnel; prove e limiti di tono.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driver emotivi, copy/visual suggeriti, rischi di tono e alternative testabili.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Forzare emozioni non coerenti con prodotto, momento decisionale o promessa.</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w:t>
        <w:br/>
        <w:t xml:space="preserve">Obiettivo del lavoro: Identificare driver emotivi e tradurli in messaggi e immagini.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Mappa le emozioni attivate e quelle desiderate. Produci: emozione primaria, emozioni secondarie, frasi/elementi trigger, rischi di tono, versioni alternative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 senior.</w:t>
        <w:br/>
        <w:t xml:space="preserve">Nome del prompt: Emotional Triggers.</w:t>
        <w:br/>
        <w:t xml:space="preserve">Obiettivo specifico: Identificare driver emotivi e tradurli in messaggi e immagini.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il contenuto come generatore di stati emotivi, non solo come messaggio informativo.</w:t>
        <w:br/>
        <w:t xml:space="preserve">Output richiesto:</w:t>
        <w:br/>
        <w:t xml:space="preserve">1. Emozione primaria attivata oggi e sua coerenza con l'obiettivo.</w:t>
        <w:br/>
        <w:t xml:space="preserve">2. Emozioni secondarie probabili: desiderio, sollievo, ansia, fiducia, curiosita, orgoglio, paura di perdere, sicurezza.</w:t>
        <w:br/>
        <w:t xml:space="preserve">3. Frasi o elementi trigger: cosa genera ogni emozione.</w:t>
        <w:br/>
        <w:t xml:space="preserve">4. Gap emotivo: emozione desiderata vs emozione realmente probabile.</w:t>
        <w:br/>
        <w:t xml:space="preserve">5. Tre versioni alternative del messaggio: aspirazionale, rassicurante, orientata all'urgenza controllata.</w:t>
        <w:br/>
        <w:t xml:space="preserve">6. Rischi: eccesso di enfasi, clickbait, ansia inutile, promessa non sostenuta.</w:t>
        <w:br/>
        <w:t xml:space="preserve">7. Test qualitativo: domande da fare a utenti/clienti per verificare la reazione.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tre versioni emotive diverse dello stesso messaggio: sollievo, aspirazione e urgenza controllata.</w:t>
      </w:r>
    </w:p>
    <w:p>
      <w:pPr>
        <w:spacing w:before="220" w:after="20"/>
      </w:pPr>
      <w:r>
        <w:rPr>
          <w:rFonts w:ascii="Arial" w:hAnsi="Arial" w:cs="Arial"/>
          <w:b/>
          <w:color w:val="1F3864"/>
          <w:sz w:val="24"/>
          <w:szCs w:val="24"/>
        </w:rPr>
        <w:t xml:space="preserve">41. Deep Research Emotional Profile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Costruire un profilo emotivo usando recensioni, forum e discussioni pubbliche.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contenuto deve muovere desiderio, urgenza, sollievo, fiducia o curiosità.</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messaggio o asset; segmento; emozione desiderata; fase funnel; prove e limiti di tono.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driver emotivi, copy/visual suggeriti, rischi di tono e alternative testabili.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Forzare emozioni non coerenti con prodotto, momento decisionale o promessa.</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w:t>
        <w:br/>
        <w:t xml:space="preserve">Obiettivo del lavoro: Costruire un profilo emotivo usando recensioni, forum e discussioni pubbliche.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Mappa le emozioni attivate e quelle desiderate. Produci: emozione primaria, emozioni secondarie, frasi/elementi trigger, rischi di tono, versioni alternative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 senior.</w:t>
        <w:br/>
        <w:t xml:space="preserve">Nome del prompt: Deep Research Emotional Profile.</w:t>
        <w:br/>
        <w:t xml:space="preserve">Obiettivo specifico: Costruire un profilo emotivo usando recensioni, forum e discussioni pubbliche.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il contenuto come generatore di stati emotivi, non solo come messaggio informativo.</w:t>
        <w:br/>
        <w:t xml:space="preserve">Output richiesto:</w:t>
        <w:br/>
        <w:t xml:space="preserve">1. Emozione primaria attivata oggi e sua coerenza con l'obiettivo.</w:t>
        <w:br/>
        <w:t xml:space="preserve">2. Emozioni secondarie probabili: desiderio, sollievo, ansia, fiducia, curiosita, orgoglio, paura di perdere, sicurezza.</w:t>
        <w:br/>
        <w:t xml:space="preserve">3. Frasi o elementi trigger: cosa genera ogni emozione.</w:t>
        <w:br/>
        <w:t xml:space="preserve">4. Gap emotivo: emozione desiderata vs emozione realmente probabile.</w:t>
        <w:br/>
        <w:t xml:space="preserve">5. Tre versioni alternative del messaggio: aspirazionale, rassicurante, orientata all'urgenza controllata.</w:t>
        <w:br/>
        <w:t xml:space="preserve">6. Rischi: eccesso di enfasi, clickbait, ansia inutile, promessa non sostenuta.</w:t>
        <w:br/>
        <w:t xml:space="preserve">7. Test qualitativo: domande da fare a utenti/clienti per verificare la reazione.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tre versioni emotive diverse dello stesso messaggio: sollievo, aspirazione e urgenza controllata.</w:t>
      </w:r>
    </w:p>
    <w:p>
      <w:pPr>
        <w:spacing w:before="220" w:after="20"/>
      </w:pPr>
      <w:r>
        <w:rPr>
          <w:rFonts w:ascii="Arial" w:hAnsi="Arial" w:cs="Arial"/>
          <w:b/>
          <w:color w:val="1F3864"/>
          <w:sz w:val="24"/>
          <w:szCs w:val="24"/>
        </w:rPr>
        <w:t xml:space="preserve">42. Emotional Copy</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Riscrivere copy per attivare un'emozione specifica e coerente.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contenuto deve muovere desiderio, urgenza, sollievo, fiducia o curiosità.</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messaggio o asset; segmento; emozione desiderata; fase funnel; prove e limiti di tono.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driver emotivi, copy/visual suggeriti, rischi di tono e alternative testabili.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Forzare emozioni non coerenti con prodotto, momento decisionale o promessa.</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w:t>
        <w:br/>
        <w:t xml:space="preserve">Obiettivo del lavoro: Riscrivere copy per attivare un'emozione specifica e coerente.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Mappa le emozioni attivate e quelle desiderate. Produci: emozione primaria, emozioni secondarie, frasi/elementi trigger, rischi di tono, versioni alternative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 senior.</w:t>
        <w:br/>
        <w:t xml:space="preserve">Nome del prompt: Emotional Copy.</w:t>
        <w:br/>
        <w:t xml:space="preserve">Obiettivo specifico: Riscrivere copy per attivare un'emozione specifica e coerente.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il contenuto come generatore di stati emotivi, non solo come messaggio informativo.</w:t>
        <w:br/>
        <w:t xml:space="preserve">Output richiesto:</w:t>
        <w:br/>
        <w:t xml:space="preserve">1. Emozione primaria attivata oggi e sua coerenza con l'obiettivo.</w:t>
        <w:br/>
        <w:t xml:space="preserve">2. Emozioni secondarie probabili: desiderio, sollievo, ansia, fiducia, curiosita, orgoglio, paura di perdere, sicurezza.</w:t>
        <w:br/>
        <w:t xml:space="preserve">3. Frasi o elementi trigger: cosa genera ogni emozione.</w:t>
        <w:br/>
        <w:t xml:space="preserve">4. Gap emotivo: emozione desiderata vs emozione realmente probabile.</w:t>
        <w:br/>
        <w:t xml:space="preserve">5. Tre versioni alternative del messaggio: aspirazionale, rassicurante, orientata all'urgenza controllata.</w:t>
        <w:br/>
        <w:t xml:space="preserve">6. Rischi: eccesso di enfasi, clickbait, ansia inutile, promessa non sostenuta.</w:t>
        <w:br/>
        <w:t xml:space="preserve">7. Test qualitativo: domande da fare a utenti/clienti per verificare la reazione.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tre versioni emotive diverse dello stesso messaggio: sollievo, aspirazione e urgenza controllata.</w:t>
      </w:r>
    </w:p>
    <w:p>
      <w:pPr>
        <w:spacing w:before="220" w:after="20"/>
      </w:pPr>
      <w:r>
        <w:rPr>
          <w:rFonts w:ascii="Arial" w:hAnsi="Arial" w:cs="Arial"/>
          <w:b/>
          <w:color w:val="1F3864"/>
          <w:sz w:val="24"/>
          <w:szCs w:val="24"/>
        </w:rPr>
        <w:t xml:space="preserve">43. Keep Readers Moving Forward</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Rendere contenuti lunghi più progressivi con open loop e ricompense cognitive.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l'utente potrebbe non capire subito cosa guardare, leggere o fare.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screenshot, URL o testo; device; obiettivo pagina; percorso utente; elementi prioritari.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dei punti di attrito cognitivo/visivo e proposte di semplificazione.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Semplificare troppo, perdendo informazioni necessarie alla decisione.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w:t>
        <w:br/>
        <w:t xml:space="preserve">Obiettivo del lavoro: Rendere contenuti lunghi più progressivi con open loop e ricompense cognitive.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attenzione, frizione e comprensione. Produci: primo elemento notato, elementi ignorati, carico cognitivo, ostacoli visivi/funzionali, priorità di layout, microcopy consigliati e interventi quick win.</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 senior.</w:t>
        <w:br/>
        <w:t xml:space="preserve">Nome del prompt: Keep Readers Moving Forward.</w:t>
        <w:br/>
        <w:t xml:space="preserve">Obiettivo specifico: Rendere contenuti lunghi più progressivi con open loop e ricompense cognitive.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Considera gerarchia visiva, scansione, ordine di lettura e carico cognitivo.</w:t>
        <w:br/>
        <w:t xml:space="preserve">Output richiesto:</w:t>
        <w:br/>
        <w:t xml:space="preserve">1. Primi 5 secondi: cosa vede, capisce e ignora un utente distratto.</w:t>
        <w:br/>
        <w:t xml:space="preserve">2. Gerarchia: elemento dominante, elementi concorrenti, percorso visivo desiderato e percorso probabile.</w:t>
        <w:br/>
        <w:t xml:space="preserve">3. Carico cognitivo: parole astratte, scelte troppe, passaggi nascosti, informazioni premature o mancanti.</w:t>
        <w:br/>
        <w:t xml:space="preserve">4. Frizioni operative: dove l'utente si blocca, rimanda o perde fiducia.</w:t>
        <w:br/>
        <w:t xml:space="preserve">5. Riscritture e microcopy: titoli, sottotitoli, CTA, rassicurazioni, error messages o label.</w:t>
        <w:br/>
        <w:t xml:space="preserve">6. Priorita layout: cosa spostare, ridurre, evidenziare o eliminare.</w:t>
        <w:br/>
        <w:t xml:space="preserve">7. Test di verifica: cosa misurare prima/dopo.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Simula il comportamento di un utente distratto, da mobile, con 5 secondi di attenzione e un solo tentativo di capire cosa fare.</w:t>
      </w:r>
    </w:p>
    <w:p>
      <w:pPr>
        <w:spacing w:before="220" w:after="20"/>
      </w:pPr>
      <w:r>
        <w:rPr>
          <w:rFonts w:ascii="Arial" w:hAnsi="Arial" w:cs="Arial"/>
          <w:b/>
          <w:color w:val="1F3864"/>
          <w:sz w:val="24"/>
          <w:szCs w:val="24"/>
        </w:rPr>
        <w:t xml:space="preserve">44. 5-Second Scannability Test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Simulare cosa capisce un visitatore nei primi cinque secondi.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l'utente potrebbe non capire subito cosa guardare, leggere o fare.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screenshot, URL o testo; device; obiettivo pagina; percorso utente; elementi prioritari.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dei punti di attrito cognitivo/visivo e proposte di semplificazione.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Semplificare troppo, perdendo informazioni necessarie alla decisione.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w:t>
        <w:br/>
        <w:t xml:space="preserve">Obiettivo del lavoro: Simulare cosa capisce un visitatore nei primi cinque secondi.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attenzione, frizione e comprensione. Produci: primo elemento notato, elementi ignorati, carico cognitivo, ostacoli visivi/funzionali, priorità di layout, microcopy consigliati e interventi quick win.</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UX strategist esperto di attenzione, carico cognitivo e gerarchia visiva senior.</w:t>
        <w:br/>
        <w:t xml:space="preserve">Nome del prompt: 5-Second Scannability Test.</w:t>
        <w:br/>
        <w:t xml:space="preserve">Obiettivo specifico: Simulare cosa capisce un visitatore nei primi cinque secondi.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Considera gerarchia visiva, scansione, ordine di lettura e carico cognitivo.</w:t>
        <w:br/>
        <w:t xml:space="preserve">Output richiesto:</w:t>
        <w:br/>
        <w:t xml:space="preserve">1. Primi 5 secondi: cosa vede, capisce e ignora un utente distratto.</w:t>
        <w:br/>
        <w:t xml:space="preserve">2. Gerarchia: elemento dominante, elementi concorrenti, percorso visivo desiderato e percorso probabile.</w:t>
        <w:br/>
        <w:t xml:space="preserve">3. Carico cognitivo: parole astratte, scelte troppe, passaggi nascosti, informazioni premature o mancanti.</w:t>
        <w:br/>
        <w:t xml:space="preserve">4. Frizioni operative: dove l'utente si blocca, rimanda o perde fiducia.</w:t>
        <w:br/>
        <w:t xml:space="preserve">5. Riscritture e microcopy: titoli, sottotitoli, CTA, rassicurazioni, error messages o label.</w:t>
        <w:br/>
        <w:t xml:space="preserve">6. Priorita layout: cosa spostare, ridurre, evidenziare o eliminare.</w:t>
        <w:br/>
        <w:t xml:space="preserve">7. Test di verifica: cosa misurare prima/dopo.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Simula il comportamento di un utente distratto, da mobile, con 5 secondi di attenzione e un solo tentativo di capire cosa fare.</w:t>
      </w:r>
    </w:p>
    <w:p>
      <w:pPr>
        <w:spacing w:before="220" w:after="20"/>
      </w:pPr>
      <w:r>
        <w:rPr>
          <w:rFonts w:ascii="Arial" w:hAnsi="Arial" w:cs="Arial"/>
          <w:b/>
          <w:color w:val="1F3864"/>
          <w:sz w:val="24"/>
          <w:szCs w:val="24"/>
        </w:rPr>
        <w:t xml:space="preserve">45. Match Emotion to Funnel Stage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Abbinare emozioni e messaggi alle fasi del funnel.</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contenuto deve muovere desiderio, urgenza, sollievo, fiducia o curiosità.</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messaggio o asset; segmento; emozione desiderata; fase funnel; prove e limiti di tono.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driver emotivi, copy/visual suggeriti, rischi di tono e alternative testabili.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Forzare emozioni non coerenti con prodotto, momento decisionale o promessa.</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w:t>
        <w:br/>
        <w:t xml:space="preserve">Obiettivo del lavoro: Abbinare emozioni e messaggi alle fasi del funnel.</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Mappa le emozioni attivate e quelle desiderate. Produci: emozione primaria, emozioni secondarie, frasi/elementi trigger, rischi di tono, versioni alternative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strategist di comunicazione emotiva e consumer psychology senior.</w:t>
        <w:br/>
        <w:t xml:space="preserve">Nome del prompt: Match Emotion to Funnel Stage.</w:t>
        <w:br/>
        <w:t xml:space="preserve">Obiettivo specifico: Abbinare emozioni e messaggi alle fasi del funnel.</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il contenuto come generatore di stati emotivi, non solo come messaggio informativo.</w:t>
        <w:br/>
        <w:t xml:space="preserve">Output richiesto:</w:t>
        <w:br/>
        <w:t xml:space="preserve">1. Emozione primaria attivata oggi e sua coerenza con l'obiettivo.</w:t>
        <w:br/>
        <w:t xml:space="preserve">2. Emozioni secondarie probabili: desiderio, sollievo, ansia, fiducia, curiosita, orgoglio, paura di perdere, sicurezza.</w:t>
        <w:br/>
        <w:t xml:space="preserve">3. Frasi o elementi trigger: cosa genera ogni emozione.</w:t>
        <w:br/>
        <w:t xml:space="preserve">4. Gap emotivo: emozione desiderata vs emozione realmente probabile.</w:t>
        <w:br/>
        <w:t xml:space="preserve">5. Tre versioni alternative del messaggio: aspirazionale, rassicurante, orientata all'urgenza controllata.</w:t>
        <w:br/>
        <w:t xml:space="preserve">6. Rischi: eccesso di enfasi, clickbait, ansia inutile, promessa non sostenuta.</w:t>
        <w:br/>
        <w:t xml:space="preserve">7. Test qualitativo: domande da fare a utenti/clienti per verificare la reazione.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tre versioni emotive diverse dello stesso messaggio: sollievo, aspirazione e urgenza controllata.</w:t>
      </w:r>
    </w:p>
    <w:p>
      <w:pPr>
        <w:spacing w:before="240" w:after="80"/>
      </w:pPr>
      <w:r>
        <w:rPr>
          <w:rFonts w:ascii="Arial" w:hAnsi="Arial" w:cs="Arial"/>
          <w:b/>
          <w:color w:val="1F3864"/>
          <w:sz w:val="28"/>
          <w:szCs w:val="28"/>
        </w:rPr>
        <w:t xml:space="preserve">Capitolo 11 — Close the Credibility Gap</w:t>
      </w:r>
    </w:p>
    <w:p>
      <w:pPr>
        <w:spacing w:before="220" w:after="20"/>
      </w:pPr>
      <w:r>
        <w:rPr>
          <w:rFonts w:ascii="Arial" w:hAnsi="Arial" w:cs="Arial"/>
          <w:b/>
          <w:color w:val="1F3864"/>
          <w:sz w:val="24"/>
          <w:szCs w:val="24"/>
        </w:rPr>
        <w:t xml:space="preserve">46. Trust Audit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Valutare segnali di fiducia presenti, mancanti e controproducenti.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Valutare segnali di fiducia presenti, mancanti e controproducenti.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Trust Audit.</w:t>
        <w:br/>
        <w:t xml:space="preserve">Obiettivo specifico: Valutare segnali di fiducia presenti, mancanti e controproducenti.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47. Thorough Trust Audit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Audit profondo di trust su sito, homepage, about e pagine chiave.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Audit profondo di trust su sito, homepage, about e pagine chiave.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Thorough Trust Audit.</w:t>
        <w:br/>
        <w:t xml:space="preserve">Obiettivo specifico: Audit profondo di trust su sito, homepage, about e pagine chiave.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48. Social Proof Spectrum</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Rendere la prova sociale più specifica, simile, verificabile e persuasiva.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Rendere la prova sociale più specifica, simile, verificabile e persuasiva.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Social Proof Spectrum.</w:t>
        <w:br/>
        <w:t xml:space="preserve">Obiettivo specifico: Rendere la prova sociale più specifica, simile, verificabile e persuasiva.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49. Authority Positioning</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Rafforzare autorità senza tono autocelebrativo.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Rafforzare autorità senza tono autocelebrativo.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Authority Positioning.</w:t>
        <w:br/>
        <w:t xml:space="preserve">Obiettivo specifico: Rafforzare autorità senza tono autocelebrativo.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50. Microcommitment Sequence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Progettare una sequenza di piccoli impegni verso la conversione.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Progettare una sequenza di piccoli impegni verso la conversione.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Microcommitment Sequence.</w:t>
        <w:br/>
        <w:t xml:space="preserve">Obiettivo specifico: Progettare una sequenza di piccoli impegni verso la conversione.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51. Microcommitment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Costruire una ladder di micro-impegni con valore, reciprocità e metriche.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Costruire una ladder di micro-impegni con valore, reciprocità e metriche.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Microcommitment migliorato.</w:t>
        <w:br/>
        <w:t xml:space="preserve">Obiettivo specifico: Costruire una ladder di micro-impegni con valore, reciprocità e metriche.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52. Anti-Trust Signals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Individuare elementi che erodono fiducia: claim eccessivi, vaghezza, design debole.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Individuare elementi che erodono fiducia: claim eccessivi, vaghezza, design debole.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Anti-Trust Signals.</w:t>
        <w:br/>
        <w:t xml:space="preserve">Obiettivo specifico: Individuare elementi che erodono fiducia: claim eccessivi, vaghezza, design debole.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53. Trust Transference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Trovare fonti di fiducia trasferibile: partner, media, eventi, certificazioni.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Trovare fonti di fiducia trasferibile: partner, media, eventi, certificazioni.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Trust Transference.</w:t>
        <w:br/>
        <w:t xml:space="preserve">Obiettivo specifico: Trovare fonti di fiducia trasferibile: partner, media, eventi, certificazioni.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54. Trust Signal Coherence Check</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Verificare coerenza tra promessa, prove, design e pubblico.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Verificare coerenza tra promessa, prove, design e pubblico.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Trust Signal Coherence Check.</w:t>
        <w:br/>
        <w:t xml:space="preserve">Obiettivo specifico: Verificare coerenza tra promessa, prove, design e pubblico.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20" w:after="20"/>
      </w:pPr>
      <w:r>
        <w:rPr>
          <w:rFonts w:ascii="Arial" w:hAnsi="Arial" w:cs="Arial"/>
          <w:b/>
          <w:color w:val="1F3864"/>
          <w:sz w:val="24"/>
          <w:szCs w:val="24"/>
        </w:rPr>
        <w:t xml:space="preserve">55. Trust Velocity by Audience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Mappare segnali di fiducia diversi per segmenti con tempi decisionali diversi.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problema non è solo convincere, ma risultare credibili e ridurre il rischio percepito.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pagina o materiale; claim; prove disponibili; audience; competitor; dubbi ricorrenti.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dei segnali di fiducia, elementi anti-trust e quick win di credibilità.</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Aggiungere trust signal decorativi senza sostanza verificabile.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w:t>
        <w:br/>
        <w:t xml:space="preserve">Obiettivo del lavoro: Mappare segnali di fiducia diversi per segmenti con tempi decisionali diversi.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Valuta credibilità e rischio percepito. Produci: segnali di fiducia presenti, segnali mancanti, elementi anti-trust, prove da aggiungere, priorità di intervento e formulazioni più credibili.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trust strategist esperto di credibilità, prova sociale e segnali di affidabilità senior.</w:t>
        <w:br/>
        <w:t xml:space="preserve">Nome del prompt: Trust Velocity by Audience.</w:t>
        <w:br/>
        <w:t xml:space="preserve">Obiettivo specifico: Mappare segnali di fiducia diversi per segmenti con tempi decisionali diversi.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Valuta la fiducia come prerequisito della conversione. Cerca segnali, lacune e contraddizioni.</w:t>
        <w:br/>
        <w:t xml:space="preserve">Output richiesto:</w:t>
        <w:br/>
        <w:t xml:space="preserve">1. Trust audit: segnali di fiducia immediata, razionale e post-acquisto.</w:t>
        <w:br/>
        <w:t xml:space="preserve">2. Anti-trust signals: claim vaghi, design debole, prove generiche, promesse assolute, assenza di volti o processi.</w:t>
        <w:br/>
        <w:t xml:space="preserve">3. Prove da aggiungere: numeri, casi, testimonianze, certificazioni, demo, garanzie, FAQ, metodo.</w:t>
        <w:br/>
        <w:t xml:space="preserve">4. Coerenza: verifica se tono, visual, pricing, CTA e proof supportano la stessa promessa.</w:t>
        <w:br/>
        <w:t xml:space="preserve">5. Riscritture: trasforma claim generici in affermazioni specifiche e verificabili.</w:t>
        <w:br/>
        <w:t xml:space="preserve">6. Priorita: interventi a breve, medio e alto impatto.</w:t>
        <w:br/>
        <w:t xml:space="preserve">7. Rischio: indica quali trust signal sarebbero decorativi o poco credibili per questo pubblico.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matrice 'fiducia immediata / fiducia razionale / fiducia post-acquisto' e indica quali prove servono in ciascuna fase.</w:t>
      </w:r>
    </w:p>
    <w:p>
      <w:pPr>
        <w:spacing w:before="240" w:after="80"/>
      </w:pPr>
      <w:r>
        <w:rPr>
          <w:rFonts w:ascii="Arial" w:hAnsi="Arial" w:cs="Arial"/>
          <w:b/>
          <w:color w:val="1F3864"/>
          <w:sz w:val="28"/>
          <w:szCs w:val="28"/>
        </w:rPr>
        <w:t xml:space="preserve">Capitolo 12 — Decision Architecture and Pricing</w:t>
      </w:r>
    </w:p>
    <w:p>
      <w:pPr>
        <w:spacing w:before="220" w:after="20"/>
      </w:pPr>
      <w:r>
        <w:rPr>
          <w:rFonts w:ascii="Arial" w:hAnsi="Arial" w:cs="Arial"/>
          <w:b/>
          <w:color w:val="1F3864"/>
          <w:sz w:val="24"/>
          <w:szCs w:val="24"/>
        </w:rPr>
        <w:t xml:space="preserve">56. Choice Overload Diagnosis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Analizzare se troppe opzioni bloccano o rallentano la scelta.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Analizzare se troppe opzioni bloccano o rallentano la scelta.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Choice Overload Diagnosis.</w:t>
        <w:br/>
        <w:t xml:space="preserve">Obiettivo specifico: Analizzare se troppe opzioni bloccano o rallentano la scelta.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20" w:after="20"/>
      </w:pPr>
      <w:r>
        <w:rPr>
          <w:rFonts w:ascii="Arial" w:hAnsi="Arial" w:cs="Arial"/>
          <w:b/>
          <w:color w:val="1F3864"/>
          <w:sz w:val="24"/>
          <w:szCs w:val="24"/>
        </w:rPr>
        <w:t xml:space="preserve">57. Decoy Effect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Progettare un'opzione-esca etica per orientare una scelta target.</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Progettare un'opzione-esca etica per orientare una scelta target.</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Decoy Effect.</w:t>
        <w:br/>
        <w:t xml:space="preserve">Obiettivo specifico: Progettare un'opzione-esca etica per orientare una scelta target.</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20" w:after="20"/>
      </w:pPr>
      <w:r>
        <w:rPr>
          <w:rFonts w:ascii="Arial" w:hAnsi="Arial" w:cs="Arial"/>
          <w:b/>
          <w:color w:val="1F3864"/>
          <w:sz w:val="24"/>
          <w:szCs w:val="24"/>
        </w:rPr>
        <w:t xml:space="preserve">58. Default Power</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Usare default etici per semplificare decisioni e migliorare risultati.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Usare default etici per semplificare decisioni e migliorare risultati.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Default Power.</w:t>
        <w:br/>
        <w:t xml:space="preserve">Obiettivo specifico: Usare default etici per semplificare decisioni e migliorare risultati.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20" w:after="20"/>
      </w:pPr>
      <w:r>
        <w:rPr>
          <w:rFonts w:ascii="Arial" w:hAnsi="Arial" w:cs="Arial"/>
          <w:b/>
          <w:color w:val="1F3864"/>
          <w:sz w:val="24"/>
          <w:szCs w:val="24"/>
        </w:rPr>
        <w:t xml:space="preserve">59. Price Anchoring</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Costruire una strategia di ancoraggio prezzo.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Costruire una strategia di ancoraggio prezzo.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Price Anchoring.</w:t>
        <w:br/>
        <w:t xml:space="preserve">Obiettivo specifico: Costruire una strategia di ancoraggio prezzo.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20" w:after="20"/>
      </w:pPr>
      <w:r>
        <w:rPr>
          <w:rFonts w:ascii="Arial" w:hAnsi="Arial" w:cs="Arial"/>
          <w:b/>
          <w:color w:val="1F3864"/>
          <w:sz w:val="24"/>
          <w:szCs w:val="24"/>
        </w:rPr>
        <w:t xml:space="preserve">60. Price Anchoring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Definire primo numero, sequenza, contrasto, anti-anchor, rischi e test.</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Definire primo numero, sequenza, contrasto, anti-anchor, rischi e test.</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Price Anchoring migliorato.</w:t>
        <w:br/>
        <w:t xml:space="preserve">Obiettivo specifico: Definire primo numero, sequenza, contrasto, anti-anchor, rischi e test.</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20" w:after="20"/>
      </w:pPr>
      <w:r>
        <w:rPr>
          <w:rFonts w:ascii="Arial" w:hAnsi="Arial" w:cs="Arial"/>
          <w:b/>
          <w:color w:val="1F3864"/>
          <w:sz w:val="24"/>
          <w:szCs w:val="24"/>
        </w:rPr>
        <w:t xml:space="preserve">61. Loss vs Gain Framing</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Scegliere tra framing di perdita o guadagno in base al contesto decisionale.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Scegliere tra framing di perdita o guadagno in base al contesto decisionale.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Loss vs Gain Framing.</w:t>
        <w:br/>
        <w:t xml:space="preserve">Obiettivo specifico: Scegliere tra framing di perdita o guadagno in base al contesto decisionale.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20" w:after="20"/>
      </w:pPr>
      <w:r>
        <w:rPr>
          <w:rFonts w:ascii="Arial" w:hAnsi="Arial" w:cs="Arial"/>
          <w:b/>
          <w:color w:val="1F3864"/>
          <w:sz w:val="24"/>
          <w:szCs w:val="24"/>
        </w:rPr>
        <w:t xml:space="preserve">62. Temporal Reframing</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Tradurre il prezzo su orizzonti temporali più intuitivi e coerenti col valore.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Tradurre il prezzo su orizzonti temporali più intuitivi e coerenti col valore.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Temporal Reframing.</w:t>
        <w:br/>
        <w:t xml:space="preserve">Obiettivo specifico: Tradurre il prezzo su orizzonti temporali più intuitivi e coerenti col valore.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20" w:after="20"/>
      </w:pPr>
      <w:r>
        <w:rPr>
          <w:rFonts w:ascii="Arial" w:hAnsi="Arial" w:cs="Arial"/>
          <w:b/>
          <w:color w:val="1F3864"/>
          <w:sz w:val="24"/>
          <w:szCs w:val="24"/>
        </w:rPr>
        <w:t xml:space="preserve">63. Choice Architecture &amp; Pricing Audit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Audit completo su scelte, pricing, default, decoy, frizione e bundle.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Audit completo su scelte, pricing, default, decoy, frizione e bundle.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Choice Architecture &amp; Pricing Audit.</w:t>
        <w:br/>
        <w:t xml:space="preserve">Obiettivo specifico: Audit completo su scelte, pricing, default, decoy, frizione e bundle.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20" w:after="20"/>
      </w:pPr>
      <w:r>
        <w:rPr>
          <w:rFonts w:ascii="Arial" w:hAnsi="Arial" w:cs="Arial"/>
          <w:b/>
          <w:color w:val="1F3864"/>
          <w:sz w:val="24"/>
          <w:szCs w:val="24"/>
        </w:rPr>
        <w:t xml:space="preserve">64. Bundling and Unbundling Strategy</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Decidere cosa aggregare, separare, inserire in tier o rendere add-on.</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Decidere cosa aggregare, separare, inserire in tier o rendere add-on.</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Bundling and Unbundling Strategy.</w:t>
        <w:br/>
        <w:t xml:space="preserve">Obiettivo specifico: Decidere cosa aggregare, separare, inserire in tier o rendere add-on.</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20" w:after="20"/>
      </w:pPr>
      <w:r>
        <w:rPr>
          <w:rFonts w:ascii="Arial" w:hAnsi="Arial" w:cs="Arial"/>
          <w:b/>
          <w:color w:val="1F3864"/>
          <w:sz w:val="24"/>
          <w:szCs w:val="24"/>
        </w:rPr>
        <w:t xml:space="preserve">65. Checkout and Purchase Friction Audit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Trovare frizioni nel passaggio da intenzione d'acquisto a pagamento completato.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prezzo, opzioni o checkout influenzano in modo critico conversione e margine.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prezzi; tier; pagina/flow; margini/vincoli; opzione target; comportamento desiderato.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diagnosi di scelte/prezzi, architettura proposta, framing e test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Usare architetture di scelta percepite come ingannevoli o penalizzanti.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w:t>
        <w:br/>
        <w:t xml:space="preserve">Obiettivo del lavoro: Trovare frizioni nel passaggio da intenzione d'acquisto a pagamento completato.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prezzo e architettura della scelta. Produci: diagnosi delle opzioni, frizioni, ancoraggi, default, decoy, framing, rischi di manipolazione, proposta di ristrutturazione e test consigliati.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pricing psychology, architettura della scelta e behavioral economics senior.</w:t>
        <w:br/>
        <w:t xml:space="preserve">Nome del prompt: Checkout and Purchase Friction Audit.</w:t>
        <w:br/>
        <w:t xml:space="preserve">Obiettivo specifico: Trovare frizioni nel passaggio da intenzione d'acquisto a pagamento completato.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prezzo e offerta come architettura di scelta. L'obiettivo non e spingere il prezzo piu alto, ma rendere il valore comprensibile e la scelta piu sicura.</w:t>
        <w:br/>
        <w:t xml:space="preserve">Output richiesto:</w:t>
        <w:br/>
        <w:t xml:space="preserve">1. Diagnosi delle opzioni: chiarezza, differenze, overload, tier, add-on, bundle, default.</w:t>
        <w:br/>
        <w:t xml:space="preserve">2. Lettura dei buyer: prezzo-sensibile, valore-sensibile, rischio-sensibile.</w:t>
        <w:br/>
        <w:t xml:space="preserve">3. Ancoraggi: primo numero visto, confronto implicito, alternative, costo del non agire.</w:t>
        <w:br/>
        <w:t xml:space="preserve">4. Framing: perdita vs guadagno, valore nel tempo, costo per uso, costo opportunita.</w:t>
        <w:br/>
        <w:t xml:space="preserve">5. Proposta di architettura: opzione raccomandata, eventuale decoy etico, default, garanzie e prova.</w:t>
        <w:br/>
        <w:t xml:space="preserve">6. Rischi: percezione di trucco, sorpresa nel checkout, incoerenza tra prezzo e proof.</w:t>
        <w:br/>
        <w:t xml:space="preserve">7. Test: varianti, metriche e criteri di successo.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una simulazione di tre buyer: prezzo-sensibile, valore-sensibile e rischio-sensibile, e verifica come ognuno interpreta l'offerta.</w:t>
      </w:r>
    </w:p>
    <w:p>
      <w:pPr>
        <w:spacing w:before="240" w:after="80"/>
      </w:pPr>
      <w:r>
        <w:rPr>
          <w:rFonts w:ascii="Arial" w:hAnsi="Arial" w:cs="Arial"/>
          <w:b/>
          <w:color w:val="1F3864"/>
          <w:sz w:val="28"/>
          <w:szCs w:val="28"/>
        </w:rPr>
        <w:t xml:space="preserve">Capitolo 13 — Scarcity, Urgency and FOMO</w:t>
      </w:r>
    </w:p>
    <w:p>
      <w:pPr>
        <w:spacing w:before="220" w:after="20"/>
      </w:pPr>
      <w:r>
        <w:rPr>
          <w:rFonts w:ascii="Arial" w:hAnsi="Arial" w:cs="Arial"/>
          <w:b/>
          <w:color w:val="1F3864"/>
          <w:sz w:val="24"/>
          <w:szCs w:val="24"/>
        </w:rPr>
        <w:t xml:space="preserve">66. Find Your Scarcity</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Trovare forme etiche di scarsità adatte all'offerta.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esiste un vincolo reale da comunicare senza pressione artificiale.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vincoli reali; calendario; capacità; brand voice; pubblico; rischi reputazionali.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forme di scarsità applicabili, livello di autenticità, rischi e messaggi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urgenza artificiale che funziona nel breve ma danneggia reputazione e relazione.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w:t>
        <w:br/>
        <w:t xml:space="preserve">Obiettivo del lavoro: Trovare forme etiche di scarsità adatte all'offerta.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Distingui vincoli reali e artificiali. Produci: forme di scarsità utilizzabili, messaggi consigliati, rischi di reactance, alternative più etiche e test per misurare impatto su azione e fiducia.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 senior.</w:t>
        <w:br/>
        <w:t xml:space="preserve">Nome del prompt: Find Your Scarcity.</w:t>
        <w:br/>
        <w:t xml:space="preserve">Obiettivo specifico: Trovare forme etiche di scarsità adatte all'offerta.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Usa scarsita e urgenza solo se sostenute da vincoli reali o da utilita concreta per il cliente.</w:t>
        <w:br/>
        <w:t xml:space="preserve">Output richiesto:</w:t>
        <w:br/>
        <w:t xml:space="preserve">1. Vincoli reali disponibili: tempo, quantita, capacita, accesso, bonus, competenza, produzione, calendario.</w:t>
        <w:br/>
        <w:t xml:space="preserve">2. Valutazione autenticita: reale, parzialmente reale, artificiale o rischiosa.</w:t>
        <w:br/>
        <w:t xml:space="preserve">3. Messaggi di urgenza etica: 5 alternative con tono, prova del vincolo e rischio di reactance.</w:t>
        <w:br/>
        <w:t xml:space="preserve">4. Alternative non ansiose: come motivare l'azione senza pressione.</w:t>
        <w:br/>
        <w:t xml:space="preserve">5. Integrazione nel journey: dove inserire scarsita, dove evitarla, dove serve rassicurazione.</w:t>
        <w:br/>
        <w:t xml:space="preserve">6. Controllo fiducia: cosa potrebbe sembrare falso o manipolativo.</w:t>
        <w:br/>
        <w:t xml:space="preserve">7. Test: impatto su conversione, qualita lead, refund, reclami e fiducia.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proporre urgenza, chiedi all'AI di dimostrare quale vincolo reale la giustifica e come comunicarlo con trasparenza.</w:t>
      </w:r>
    </w:p>
    <w:p>
      <w:pPr>
        <w:spacing w:before="220" w:after="20"/>
      </w:pPr>
      <w:r>
        <w:rPr>
          <w:rFonts w:ascii="Arial" w:hAnsi="Arial" w:cs="Arial"/>
          <w:b/>
          <w:color w:val="1F3864"/>
          <w:sz w:val="24"/>
          <w:szCs w:val="24"/>
        </w:rPr>
        <w:t xml:space="preserve">67. Find Your Scarcity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Valutare fit di brand, vincoli reali e rischi di scarsità mal applicata.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esiste un vincolo reale da comunicare senza pressione artificiale.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vincoli reali; calendario; capacità; brand voice; pubblico; rischi reputazionali.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forme di scarsità applicabili, livello di autenticità, rischi e messaggi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urgenza artificiale che funziona nel breve ma danneggia reputazione e relazione.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w:t>
        <w:br/>
        <w:t xml:space="preserve">Obiettivo del lavoro: Valutare fit di brand, vincoli reali e rischi di scarsità mal applicata.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Distingui vincoli reali e artificiali. Produci: forme di scarsità utilizzabili, messaggi consigliati, rischi di reactance, alternative più etiche e test per misurare impatto su azione e fiducia.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 senior.</w:t>
        <w:br/>
        <w:t xml:space="preserve">Nome del prompt: Find Your Scarcity migliorato.</w:t>
        <w:br/>
        <w:t xml:space="preserve">Obiettivo specifico: Valutare fit di brand, vincoli reali e rischi di scarsità mal applicata.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Usa scarsita e urgenza solo se sostenute da vincoli reali o da utilita concreta per il cliente.</w:t>
        <w:br/>
        <w:t xml:space="preserve">Output richiesto:</w:t>
        <w:br/>
        <w:t xml:space="preserve">1. Vincoli reali disponibili: tempo, quantita, capacita, accesso, bonus, competenza, produzione, calendario.</w:t>
        <w:br/>
        <w:t xml:space="preserve">2. Valutazione autenticita: reale, parzialmente reale, artificiale o rischiosa.</w:t>
        <w:br/>
        <w:t xml:space="preserve">3. Messaggi di urgenza etica: 5 alternative con tono, prova del vincolo e rischio di reactance.</w:t>
        <w:br/>
        <w:t xml:space="preserve">4. Alternative non ansiose: come motivare l'azione senza pressione.</w:t>
        <w:br/>
        <w:t xml:space="preserve">5. Integrazione nel journey: dove inserire scarsita, dove evitarla, dove serve rassicurazione.</w:t>
        <w:br/>
        <w:t xml:space="preserve">6. Controllo fiducia: cosa potrebbe sembrare falso o manipolativo.</w:t>
        <w:br/>
        <w:t xml:space="preserve">7. Test: impatto su conversione, qualita lead, refund, reclami e fiducia.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proporre urgenza, chiedi all'AI di dimostrare quale vincolo reale la giustifica e come comunicarlo con trasparenza.</w:t>
      </w:r>
    </w:p>
    <w:p>
      <w:pPr>
        <w:spacing w:before="220" w:after="20"/>
      </w:pPr>
      <w:r>
        <w:rPr>
          <w:rFonts w:ascii="Arial" w:hAnsi="Arial" w:cs="Arial"/>
          <w:b/>
          <w:color w:val="1F3864"/>
          <w:sz w:val="24"/>
          <w:szCs w:val="24"/>
        </w:rPr>
        <w:t xml:space="preserve">68. Authentic vs Artificial Scarcity</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Trasformare scarsità artificiale in scarsità autentica.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esiste un vincolo reale da comunicare senza pressione artificiale.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vincoli reali; calendario; capacità; brand voice; pubblico; rischi reputazionali.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forme di scarsità applicabili, livello di autenticità, rischi e messaggi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urgenza artificiale che funziona nel breve ma danneggia reputazione e relazione.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w:t>
        <w:br/>
        <w:t xml:space="preserve">Obiettivo del lavoro: Trasformare scarsità artificiale in scarsità autentica.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Distingui vincoli reali e artificiali. Produci: forme di scarsità utilizzabili, messaggi consigliati, rischi di reactance, alternative più etiche e test per misurare impatto su azione e fiducia.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 senior.</w:t>
        <w:br/>
        <w:t xml:space="preserve">Nome del prompt: Authentic vs Artificial Scarcity.</w:t>
        <w:br/>
        <w:t xml:space="preserve">Obiettivo specifico: Trasformare scarsità artificiale in scarsità autentica.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Usa scarsita e urgenza solo se sostenute da vincoli reali o da utilita concreta per il cliente.</w:t>
        <w:br/>
        <w:t xml:space="preserve">Output richiesto:</w:t>
        <w:br/>
        <w:t xml:space="preserve">1. Vincoli reali disponibili: tempo, quantita, capacita, accesso, bonus, competenza, produzione, calendario.</w:t>
        <w:br/>
        <w:t xml:space="preserve">2. Valutazione autenticita: reale, parzialmente reale, artificiale o rischiosa.</w:t>
        <w:br/>
        <w:t xml:space="preserve">3. Messaggi di urgenza etica: 5 alternative con tono, prova del vincolo e rischio di reactance.</w:t>
        <w:br/>
        <w:t xml:space="preserve">4. Alternative non ansiose: come motivare l'azione senza pressione.</w:t>
        <w:br/>
        <w:t xml:space="preserve">5. Integrazione nel journey: dove inserire scarsita, dove evitarla, dove serve rassicurazione.</w:t>
        <w:br/>
        <w:t xml:space="preserve">6. Controllo fiducia: cosa potrebbe sembrare falso o manipolativo.</w:t>
        <w:br/>
        <w:t xml:space="preserve">7. Test: impatto su conversione, qualita lead, refund, reclami e fiducia.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proporre urgenza, chiedi all'AI di dimostrare quale vincolo reale la giustifica e come comunicarlo con trasparenza.</w:t>
      </w:r>
    </w:p>
    <w:p>
      <w:pPr>
        <w:spacing w:before="220" w:after="20"/>
      </w:pPr>
      <w:r>
        <w:rPr>
          <w:rFonts w:ascii="Arial" w:hAnsi="Arial" w:cs="Arial"/>
          <w:b/>
          <w:color w:val="1F3864"/>
          <w:sz w:val="24"/>
          <w:szCs w:val="24"/>
        </w:rPr>
        <w:t xml:space="preserve">69. Urgency Without Anxiety</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Creare urgenza senza pressione manipolativa o ansia inutile.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esiste un vincolo reale da comunicare senza pressione artificiale.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vincoli reali; calendario; capacità; brand voice; pubblico; rischi reputazionali.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forme di scarsità applicabili, livello di autenticità, rischi e messaggi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urgenza artificiale che funziona nel breve ma danneggia reputazione e relazione.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w:t>
        <w:br/>
        <w:t xml:space="preserve">Obiettivo del lavoro: Creare urgenza senza pressione manipolativa o ansia inutile.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Distingui vincoli reali e artificiali. Produci: forme di scarsità utilizzabili, messaggi consigliati, rischi di reactance, alternative più etiche e test per misurare impatto su azione e fiducia.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 senior.</w:t>
        <w:br/>
        <w:t xml:space="preserve">Nome del prompt: Urgency Without Anxiety.</w:t>
        <w:br/>
        <w:t xml:space="preserve">Obiettivo specifico: Creare urgenza senza pressione manipolativa o ansia inutile.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Usa scarsita e urgenza solo se sostenute da vincoli reali o da utilita concreta per il cliente.</w:t>
        <w:br/>
        <w:t xml:space="preserve">Output richiesto:</w:t>
        <w:br/>
        <w:t xml:space="preserve">1. Vincoli reali disponibili: tempo, quantita, capacita, accesso, bonus, competenza, produzione, calendario.</w:t>
        <w:br/>
        <w:t xml:space="preserve">2. Valutazione autenticita: reale, parzialmente reale, artificiale o rischiosa.</w:t>
        <w:br/>
        <w:t xml:space="preserve">3. Messaggi di urgenza etica: 5 alternative con tono, prova del vincolo e rischio di reactance.</w:t>
        <w:br/>
        <w:t xml:space="preserve">4. Alternative non ansiose: come motivare l'azione senza pressione.</w:t>
        <w:br/>
        <w:t xml:space="preserve">5. Integrazione nel journey: dove inserire scarsita, dove evitarla, dove serve rassicurazione.</w:t>
        <w:br/>
        <w:t xml:space="preserve">6. Controllo fiducia: cosa potrebbe sembrare falso o manipolativo.</w:t>
        <w:br/>
        <w:t xml:space="preserve">7. Test: impatto su conversione, qualita lead, refund, reclami e fiducia.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proporre urgenza, chiedi all'AI di dimostrare quale vincolo reale la giustifica e come comunicarlo con trasparenza.</w:t>
      </w:r>
    </w:p>
    <w:p>
      <w:pPr>
        <w:spacing w:before="220" w:after="20"/>
      </w:pPr>
      <w:r>
        <w:rPr>
          <w:rFonts w:ascii="Arial" w:hAnsi="Arial" w:cs="Arial"/>
          <w:b/>
          <w:color w:val="1F3864"/>
          <w:sz w:val="24"/>
          <w:szCs w:val="24"/>
        </w:rPr>
        <w:t xml:space="preserve">70. Urgency Without Anxiety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Allineare deadline reali, motivazioni del cliente e prevenzione della reactance.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esiste un vincolo reale da comunicare senza pressione artificiale.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vincoli reali; calendario; capacità; brand voice; pubblico; rischi reputazionali.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forme di scarsità applicabili, livello di autenticità, rischi e messaggi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urgenza artificiale che funziona nel breve ma danneggia reputazione e relazione.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w:t>
        <w:br/>
        <w:t xml:space="preserve">Obiettivo del lavoro: Allineare deadline reali, motivazioni del cliente e prevenzione della reactance.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Distingui vincoli reali e artificiali. Produci: forme di scarsità utilizzabili, messaggi consigliati, rischi di reactance, alternative più etiche e test per misurare impatto su azione e fiducia.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 senior.</w:t>
        <w:br/>
        <w:t xml:space="preserve">Nome del prompt: Urgency Without Anxiety migliorato.</w:t>
        <w:br/>
        <w:t xml:space="preserve">Obiettivo specifico: Allineare deadline reali, motivazioni del cliente e prevenzione della reactance.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Usa scarsita e urgenza solo se sostenute da vincoli reali o da utilita concreta per il cliente.</w:t>
        <w:br/>
        <w:t xml:space="preserve">Output richiesto:</w:t>
        <w:br/>
        <w:t xml:space="preserve">1. Vincoli reali disponibili: tempo, quantita, capacita, accesso, bonus, competenza, produzione, calendario.</w:t>
        <w:br/>
        <w:t xml:space="preserve">2. Valutazione autenticita: reale, parzialmente reale, artificiale o rischiosa.</w:t>
        <w:br/>
        <w:t xml:space="preserve">3. Messaggi di urgenza etica: 5 alternative con tono, prova del vincolo e rischio di reactance.</w:t>
        <w:br/>
        <w:t xml:space="preserve">4. Alternative non ansiose: come motivare l'azione senza pressione.</w:t>
        <w:br/>
        <w:t xml:space="preserve">5. Integrazione nel journey: dove inserire scarsita, dove evitarla, dove serve rassicurazione.</w:t>
        <w:br/>
        <w:t xml:space="preserve">6. Controllo fiducia: cosa potrebbe sembrare falso o manipolativo.</w:t>
        <w:br/>
        <w:t xml:space="preserve">7. Test: impatto su conversione, qualita lead, refund, reclami e fiducia.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proporre urgenza, chiedi all'AI di dimostrare quale vincolo reale la giustifica e come comunicarlo con trasparenza.</w:t>
      </w:r>
    </w:p>
    <w:p>
      <w:pPr>
        <w:spacing w:before="220" w:after="20"/>
      </w:pPr>
      <w:r>
        <w:rPr>
          <w:rFonts w:ascii="Arial" w:hAnsi="Arial" w:cs="Arial"/>
          <w:b/>
          <w:color w:val="1F3864"/>
          <w:sz w:val="24"/>
          <w:szCs w:val="24"/>
        </w:rPr>
        <w:t xml:space="preserve">71. Scarcity Spectrum</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Valutare tipi di scarsità: quantità, tempo, accesso, bonus, capacità, expertise.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esiste un vincolo reale da comunicare senza pressione artificiale.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vincoli reali; calendario; capacità; brand voice; pubblico; rischi reputazionali.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forme di scarsità applicabili, livello di autenticità, rischi e messaggi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urgenza artificiale che funziona nel breve ma danneggia reputazione e relazione.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w:t>
        <w:br/>
        <w:t xml:space="preserve">Obiettivo del lavoro: Valutare tipi di scarsità: quantità, tempo, accesso, bonus, capacità, expertise.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Distingui vincoli reali e artificiali. Produci: forme di scarsità utilizzabili, messaggi consigliati, rischi di reactance, alternative più etiche e test per misurare impatto su azione e fiducia.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 senior.</w:t>
        <w:br/>
        <w:t xml:space="preserve">Nome del prompt: Scarcity Spectrum.</w:t>
        <w:br/>
        <w:t xml:space="preserve">Obiettivo specifico: Valutare tipi di scarsità: quantità, tempo, accesso, bonus, capacità, expertise.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Usa scarsita e urgenza solo se sostenute da vincoli reali o da utilita concreta per il cliente.</w:t>
        <w:br/>
        <w:t xml:space="preserve">Output richiesto:</w:t>
        <w:br/>
        <w:t xml:space="preserve">1. Vincoli reali disponibili: tempo, quantita, capacita, accesso, bonus, competenza, produzione, calendario.</w:t>
        <w:br/>
        <w:t xml:space="preserve">2. Valutazione autenticita: reale, parzialmente reale, artificiale o rischiosa.</w:t>
        <w:br/>
        <w:t xml:space="preserve">3. Messaggi di urgenza etica: 5 alternative con tono, prova del vincolo e rischio di reactance.</w:t>
        <w:br/>
        <w:t xml:space="preserve">4. Alternative non ansiose: come motivare l'azione senza pressione.</w:t>
        <w:br/>
        <w:t xml:space="preserve">5. Integrazione nel journey: dove inserire scarsita, dove evitarla, dove serve rassicurazione.</w:t>
        <w:br/>
        <w:t xml:space="preserve">6. Controllo fiducia: cosa potrebbe sembrare falso o manipolativo.</w:t>
        <w:br/>
        <w:t xml:space="preserve">7. Test: impatto su conversione, qualita lead, refund, reclami e fiducia.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proporre urgenza, chiedi all'AI di dimostrare quale vincolo reale la giustifica e come comunicarlo con trasparenza.</w:t>
      </w:r>
    </w:p>
    <w:p>
      <w:pPr>
        <w:spacing w:before="220" w:after="20"/>
      </w:pPr>
      <w:r>
        <w:rPr>
          <w:rFonts w:ascii="Arial" w:hAnsi="Arial" w:cs="Arial"/>
          <w:b/>
          <w:color w:val="1F3864"/>
          <w:sz w:val="24"/>
          <w:szCs w:val="24"/>
        </w:rPr>
        <w:t xml:space="preserve">72. Scarcity + Social Proof</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Combinare scarsità e prova sociale in modo credibile.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esiste un vincolo reale da comunicare senza pressione artificiale.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vincoli reali; calendario; capacità; brand voice; pubblico; rischi reputazionali.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forme di scarsità applicabili, livello di autenticità, rischi e messaggi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urgenza artificiale che funziona nel breve ma danneggia reputazione e relazione.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w:t>
        <w:br/>
        <w:t xml:space="preserve">Obiettivo del lavoro: Combinare scarsità e prova sociale in modo credibile.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Distingui vincoli reali e artificiali. Produci: forme di scarsità utilizzabili, messaggi consigliati, rischi di reactance, alternative più etiche e test per misurare impatto su azione e fiducia.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 senior.</w:t>
        <w:br/>
        <w:t xml:space="preserve">Nome del prompt: Scarcity + Social Proof.</w:t>
        <w:br/>
        <w:t xml:space="preserve">Obiettivo specifico: Combinare scarsità e prova sociale in modo credibile.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Usa scarsita e urgenza solo se sostenute da vincoli reali o da utilita concreta per il cliente.</w:t>
        <w:br/>
        <w:t xml:space="preserve">Output richiesto:</w:t>
        <w:br/>
        <w:t xml:space="preserve">1. Vincoli reali disponibili: tempo, quantita, capacita, accesso, bonus, competenza, produzione, calendario.</w:t>
        <w:br/>
        <w:t xml:space="preserve">2. Valutazione autenticita: reale, parzialmente reale, artificiale o rischiosa.</w:t>
        <w:br/>
        <w:t xml:space="preserve">3. Messaggi di urgenza etica: 5 alternative con tono, prova del vincolo e rischio di reactance.</w:t>
        <w:br/>
        <w:t xml:space="preserve">4. Alternative non ansiose: come motivare l'azione senza pressione.</w:t>
        <w:br/>
        <w:t xml:space="preserve">5. Integrazione nel journey: dove inserire scarsita, dove evitarla, dove serve rassicurazione.</w:t>
        <w:br/>
        <w:t xml:space="preserve">6. Controllo fiducia: cosa potrebbe sembrare falso o manipolativo.</w:t>
        <w:br/>
        <w:t xml:space="preserve">7. Test: impatto su conversione, qualita lead, refund, reclami e fiducia.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proporre urgenza, chiedi all'AI di dimostrare quale vincolo reale la giustifica e come comunicarlo con trasparenza.</w:t>
      </w:r>
    </w:p>
    <w:p>
      <w:pPr>
        <w:spacing w:before="220" w:after="20"/>
      </w:pPr>
      <w:r>
        <w:rPr>
          <w:rFonts w:ascii="Arial" w:hAnsi="Arial" w:cs="Arial"/>
          <w:b/>
          <w:color w:val="1F3864"/>
          <w:sz w:val="24"/>
          <w:szCs w:val="24"/>
        </w:rPr>
        <w:t xml:space="preserve">73. Audit Scarcity for Fakes and Risks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Individuare claim di scarsità falsi, fragili o rischiosi.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esiste un vincolo reale da comunicare senza pressione artificiale.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vincoli reali; calendario; capacità; brand voice; pubblico; rischi reputazionali.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forme di scarsità applicabili, livello di autenticità, rischi e messaggi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urgenza artificiale che funziona nel breve ma danneggia reputazione e relazione.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w:t>
        <w:br/>
        <w:t xml:space="preserve">Obiettivo del lavoro: Individuare claim di scarsità falsi, fragili o rischiosi.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Distingui vincoli reali e artificiali. Produci: forme di scarsità utilizzabili, messaggi consigliati, rischi di reactance, alternative più etiche e test per misurare impatto su azione e fiducia.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 senior.</w:t>
        <w:br/>
        <w:t xml:space="preserve">Nome del prompt: Audit Scarcity for Fakes and Risks.</w:t>
        <w:br/>
        <w:t xml:space="preserve">Obiettivo specifico: Individuare claim di scarsità falsi, fragili o rischiosi.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Usa scarsita e urgenza solo se sostenute da vincoli reali o da utilita concreta per il cliente.</w:t>
        <w:br/>
        <w:t xml:space="preserve">Output richiesto:</w:t>
        <w:br/>
        <w:t xml:space="preserve">1. Vincoli reali disponibili: tempo, quantita, capacita, accesso, bonus, competenza, produzione, calendario.</w:t>
        <w:br/>
        <w:t xml:space="preserve">2. Valutazione autenticita: reale, parzialmente reale, artificiale o rischiosa.</w:t>
        <w:br/>
        <w:t xml:space="preserve">3. Messaggi di urgenza etica: 5 alternative con tono, prova del vincolo e rischio di reactance.</w:t>
        <w:br/>
        <w:t xml:space="preserve">4. Alternative non ansiose: come motivare l'azione senza pressione.</w:t>
        <w:br/>
        <w:t xml:space="preserve">5. Integrazione nel journey: dove inserire scarsita, dove evitarla, dove serve rassicurazione.</w:t>
        <w:br/>
        <w:t xml:space="preserve">6. Controllo fiducia: cosa potrebbe sembrare falso o manipolativo.</w:t>
        <w:br/>
        <w:t xml:space="preserve">7. Test: impatto su conversione, qualita lead, refund, reclami e fiducia.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proporre urgenza, chiedi all'AI di dimostrare quale vincolo reale la giustifica e come comunicarlo con trasparenza.</w:t>
      </w:r>
    </w:p>
    <w:p>
      <w:pPr>
        <w:spacing w:before="220" w:after="20"/>
      </w:pPr>
      <w:r>
        <w:rPr>
          <w:rFonts w:ascii="Arial" w:hAnsi="Arial" w:cs="Arial"/>
          <w:b/>
          <w:color w:val="1F3864"/>
          <w:sz w:val="24"/>
          <w:szCs w:val="24"/>
        </w:rPr>
        <w:t xml:space="preserve">74. Map Scarcity to Customer Journey</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Posizionare messaggi di scarsità in fasi diverse del journey.</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esiste un vincolo reale da comunicare senza pressione artificiale.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offerta; vincoli reali; calendario; capacità; brand voice; pubblico; rischi reputazionali.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forme di scarsità applicabili, livello di autenticità, rischi e messaggi consigliati.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Creare urgenza artificiale che funziona nel breve ma danneggia reputazione e relazione.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w:t>
        <w:br/>
        <w:t xml:space="preserve">Obiettivo del lavoro: Posizionare messaggi di scarsità in fasi diverse del journey.</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Distingui vincoli reali e artificiali. Produci: forme di scarsità utilizzabili, messaggi consigliati, rischi di reactance, alternative più etiche e test per misurare impatto su azione e fiducia.</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scarsità, urgenza etica e psicologia dell'azione senior.</w:t>
        <w:br/>
        <w:t xml:space="preserve">Nome del prompt: Map Scarcity to Customer Journey.</w:t>
        <w:br/>
        <w:t xml:space="preserve">Obiettivo specifico: Posizionare messaggi di scarsità in fasi diverse del journey.</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Usa scarsita e urgenza solo se sostenute da vincoli reali o da utilita concreta per il cliente.</w:t>
        <w:br/>
        <w:t xml:space="preserve">Output richiesto:</w:t>
        <w:br/>
        <w:t xml:space="preserve">1. Vincoli reali disponibili: tempo, quantita, capacita, accesso, bonus, competenza, produzione, calendario.</w:t>
        <w:br/>
        <w:t xml:space="preserve">2. Valutazione autenticita: reale, parzialmente reale, artificiale o rischiosa.</w:t>
        <w:br/>
        <w:t xml:space="preserve">3. Messaggi di urgenza etica: 5 alternative con tono, prova del vincolo e rischio di reactance.</w:t>
        <w:br/>
        <w:t xml:space="preserve">4. Alternative non ansiose: come motivare l'azione senza pressione.</w:t>
        <w:br/>
        <w:t xml:space="preserve">5. Integrazione nel journey: dove inserire scarsita, dove evitarla, dove serve rassicurazione.</w:t>
        <w:br/>
        <w:t xml:space="preserve">6. Controllo fiducia: cosa potrebbe sembrare falso o manipolativo.</w:t>
        <w:br/>
        <w:t xml:space="preserve">7. Test: impatto su conversione, qualita lead, refund, reclami e fiducia.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Prima di proporre urgenza, chiedi all'AI di dimostrare quale vincolo reale la giustifica e come comunicarlo con trasparenza.</w:t>
      </w:r>
    </w:p>
    <w:p>
      <w:pPr>
        <w:spacing w:before="240" w:after="80"/>
      </w:pPr>
      <w:r>
        <w:rPr>
          <w:rFonts w:ascii="Arial" w:hAnsi="Arial" w:cs="Arial"/>
          <w:b/>
          <w:color w:val="1F3864"/>
          <w:sz w:val="28"/>
          <w:szCs w:val="28"/>
        </w:rPr>
        <w:t xml:space="preserve">Capitolo 14 — Advanced AI Behavioral Techniques</w:t>
      </w:r>
    </w:p>
    <w:p>
      <w:pPr>
        <w:spacing w:before="220" w:after="20"/>
      </w:pPr>
      <w:r>
        <w:rPr>
          <w:rFonts w:ascii="Arial" w:hAnsi="Arial" w:cs="Arial"/>
          <w:b/>
          <w:color w:val="1F3864"/>
          <w:sz w:val="24"/>
          <w:szCs w:val="24"/>
        </w:rPr>
        <w:t xml:space="preserve">75. Multi-Expert Panel</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Far discutere un problema a un panel di esperti comportamentali e strategici.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serve una diagnosi multidisciplinare e vuoi evitare una sola lente interpretativa.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problema; asset o scenario; pubblico; obiettivo; esperti desiderati; vincoli; metrica di successo.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letture separate per esperto, punti di accordo/disaccordo, raccomandazioni integrate e priorità operative.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Ottenere consigli generici o contraddittori se il problema non è definito con precisione.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w:t>
        <w:br/>
        <w:t xml:space="preserve">Obiettivo del lavoro: Far discutere un problema a un panel di esperti comportamentali e strategici.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Simula il lavoro di esperti complementari. Mantieni le prospettive separate prima di integrarle.</w:t>
        <w:br/>
        <w:t xml:space="preserve">Struttura:</w:t>
        <w:br/>
        <w:t xml:space="preserve">1. Lettura indipendente di ogni esperto.</w:t>
        <w:br/>
        <w:t xml:space="preserve">2. Punti di accordo.</w:t>
        <w:br/>
        <w:t xml:space="preserve">3. Punti di disaccordo utili.</w:t>
        <w:br/>
        <w:t xml:space="preserve">4. Raccomandazione integrata, con priorità.</w:t>
        <w:br/>
        <w:t xml:space="preserve">5. Un'ipotesi contraria da considerare prima di decidere.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 senior.</w:t>
        <w:br/>
        <w:t xml:space="preserve">Nome del prompt: Multi-Expert Panel.</w:t>
        <w:br/>
        <w:t xml:space="preserve">Obiettivo specifico: Far discutere un problema a un panel di esperti comportamentali e strategici.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Simula un confronto tra esperti complementari. Ogni esperto deve ragionare in modo indipendente prima della sintesi.</w:t>
        <w:br/>
        <w:t xml:space="preserve">Output richiesto:</w:t>
        <w:br/>
        <w:t xml:space="preserve">1. Composizione del panel: indica 3-5 prospettive esperte utili e perche servono.</w:t>
        <w:br/>
        <w:t xml:space="preserve">2. Analisi indipendenti: per ogni esperto, 3 osservazioni forti, 2 rischi e 1 intervento prioritario.</w:t>
        <w:br/>
        <w:t xml:space="preserve">3. Disaccordi produttivi: evidenzia dove gli esperti non concordano e quale assunzione sta dietro al disaccordo.</w:t>
        <w:br/>
        <w:t xml:space="preserve">4. Raccomandazione integrata: crea una soluzione che tenga insieme efficacia, fiducia, fattibilita e coerenza di brand.</w:t>
        <w:br/>
        <w:t xml:space="preserve">5. Piano di azione: quick win, intervento strutturale e test.</w:t>
        <w:br/>
        <w:t xml:space="preserve">6. Red team: fai criticare la raccomandazione finale da un esperto scettico e correggi cio che risulta fragile.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Dopo il panel, chiedi a ogni esperto di criticare la raccomandazione finale e integra solo le obiezioni che cambiano realmente la decisione.</w:t>
      </w:r>
    </w:p>
    <w:p>
      <w:pPr>
        <w:spacing w:before="220" w:after="20"/>
      </w:pPr>
      <w:r>
        <w:rPr>
          <w:rFonts w:ascii="Arial" w:hAnsi="Arial" w:cs="Arial"/>
          <w:b/>
          <w:color w:val="1F3864"/>
          <w:sz w:val="24"/>
          <w:szCs w:val="24"/>
        </w:rPr>
        <w:t xml:space="preserve">76. Multi-Expert Panel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Ottenere prospettive indipendenti, disaccordi, convergenze e tensioni residue.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serve una diagnosi multidisciplinare e vuoi evitare una sola lente interpretativa.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problema; asset o scenario; pubblico; obiettivo; esperti desiderati; vincoli; metrica di successo.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letture separate per esperto, punti di accordo/disaccordo, raccomandazioni integrate e priorità operative.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Ottenere consigli generici o contraddittori se il problema non è definito con precisione.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w:t>
        <w:br/>
        <w:t xml:space="preserve">Obiettivo del lavoro: Ottenere prospettive indipendenti, disaccordi, convergenze e tensioni residue.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Simula il lavoro di esperti complementari. Mantieni le prospettive separate prima di integrarle.</w:t>
        <w:br/>
        <w:t xml:space="preserve">Struttura:</w:t>
        <w:br/>
        <w:t xml:space="preserve">1. Lettura indipendente di ogni esperto.</w:t>
        <w:br/>
        <w:t xml:space="preserve">2. Punti di accordo.</w:t>
        <w:br/>
        <w:t xml:space="preserve">3. Punti di disaccordo utili.</w:t>
        <w:br/>
        <w:t xml:space="preserve">4. Raccomandazione integrata, con priorità.</w:t>
        <w:br/>
        <w:t xml:space="preserve">5. Un'ipotesi contraria da considerare prima di decidere.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 senior.</w:t>
        <w:br/>
        <w:t xml:space="preserve">Nome del prompt: Multi-Expert Panel migliorato.</w:t>
        <w:br/>
        <w:t xml:space="preserve">Obiettivo specifico: Ottenere prospettive indipendenti, disaccordi, convergenze e tensioni residue.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Simula un confronto tra esperti complementari. Ogni esperto deve ragionare in modo indipendente prima della sintesi.</w:t>
        <w:br/>
        <w:t xml:space="preserve">Output richiesto:</w:t>
        <w:br/>
        <w:t xml:space="preserve">1. Composizione del panel: indica 3-5 prospettive esperte utili e perche servono.</w:t>
        <w:br/>
        <w:t xml:space="preserve">2. Analisi indipendenti: per ogni esperto, 3 osservazioni forti, 2 rischi e 1 intervento prioritario.</w:t>
        <w:br/>
        <w:t xml:space="preserve">3. Disaccordi produttivi: evidenzia dove gli esperti non concordano e quale assunzione sta dietro al disaccordo.</w:t>
        <w:br/>
        <w:t xml:space="preserve">4. Raccomandazione integrata: crea una soluzione che tenga insieme efficacia, fiducia, fattibilita e coerenza di brand.</w:t>
        <w:br/>
        <w:t xml:space="preserve">5. Piano di azione: quick win, intervento strutturale e test.</w:t>
        <w:br/>
        <w:t xml:space="preserve">6. Red team: fai criticare la raccomandazione finale da un esperto scettico e correggi cio che risulta fragile.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Dopo il panel, chiedi a ogni esperto di criticare la raccomandazione finale e integra solo le obiezioni che cambiano realmente la decisione.</w:t>
      </w:r>
    </w:p>
    <w:p>
      <w:pPr>
        <w:spacing w:before="220" w:after="20"/>
      </w:pPr>
      <w:r>
        <w:rPr>
          <w:rFonts w:ascii="Arial" w:hAnsi="Arial" w:cs="Arial"/>
          <w:b/>
          <w:color w:val="1F3864"/>
          <w:sz w:val="24"/>
          <w:szCs w:val="24"/>
        </w:rPr>
        <w:t xml:space="preserve">77. Food Fight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Mettere a confronto due esperti con tesi opposte.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serve una diagnosi multidisciplinare e vuoi evitare una sola lente interpretativa.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problema; asset o scenario; pubblico; obiettivo; esperti desiderati; vincoli; metrica di successo.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letture separate per esperto, punti di accordo/disaccordo, raccomandazioni integrate e priorità operative.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Ottenere consigli generici o contraddittori se il problema non è definito con precisione.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w:t>
        <w:br/>
        <w:t xml:space="preserve">Obiettivo del lavoro: Mettere a confronto due esperti con tesi opposte.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Simula il lavoro di esperti complementari. Mantieni le prospettive separate prima di integrarle.</w:t>
        <w:br/>
        <w:t xml:space="preserve">Struttura:</w:t>
        <w:br/>
        <w:t xml:space="preserve">1. Lettura indipendente di ogni esperto.</w:t>
        <w:br/>
        <w:t xml:space="preserve">2. Punti di accordo.</w:t>
        <w:br/>
        <w:t xml:space="preserve">3. Punti di disaccordo utili.</w:t>
        <w:br/>
        <w:t xml:space="preserve">4. Raccomandazione integrata, con priorità.</w:t>
        <w:br/>
        <w:t xml:space="preserve">5. Un'ipotesi contraria da considerare prima di decidere.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 senior.</w:t>
        <w:br/>
        <w:t xml:space="preserve">Nome del prompt: Food Fight.</w:t>
        <w:br/>
        <w:t xml:space="preserve">Obiettivo specifico: Mettere a confronto due esperti con tesi opposte.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Simula un confronto tra esperti complementari. Ogni esperto deve ragionare in modo indipendente prima della sintesi.</w:t>
        <w:br/>
        <w:t xml:space="preserve">Output richiesto:</w:t>
        <w:br/>
        <w:t xml:space="preserve">1. Composizione del panel: indica 3-5 prospettive esperte utili e perche servono.</w:t>
        <w:br/>
        <w:t xml:space="preserve">2. Analisi indipendenti: per ogni esperto, 3 osservazioni forti, 2 rischi e 1 intervento prioritario.</w:t>
        <w:br/>
        <w:t xml:space="preserve">3. Disaccordi produttivi: evidenzia dove gli esperti non concordano e quale assunzione sta dietro al disaccordo.</w:t>
        <w:br/>
        <w:t xml:space="preserve">4. Raccomandazione integrata: crea una soluzione che tenga insieme efficacia, fiducia, fattibilita e coerenza di brand.</w:t>
        <w:br/>
        <w:t xml:space="preserve">5. Piano di azione: quick win, intervento strutturale e test.</w:t>
        <w:br/>
        <w:t xml:space="preserve">6. Red team: fai criticare la raccomandazione finale da un esperto scettico e correggi cio che risulta fragile.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Dopo il panel, chiedi a ogni esperto di criticare la raccomandazione finale e integra solo le obiezioni che cambiano realmente la decisione.</w:t>
      </w:r>
    </w:p>
    <w:p>
      <w:pPr>
        <w:spacing w:before="220" w:after="20"/>
      </w:pPr>
      <w:r>
        <w:rPr>
          <w:rFonts w:ascii="Arial" w:hAnsi="Arial" w:cs="Arial"/>
          <w:b/>
          <w:color w:val="1F3864"/>
          <w:sz w:val="24"/>
          <w:szCs w:val="24"/>
        </w:rPr>
        <w:t xml:space="preserve">78. Food Fight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Scoprire il vero disaccordo, assunzioni e framework decisionale.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serve una diagnosi multidisciplinare e vuoi evitare una sola lente interpretativa.</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problema; asset o scenario; pubblico; obiettivo; esperti desiderati; vincoli; metrica di successo.</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letture separate per esperto, punti di accordo/disaccordo, raccomandazioni integrate e priorità operative.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Ottenere consigli generici o contraddittori se il problema non è definito con precisione.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w:t>
        <w:br/>
        <w:t xml:space="preserve">Obiettivo del lavoro: Scoprire il vero disaccordo, assunzioni e framework decisionale.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Simula il lavoro di esperti complementari. Mantieni le prospettive separate prima di integrarle.</w:t>
        <w:br/>
        <w:t xml:space="preserve">Struttura:</w:t>
        <w:br/>
        <w:t xml:space="preserve">1. Lettura indipendente di ogni esperto.</w:t>
        <w:br/>
        <w:t xml:space="preserve">2. Punti di accordo.</w:t>
        <w:br/>
        <w:t xml:space="preserve">3. Punti di disaccordo utili.</w:t>
        <w:br/>
        <w:t xml:space="preserve">4. Raccomandazione integrata, con priorità.</w:t>
        <w:br/>
        <w:t xml:space="preserve">5. Un'ipotesi contraria da considerare prima di decidere.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facilitatore di un panel di esperti in behavioral science, marketing, CX e strategia senior.</w:t>
        <w:br/>
        <w:t xml:space="preserve">Nome del prompt: Food Fight migliorato.</w:t>
        <w:br/>
        <w:t xml:space="preserve">Obiettivo specifico: Scoprire il vero disaccordo, assunzioni e framework decisionale.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Simula un confronto tra esperti complementari. Ogni esperto deve ragionare in modo indipendente prima della sintesi.</w:t>
        <w:br/>
        <w:t xml:space="preserve">Output richiesto:</w:t>
        <w:br/>
        <w:t xml:space="preserve">1. Composizione del panel: indica 3-5 prospettive esperte utili e perche servono.</w:t>
        <w:br/>
        <w:t xml:space="preserve">2. Analisi indipendenti: per ogni esperto, 3 osservazioni forti, 2 rischi e 1 intervento prioritario.</w:t>
        <w:br/>
        <w:t xml:space="preserve">3. Disaccordi produttivi: evidenzia dove gli esperti non concordano e quale assunzione sta dietro al disaccordo.</w:t>
        <w:br/>
        <w:t xml:space="preserve">4. Raccomandazione integrata: crea una soluzione che tenga insieme efficacia, fiducia, fattibilita e coerenza di brand.</w:t>
        <w:br/>
        <w:t xml:space="preserve">5. Piano di azione: quick win, intervento strutturale e test.</w:t>
        <w:br/>
        <w:t xml:space="preserve">6. Red team: fai criticare la raccomandazione finale da un esperto scettico e correggi cio che risulta fragile.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Dopo il panel, chiedi a ogni esperto di criticare la raccomandazione finale e integra solo le obiezioni che cambiano realmente la decisione.</w:t>
      </w:r>
    </w:p>
    <w:p>
      <w:pPr>
        <w:spacing w:before="220" w:after="20"/>
      </w:pPr>
      <w:r>
        <w:rPr>
          <w:rFonts w:ascii="Arial" w:hAnsi="Arial" w:cs="Arial"/>
          <w:b/>
          <w:color w:val="1F3864"/>
          <w:sz w:val="24"/>
          <w:szCs w:val="24"/>
        </w:rPr>
        <w:t xml:space="preserve">79. Mobile-Specific Behavioral Psychology</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Analizzare l'esperienza mobile con lente comportamentale.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percorso mobile ha drop-off, frizione, micro-schermi o decisioni rapide.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screenshot o video mobile; flow; device; obiettivo; dati di drop-off;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mobile per tap, forma, chiarezza, fiducia, tempi e frizioni specifiche.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Applicare regole desktop a un contesto mobile fatto di micro-attenzione e interruzioni.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mobile UX e psicologia del comportamento su smartphone.</w:t>
        <w:br/>
        <w:t xml:space="preserve">Obiettivo del lavoro: Analizzare l'esperienza mobile con lente comportamentale.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attenzione, frizione e comprensione. Produci: primo elemento notato, elementi ignorati, carico cognitivo, ostacoli visivi/funzionali, priorità di layout, microcopy consigliati e interventi quick win.</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mobile UX e psicologia del comportamento su smartphone senior.</w:t>
        <w:br/>
        <w:t xml:space="preserve">Nome del prompt: Mobile-Specific Behavioral Psychology.</w:t>
        <w:br/>
        <w:t xml:space="preserve">Obiettivo specifico: Analizzare l'esperienza mobile con lente comportamentale.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Considera in modo specifico thumb reach, micro-attenzione, tap target, interruzioni e fiducia su schermo piccolo.</w:t>
        <w:br/>
        <w:t xml:space="preserve">Output richiesto:</w:t>
        <w:br/>
        <w:t xml:space="preserve">1. Primi 5 secondi: cosa vede, capisce e ignora un utente distratto.</w:t>
        <w:br/>
        <w:t xml:space="preserve">2. Gerarchia: elemento dominante, elementi concorrenti, percorso visivo desiderato e percorso probabile.</w:t>
        <w:br/>
        <w:t xml:space="preserve">3. Carico cognitivo: parole astratte, scelte troppe, passaggi nascosti, informazioni premature o mancanti.</w:t>
        <w:br/>
        <w:t xml:space="preserve">4. Frizioni operative: dove l'utente si blocca, rimanda o perde fiducia.</w:t>
        <w:br/>
        <w:t xml:space="preserve">5. Riscritture e microcopy: titoli, sottotitoli, CTA, rassicurazioni, error messages o label.</w:t>
        <w:br/>
        <w:t xml:space="preserve">6. Priorita layout: cosa spostare, ridurre, evidenziare o eliminare.</w:t>
        <w:br/>
        <w:t xml:space="preserve">7. Test di verifica: cosa misurare prima/dopo.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Simula il comportamento di un utente distratto, da mobile, con 5 secondi di attenzione e un solo tentativo di capire cosa fare.</w:t>
      </w:r>
    </w:p>
    <w:p>
      <w:pPr>
        <w:spacing w:before="220" w:after="20"/>
      </w:pPr>
      <w:r>
        <w:rPr>
          <w:rFonts w:ascii="Arial" w:hAnsi="Arial" w:cs="Arial"/>
          <w:b/>
          <w:color w:val="1F3864"/>
          <w:sz w:val="24"/>
          <w:szCs w:val="24"/>
        </w:rPr>
        <w:t xml:space="preserve">80. Mobile Psychology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Analizzare thumb reach, fiducia, form, interruzioni e frizioni mobile.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percorso mobile ha drop-off, frizione, micro-schermi o decisioni rapide.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screenshot o video mobile; flow; device; obiettivo; dati di drop-off; vincoli tecnici.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audit mobile per tap, forma, chiarezza, fiducia, tempi e frizioni specifiche.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Applicare regole desktop a un contesto mobile fatto di micro-attenzione e interruzioni.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mobile UX e psicologia del comportamento su smartphone.</w:t>
        <w:br/>
        <w:t xml:space="preserve">Obiettivo del lavoro: Analizzare thumb reach, fiducia, form, interruzioni e frizioni mobile.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attenzione, frizione e comprensione. Produci: primo elemento notato, elementi ignorati, carico cognitivo, ostacoli visivi/funzionali, priorità di layout, microcopy consigliati e interventi quick win.</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mobile UX e psicologia del comportamento su smartphone senior.</w:t>
        <w:br/>
        <w:t xml:space="preserve">Nome del prompt: Mobile Psychology migliorato.</w:t>
        <w:br/>
        <w:t xml:space="preserve">Obiettivo specifico: Analizzare thumb reach, fiducia, form, interruzioni e frizioni mobile.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Considera in modo specifico thumb reach, micro-attenzione, tap target, interruzioni e fiducia su schermo piccolo.</w:t>
        <w:br/>
        <w:t xml:space="preserve">Output richiesto:</w:t>
        <w:br/>
        <w:t xml:space="preserve">1. Primi 5 secondi: cosa vede, capisce e ignora un utente distratto.</w:t>
        <w:br/>
        <w:t xml:space="preserve">2. Gerarchia: elemento dominante, elementi concorrenti, percorso visivo desiderato e percorso probabile.</w:t>
        <w:br/>
        <w:t xml:space="preserve">3. Carico cognitivo: parole astratte, scelte troppe, passaggi nascosti, informazioni premature o mancanti.</w:t>
        <w:br/>
        <w:t xml:space="preserve">4. Frizioni operative: dove l'utente si blocca, rimanda o perde fiducia.</w:t>
        <w:br/>
        <w:t xml:space="preserve">5. Riscritture e microcopy: titoli, sottotitoli, CTA, rassicurazioni, error messages o label.</w:t>
        <w:br/>
        <w:t xml:space="preserve">6. Priorita layout: cosa spostare, ridurre, evidenziare o eliminare.</w:t>
        <w:br/>
        <w:t xml:space="preserve">7. Test di verifica: cosa misurare prima/dopo.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Simula il comportamento di un utente distratto, da mobile, con 5 secondi di attenzione e un solo tentativo di capire cosa fare.</w:t>
      </w:r>
    </w:p>
    <w:p>
      <w:pPr>
        <w:spacing w:before="220" w:after="20"/>
      </w:pPr>
      <w:r>
        <w:rPr>
          <w:rFonts w:ascii="Arial" w:hAnsi="Arial" w:cs="Arial"/>
          <w:b/>
          <w:color w:val="1F3864"/>
          <w:sz w:val="24"/>
          <w:szCs w:val="24"/>
        </w:rPr>
        <w:t xml:space="preserve">81. B2B Behavioral Differences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Adattare principi B2C al B2B considerando rischio, consenso e procurement.</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decisione coinvolge più persone, rischio reputazionale e processi di acquisto lunghi.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soluzione; buyer roles; deal size; ciclo vendita; rischi; alternative; prove disponibili.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di paure, rischi, ruoli coinvolti, messaggi e prove richieste.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Ridurre il B2B a logica razionale, ignorando rischio personale, reputazione e consenso interno.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buying behavior B2B, comitati d'acquisto e rischio percepito.</w:t>
        <w:br/>
        <w:t xml:space="preserve">Obiettivo del lavoro: Adattare principi B2C al B2B considerando rischio, consenso e procurement.</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la decisione B2B come sistema sociale. Produci: ruoli coinvolti, paure personali, rischi organizzativi, prove necessarie, messaggi per ruolo, frizioni di consenso e contenuti di supporto.</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buying behavior B2B, comitati d'acquisto e rischio percepito senior.</w:t>
        <w:br/>
        <w:t xml:space="preserve">Nome del prompt: B2B Behavioral Differences.</w:t>
        <w:br/>
        <w:t xml:space="preserve">Obiettivo specifico: Adattare principi B2C al B2B considerando rischio, consenso e procurement.</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 decisione B2B come processo sociale, politico e reputazionale, non solo economico.</w:t>
        <w:br/>
        <w:t xml:space="preserve">Output richiesto:</w:t>
        <w:br/>
        <w:t xml:space="preserve">1. Ruoli coinvolti: sponsor interno, decisore economico, utilizzatore, tecnico/IT, legale/procurement, oppositore nascosto.</w:t>
        <w:br/>
        <w:t xml:space="preserve">2. Paure per ruolo: carriera, budget, implementazione, perdita di controllo, giudizio interno, rischio fornitore.</w:t>
        <w:br/>
        <w:t xml:space="preserve">3. Prove richieste per ridurre il rischio: casi, ROI, pilota, sicurezza, roadmap, supporto, referenze.</w:t>
        <w:br/>
        <w:t xml:space="preserve">4. Messaggi separati per ruolo, evitando contraddizioni.</w:t>
        <w:br/>
        <w:t xml:space="preserve">5. Frizioni di consenso e contenuti per superarle.</w:t>
        <w:br/>
        <w:t xml:space="preserve">6. Costo del non decidere e costo del decidere male.</w:t>
        <w:br/>
        <w:t xml:space="preserve">7. Piano di follow-up commerciale.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messaggi separati per sponsor interno, decisore economico, utilizzatore, IT/legale e oppositore nascosto.</w:t>
      </w:r>
    </w:p>
    <w:p>
      <w:pPr>
        <w:spacing w:before="220" w:after="20"/>
      </w:pPr>
      <w:r>
        <w:rPr>
          <w:rFonts w:ascii="Arial" w:hAnsi="Arial" w:cs="Arial"/>
          <w:b/>
          <w:color w:val="1F3864"/>
          <w:sz w:val="24"/>
          <w:szCs w:val="24"/>
        </w:rPr>
        <w:t xml:space="preserve">82. Fear as a B2B Motivator</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Identificare paure professionali e organizzative che influenzano acquisti B2B.</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decisione coinvolge più persone, rischio reputazionale e processi di acquisto lunghi.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soluzione; buyer roles; deal size; ciclo vendita; rischi; alternative; prove disponibili.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di paure, rischi, ruoli coinvolti, messaggi e prove richieste.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Ridurre il B2B a logica razionale, ignorando rischio personale, reputazione e consenso interno.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buying behavior B2B, comitati d'acquisto e rischio percepito.</w:t>
        <w:br/>
        <w:t xml:space="preserve">Obiettivo del lavoro: Identificare paure professionali e organizzative che influenzano acquisti B2B.</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la decisione B2B come sistema sociale. Produci: ruoli coinvolti, paure personali, rischi organizzativi, prove necessarie, messaggi per ruolo, frizioni di consenso e contenuti di supporto.</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buying behavior B2B, comitati d'acquisto e rischio percepito senior.</w:t>
        <w:br/>
        <w:t xml:space="preserve">Nome del prompt: Fear as a B2B Motivator.</w:t>
        <w:br/>
        <w:t xml:space="preserve">Obiettivo specifico: Identificare paure professionali e organizzative che influenzano acquisti B2B.</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 decisione B2B come processo sociale, politico e reputazionale, non solo economico.</w:t>
        <w:br/>
        <w:t xml:space="preserve">Output richiesto:</w:t>
        <w:br/>
        <w:t xml:space="preserve">1. Ruoli coinvolti: sponsor interno, decisore economico, utilizzatore, tecnico/IT, legale/procurement, oppositore nascosto.</w:t>
        <w:br/>
        <w:t xml:space="preserve">2. Paure per ruolo: carriera, budget, implementazione, perdita di controllo, giudizio interno, rischio fornitore.</w:t>
        <w:br/>
        <w:t xml:space="preserve">3. Prove richieste per ridurre il rischio: casi, ROI, pilota, sicurezza, roadmap, supporto, referenze.</w:t>
        <w:br/>
        <w:t xml:space="preserve">4. Messaggi separati per ruolo, evitando contraddizioni.</w:t>
        <w:br/>
        <w:t xml:space="preserve">5. Frizioni di consenso e contenuti per superarle.</w:t>
        <w:br/>
        <w:t xml:space="preserve">6. Costo del non decidere e costo del decidere male.</w:t>
        <w:br/>
        <w:t xml:space="preserve">7. Piano di follow-up commerciale.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messaggi separati per sponsor interno, decisore economico, utilizzatore, IT/legale e oppositore nascosto.</w:t>
      </w:r>
    </w:p>
    <w:p>
      <w:pPr>
        <w:spacing w:before="220" w:after="20"/>
      </w:pPr>
      <w:r>
        <w:rPr>
          <w:rFonts w:ascii="Arial" w:hAnsi="Arial" w:cs="Arial"/>
          <w:b/>
          <w:color w:val="1F3864"/>
          <w:sz w:val="24"/>
          <w:szCs w:val="24"/>
        </w:rPr>
        <w:t xml:space="preserve">83. FOMU B2B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Mappare Fear of Messing Up rispetto a ruolo, deal size, committee e switching cost.</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decisione coinvolge più persone, rischio reputazionale e processi di acquisto lunghi.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soluzione; buyer roles; deal size; ciclo vendita; rischi; alternative; prove disponibili.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di paure, rischi, ruoli coinvolti, messaggi e prove richieste.</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Ridurre il B2B a logica razionale, ignorando rischio personale, reputazione e consenso interno.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buying behavior B2B, comitati d'acquisto e rischio percepito.</w:t>
        <w:br/>
        <w:t xml:space="preserve">Obiettivo del lavoro: Mappare Fear of Messing Up rispetto a ruolo, deal size, committee e switching cost.</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la decisione B2B come sistema sociale. Produci: ruoli coinvolti, paure personali, rischi organizzativi, prove necessarie, messaggi per ruolo, frizioni di consenso e contenuti di supporto.</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buying behavior B2B, comitati d'acquisto e rischio percepito senior.</w:t>
        <w:br/>
        <w:t xml:space="preserve">Nome del prompt: FOMU B2B migliorato.</w:t>
        <w:br/>
        <w:t xml:space="preserve">Obiettivo specifico: Mappare Fear of Messing Up rispetto a ruolo, deal size, committee e switching cost.</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Analizza la decisione B2B come processo sociale, politico e reputazionale, non solo economico.</w:t>
        <w:br/>
        <w:t xml:space="preserve">Output richiesto:</w:t>
        <w:br/>
        <w:t xml:space="preserve">1. Ruoli coinvolti: sponsor interno, decisore economico, utilizzatore, tecnico/IT, legale/procurement, oppositore nascosto.</w:t>
        <w:br/>
        <w:t xml:space="preserve">2. Paure per ruolo: carriera, budget, implementazione, perdita di controllo, giudizio interno, rischio fornitore.</w:t>
        <w:br/>
        <w:t xml:space="preserve">3. Prove richieste per ridurre il rischio: casi, ROI, pilota, sicurezza, roadmap, supporto, referenze.</w:t>
        <w:br/>
        <w:t xml:space="preserve">4. Messaggi separati per ruolo, evitando contraddizioni.</w:t>
        <w:br/>
        <w:t xml:space="preserve">5. Frizioni di consenso e contenuti per superarle.</w:t>
        <w:br/>
        <w:t xml:space="preserve">6. Costo del non decidere e costo del decidere male.</w:t>
        <w:br/>
        <w:t xml:space="preserve">7. Piano di follow-up commerciale.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Richiedi messaggi separati per sponsor interno, decisore economico, utilizzatore, IT/legale e oppositore nascosto.</w:t>
      </w:r>
    </w:p>
    <w:p>
      <w:pPr>
        <w:spacing w:before="220" w:after="20"/>
      </w:pPr>
      <w:r>
        <w:rPr>
          <w:rFonts w:ascii="Arial" w:hAnsi="Arial" w:cs="Arial"/>
          <w:b/>
          <w:color w:val="1F3864"/>
          <w:sz w:val="24"/>
          <w:szCs w:val="24"/>
        </w:rPr>
        <w:t xml:space="preserve">84. Competitive Behavioral Analysis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Analizzare competitor con lente comportamentale e di aspettative create.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vuoi capire come i concorrenti influenzano aspettative e decisioni del mercato.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competitor; pagine/ads/email; arco temporale; categoria; segmenti; aspetti da confrontare.</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pattern dei competitor, leve usate, opportunità di differenziazione e rischi imitativi.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Imitare pattern dei competitor invece di usarli per differenziarsi.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analista competitivo specializzato in pattern comportamentali e posizionamento.</w:t>
        <w:br/>
        <w:t xml:space="preserve">Obiettivo del lavoro: Analizzare competitor con lente comportamentale e di aspettative create.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i competitor come creatori di aspettative. Produci: pattern di messaggio, leve psicologiche, prove usate, promesse implicite, punti deboli, opportunità di differenziazione e rischi di imitazione.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analista competitivo specializzato in pattern comportamentali e posizionamento senior.</w:t>
        <w:br/>
        <w:t xml:space="preserve">Nome del prompt: Competitive Behavioral Analysis.</w:t>
        <w:br/>
        <w:t xml:space="preserve">Obiettivo specifico: Analizzare competitor con lente comportamentale e di aspettative create.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 competitor come sistemi di persuasione che educano il mercato e creano aspettative.</w:t>
        <w:br/>
        <w:t xml:space="preserve">Output richiesto:</w:t>
        <w:br/>
        <w:t xml:space="preserve">1. Pattern dei messaggi: promesse, proof, CTA, pricing, scarsita, tono, visual, obiezioni presidiate.</w:t>
        <w:br/>
        <w:t xml:space="preserve">2. Leve comportamentali usate da ciascun competitor.</w:t>
        <w:br/>
        <w:t xml:space="preserve">3. Aspettative che il mercato riceve e che il nostro brand deve confermare, superare o rompere.</w:t>
        <w:br/>
        <w:t xml:space="preserve">4. Spazi bianchi: bisogni, rischi, segmenti o prove che i competitor non presidiano.</w:t>
        <w:br/>
        <w:t xml:space="preserve">5. Rischi di imitazione: cosa evitare per non diventare intercambiabili.</w:t>
        <w:br/>
        <w:t xml:space="preserve">6. Opportunita di differenziazione comportamentale.</w:t>
        <w:br/>
        <w:t xml:space="preserve">7. Monitoraggio nel tempo: segnali reattivi, mosse strategiche e vulnerabilita.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Osserva i cambiamenti nel tempo e chiedi quali mosse sembrano reattive, quali strategiche e quali segnali di vulnerabilità.</w:t>
      </w:r>
    </w:p>
    <w:p>
      <w:pPr>
        <w:spacing w:before="220" w:after="20"/>
      </w:pPr>
      <w:r>
        <w:rPr>
          <w:rFonts w:ascii="Arial" w:hAnsi="Arial" w:cs="Arial"/>
          <w:b/>
          <w:color w:val="1F3864"/>
          <w:sz w:val="24"/>
          <w:szCs w:val="24"/>
        </w:rPr>
        <w:t xml:space="preserve">85. Behavioral Prompt Library</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Creare una libreria interna di prompt per principi, casi d'uso e contesti.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la richiesta all'AI è complessa e vuoi migliorare qualità, controllo e verificabilità dell'output.</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prompt attuale o task; contesto; pubblico; obiettivo; vincoli; esempi di output buoni/cattivi.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prompt riscritto, struttura migliorata, assunzioni esplicitate e istruzioni di output.</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Ottimizzare il prompt senza chiarire dati, pubblico, vincoli e criterio di successo.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w:t>
        <w:br/>
        <w:t xml:space="preserve">Obiettivo del lavoro: Creare una libreria interna di prompt per principi, casi d'uso e contesti.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Lavora sul prompt, non solo sulla risposta. Produci:</w:t>
        <w:br/>
        <w:t xml:space="preserve">1. Criticità del prompt/task attuale.</w:t>
        <w:br/>
        <w:t xml:space="preserve">2. Domande di chiarimento essenziali, se mancano dati.</w:t>
        <w:br/>
        <w:t xml:space="preserve">3. Prompt riscritto pronto da copiare.</w:t>
        <w:br/>
        <w:t xml:space="preserve">4. Output atteso con formato preciso.</w:t>
        <w:br/>
        <w:t xml:space="preserve">5. Assunzioni, incertezze e controlli anti-allucinazione.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prompt engineer senior con competenze di marketing, ricerca e valutazione critica senior.</w:t>
        <w:br/>
        <w:t xml:space="preserve">Nome del prompt: Behavioral Prompt Library.</w:t>
        <w:br/>
        <w:t xml:space="preserve">Obiettivo specifico: Creare una libreria interna di prompt per principi, casi d'uso e contesti.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Lavora come revisore del processo di prompting. Non limitarti a migliorare la forma: migliora controllo, contesto, verificabilita e utilita dell'output.</w:t>
        <w:br/>
        <w:t xml:space="preserve">Output richiesto:</w:t>
        <w:br/>
        <w:t xml:space="preserve">1. Diagnosi del prompt o del task: ambiguita, dati mancanti, obiettivo debole, output non controllabile.</w:t>
        <w:br/>
        <w:t xml:space="preserve">2. Domande essenziali: massimo 6, ordinate per impatto sulla qualita della risposta.</w:t>
        <w:br/>
        <w:t xml:space="preserve">3. Prompt avanzato pronto da copiare, completo di ruolo, azione, contesto, vincoli, formato, criteri di qualita e controlli anti-allucinazione.</w:t>
        <w:br/>
        <w:t xml:space="preserve">4. Versione compatta del prompt per uso rapido.</w:t>
        <w:br/>
        <w:t xml:space="preserve">5. Checklist di valutazione dell'output generato.</w:t>
        <w:br/>
        <w:t xml:space="preserve">6. Stress test: indica dove l'AI potrebbe sbagliare e come ridurre il rischio.</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di 'criteri di valutazione' e chiedi all'AI di auto-valutare l'output da 1 a 5 rispetto a ciascun criterio.</w:t>
      </w:r>
    </w:p>
    <w:p>
      <w:pPr>
        <w:spacing w:before="220" w:after="20"/>
      </w:pPr>
      <w:r>
        <w:rPr>
          <w:rFonts w:ascii="Arial" w:hAnsi="Arial" w:cs="Arial"/>
          <w:b/>
          <w:color w:val="1F3864"/>
          <w:sz w:val="24"/>
          <w:szCs w:val="24"/>
        </w:rPr>
        <w:t xml:space="preserve">86. Behavioral Customer Journey Map</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Mappare journey psicologico: bias, domande silenziose, fiducia e frizioni.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serve collegare messaggi, emozioni, bias e frizioni lungo il percorso cliente.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segmento; fasi note; touchpoint; dati comportamentali; obiettivo di business; frizioni osservate.</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mappa fase per fase con stato mentale, domande silenziose, trigger e frizioni.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Mappare fasi teoriche senza osservare comportamenti reali e segnali di attrito.</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customer journey strategist con competenze di decision science.</w:t>
        <w:br/>
        <w:t xml:space="preserve">Obiettivo del lavoro: Mappare journey psicologico: bias, domande silenziose, fiducia e frizioni.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Mappa il journey psicologico fase per fase. Per ogni fase indica: stato mentale, domanda silenziosa, bias attivi, frizione, prova necessaria, messaggio migliore e metrica di controllo.</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customer journey strategist con competenze di decision science senior.</w:t>
        <w:br/>
        <w:t xml:space="preserve">Nome del prompt: Behavioral Customer Journey Map.</w:t>
        <w:br/>
        <w:t xml:space="preserve">Obiettivo specifico: Mappare journey psicologico: bias, domande silenziose, fiducia e frizioni.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Mappa il journey come sequenza di stati mentali e micro-decisioni.</w:t>
        <w:br/>
        <w:t xml:space="preserve">Output richiesto:</w:t>
        <w:br/>
        <w:t xml:space="preserve">Per ogni fase - attenzione, interesse, valutazione, conversione, onboarding, retention - indica:</w:t>
        <w:br/>
        <w:t xml:space="preserve">1. Stato mentale del cliente.</w:t>
        <w:br/>
        <w:t xml:space="preserve">2. Domanda silenziosa che non formula apertamente.</w:t>
        <w:br/>
        <w:t xml:space="preserve">3. Bias o leva comportamentale attiva.</w:t>
        <w:br/>
        <w:t xml:space="preserve">4. Frizione principale.</w:t>
        <w:br/>
        <w:t xml:space="preserve">5. Prova necessaria.</w:t>
        <w:br/>
        <w:t xml:space="preserve">6. Messaggio o contenuto piu adatto.</w:t>
        <w:br/>
        <w:t xml:space="preserve">7. CTA coerente con il livello di fiducia.</w:t>
        <w:br/>
        <w:t xml:space="preserve">8. Metrica comportamentale da monitorare.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Collega ogni fase del journey a un contenuto, una prova, una CTA e una metrica comportamentale.</w:t>
      </w:r>
    </w:p>
    <w:p>
      <w:pPr>
        <w:spacing w:before="220" w:after="20"/>
      </w:pPr>
      <w:r>
        <w:rPr>
          <w:rFonts w:ascii="Arial" w:hAnsi="Arial" w:cs="Arial"/>
          <w:b/>
          <w:color w:val="1F3864"/>
          <w:sz w:val="24"/>
          <w:szCs w:val="24"/>
        </w:rPr>
        <w:t xml:space="preserve">87. Design a Behavioral Test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Progettare test A/B fondati su ipotesi comportamentali falsificabili.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vuoi trasformare una raccomandazione in esperimento misurabile.</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ipotesi; variante A/B; metrica primaria; traffico; baseline; durata; vincoli.</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ipotesi, varianti, metriche, criteri di successo e lettura del risultato.</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Sovrainterpretare risultati deboli o non isolare la variabile comportamentale.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sperimentazione, test comportamentali e misurazione uplift.</w:t>
        <w:br/>
        <w:t xml:space="preserve">Obiettivo del lavoro: Progettare test A/B fondati su ipotesi comportamentali falsificabili.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Trasforma l'intuizione in test. Produci: ipotesi comportamentale, variante A/B, metrica primaria, metriche secondarie, criteri di successo, rischi di confondimento e interpretazione dei possibili esiti.</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sperimentazione, test comportamentali e misurazione uplift senior.</w:t>
        <w:br/>
        <w:t xml:space="preserve">Nome del prompt: Design a Behavioral Test.</w:t>
        <w:br/>
        <w:t xml:space="preserve">Obiettivo specifico: Progettare test A/B fondati su ipotesi comportamentali falsificabili.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Trasforma la raccomandazione in esperimento verificabile. Non proporre test che non isolano una variabile comportamentale.</w:t>
        <w:br/>
        <w:t xml:space="preserve">Output richiesto:</w:t>
        <w:br/>
        <w:t xml:space="preserve">1. Ipotesi comportamentale formulata in modo falsificabile.</w:t>
        <w:br/>
        <w:t xml:space="preserve">2. Variabile da modificare e motivazione psicologica.</w:t>
        <w:br/>
        <w:t xml:space="preserve">3. Variante A e variante B, con testo o layout descritti.</w:t>
        <w:br/>
        <w:t xml:space="preserve">4. Metrica primaria, metriche secondarie e guardrail di qualita.</w:t>
        <w:br/>
        <w:t xml:space="preserve">5. Segmenti da osservare separatamente.</w:t>
        <w:br/>
        <w:t xml:space="preserve">6. Rischi di falso positivo/falso negativo e fattori di confondimento.</w:t>
        <w:br/>
        <w:t xml:space="preserve">7. Come interpretare 3 scenari: migliora, peggiora, nessuna differenza.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Aggiungi una sezione 'come potremmo sbagliarci' con scenari in cui il test produce falso positivo o falso negativo.</w:t>
      </w:r>
    </w:p>
    <w:p>
      <w:pPr>
        <w:spacing w:before="220" w:after="20"/>
      </w:pPr>
      <w:r>
        <w:rPr>
          <w:rFonts w:ascii="Arial" w:hAnsi="Arial" w:cs="Arial"/>
          <w:b/>
          <w:color w:val="1F3864"/>
          <w:sz w:val="24"/>
          <w:szCs w:val="24"/>
        </w:rPr>
        <w:t xml:space="preserve">88. Detect Competitor Behavioral Patterns Over Time</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Analizzare pattern competitivi nel tempo: messaggi, trigger, posture, refresh.</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vuoi capire come i concorrenti influenzano aspettative e decisioni del mercato.</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competitor; pagine/ads/email; arco temporale; categoria; segmenti; aspetti da confrontare.</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pattern dei competitor, leve usate, opportunità di differenziazione e rischi imitativi.</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Imitare pattern dei competitor invece di usarli per differenziarsi.</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analista competitivo specializzato in pattern comportamentali e posizionamento.</w:t>
        <w:br/>
        <w:t xml:space="preserve">Obiettivo del lavoro: Analizzare pattern competitivi nel tempo: messaggi, trigger, posture, refresh.</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Analizza i competitor come creatori di aspettative. Produci: pattern di messaggio, leve psicologiche, prove usate, promesse implicite, punti deboli, opportunità di differenziazione e rischi di imitazione.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analista competitivo specializzato in pattern comportamentali e posizionamento senior.</w:t>
        <w:br/>
        <w:t xml:space="preserve">Nome del prompt: Detect Competitor Behavioral Patterns Over Time.</w:t>
        <w:br/>
        <w:t xml:space="preserve">Obiettivo specifico: Analizzare pattern competitivi nel tempo: messaggi, trigger, posture, refresh.</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 competitor come sistemi di persuasione che educano il mercato e creano aspettative.</w:t>
        <w:br/>
        <w:t xml:space="preserve">Output richiesto:</w:t>
        <w:br/>
        <w:t xml:space="preserve">1. Pattern dei messaggi: promesse, proof, CTA, pricing, scarsita, tono, visual, obiezioni presidiate.</w:t>
        <w:br/>
        <w:t xml:space="preserve">2. Leve comportamentali usate da ciascun competitor.</w:t>
        <w:br/>
        <w:t xml:space="preserve">3. Aspettative che il mercato riceve e che il nostro brand deve confermare, superare o rompere.</w:t>
        <w:br/>
        <w:t xml:space="preserve">4. Spazi bianchi: bisogni, rischi, segmenti o prove che i competitor non presidiano.</w:t>
        <w:br/>
        <w:t xml:space="preserve">5. Rischi di imitazione: cosa evitare per non diventare intercambiabili.</w:t>
        <w:br/>
        <w:t xml:space="preserve">6. Opportunita di differenziazione comportamentale.</w:t>
        <w:br/>
        <w:t xml:space="preserve">7. Monitoraggio nel tempo: segnali reattivi, mosse strategiche e vulnerabilita.</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Osserva i cambiamenti nel tempo e chiedi quali mosse sembrano reattive, quali strategiche e quali segnali di vulnerabilità.</w:t>
      </w:r>
    </w:p>
    <w:p>
      <w:pPr>
        <w:spacing w:before="240" w:after="80"/>
      </w:pPr>
      <w:r>
        <w:rPr>
          <w:rFonts w:ascii="Arial" w:hAnsi="Arial" w:cs="Arial"/>
          <w:b/>
          <w:color w:val="1F3864"/>
          <w:sz w:val="28"/>
          <w:szCs w:val="28"/>
        </w:rPr>
        <w:t xml:space="preserve">Capitolo 16 — Auditing for Empathy</w:t>
      </w:r>
    </w:p>
    <w:p>
      <w:pPr>
        <w:spacing w:before="220" w:after="20"/>
      </w:pPr>
      <w:r>
        <w:rPr>
          <w:rFonts w:ascii="Arial" w:hAnsi="Arial" w:cs="Arial"/>
          <w:b/>
          <w:color w:val="1F3864"/>
          <w:sz w:val="24"/>
          <w:szCs w:val="24"/>
        </w:rPr>
        <w:t xml:space="preserve">89. 60-Second Emotion Check - Context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Definire pubblico e contesto per stimare la reazione emotiva a un messaggio.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Definire pubblico e contesto per stimare la reazione emotiva a un messaggio.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60-Second Emotion Check - Context.</w:t>
        <w:br/>
        <w:t xml:space="preserve">Obiettivo specifico: Definire pubblico e contesto per stimare la reazione emotiva a un messaggio.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90. Emotion Check Context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Far parlare l'AI in prima persona come destinatario reale.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Far parlare l'AI in prima persona come destinatario reale.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Emotion Check Context migliorato.</w:t>
        <w:br/>
        <w:t xml:space="preserve">Obiettivo specifico: Far parlare l'AI in prima persona come destinatario reale.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91. 60-Second Emotion Check - Emotional Impact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Valutare emozioni attivate, preoccupazioni e percezione di empatia.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Valutare emozioni attivate, preoccupazioni e percezione di empatia.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60-Second Emotion Check - Emotional Impact.</w:t>
        <w:br/>
        <w:t xml:space="preserve">Obiettivo specifico: Valutare emozioni attivate, preoccupazioni e percezione di empatia.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92. Emotional Impact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Trovare tre reazioni emotive forti, trigger e probabile diffusione.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Trovare tre reazioni emotive forti, trigger e probabile diffusione.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Emotional Impact migliorato.</w:t>
        <w:br/>
        <w:t xml:space="preserve">Obiettivo specifico: Trovare tre reazioni emotive forti, trigger e probabile diffusione.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93. 60-Second Emotion Check - Improvements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Riscrivere un messaggio mantenendo obiettivo business e aumentando empatia.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Riscrivere un messaggio mantenendo obiettivo business e aumentando empatia.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60-Second Emotion Check - Improvements.</w:t>
        <w:br/>
        <w:t xml:space="preserve">Obiettivo specifico: Riscrivere un messaggio mantenendo obiettivo business e aumentando empatia.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94. Improvements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Rendere il messaggio empatico senza indebolirne chiarezza e responsabilità.</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Rendere il messaggio empatico senza indebolirne chiarezza e responsabilità.</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Improvements migliorato.</w:t>
        <w:br/>
        <w:t xml:space="preserve">Obiettivo specifico: Rendere il messaggio empatico senza indebolirne chiarezza e responsabilità.</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95. AI-Powered Empathy Check</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Audit completo su assunzioni, gap intenzione/ricezione, blind spot e rischio virale.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Audit completo su assunzioni, gap intenzione/ricezione, blind spot e rischio virale.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AI-Powered Empathy Check.</w:t>
        <w:br/>
        <w:t xml:space="preserve">Obiettivo specifico: Audit completo su assunzioni, gap intenzione/ricezione, blind spot e rischio virale.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96. AI-Powered Empathy Check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Aggiungere punti di forza, rischi interni/esterni e tradeoff delle revisioni.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Aggiungere punti di forza, rischi interni/esterni e tradeoff delle revisioni.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AI-Powered Empathy Check migliorato.</w:t>
        <w:br/>
        <w:t xml:space="preserve">Obiettivo specifico: Aggiungere punti di forza, rischi interni/esterni e tradeoff delle revisioni.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97. Angry Recipient Stress Test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Simulare il destinatario ragionevolmente più arrabbiato e la sua possibile risposta pubblica.</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Simulare il destinatario ragionevolmente più arrabbiato e la sua possibile risposta pubblica.</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Angry Recipient Stress Test.</w:t>
        <w:br/>
        <w:t xml:space="preserve">Obiettivo specifico: Simulare il destinatario ragionevolmente più arrabbiato e la sua possibile risposta pubblica.</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98. What This Message Says About Us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Leggere il messaggio implicito su valori, potere, priorità e responsabilità.</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Leggere il messaggio implicito su valori, potere, priorità e responsabilità.</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What This Message Says About Us.</w:t>
        <w:br/>
        <w:t xml:space="preserve">Obiettivo specifico: Leggere il messaggio implicito su valori, potere, priorità e responsabilità.</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99. Compare Two Drafts</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Confrontare due bozze valutando cosa ottimizzano e cosa sacrificano.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Confrontare due bozze valutando cosa ottimizzano e cosa sacrificano.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Compare Two Drafts.</w:t>
        <w:br/>
        <w:t xml:space="preserve">Obiettivo specifico: Confrontare due bozze valutando cosa ottimizzano e cosa sacrificano.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40" w:after="80"/>
      </w:pPr>
      <w:r>
        <w:rPr>
          <w:rFonts w:ascii="Arial" w:hAnsi="Arial" w:cs="Arial"/>
          <w:b/>
          <w:color w:val="1F3864"/>
          <w:sz w:val="28"/>
          <w:szCs w:val="28"/>
        </w:rPr>
        <w:t xml:space="preserve">Capitolo 17 — Practical Empathy</w:t>
      </w:r>
    </w:p>
    <w:p>
      <w:pPr>
        <w:spacing w:before="220" w:after="20"/>
      </w:pPr>
      <w:r>
        <w:rPr>
          <w:rFonts w:ascii="Arial" w:hAnsi="Arial" w:cs="Arial"/>
          <w:b/>
          <w:color w:val="1F3864"/>
          <w:sz w:val="24"/>
          <w:szCs w:val="24"/>
        </w:rPr>
        <w:t xml:space="preserve">100. Customer Reaction Predictor</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Prevedere la reazione di un segmento cliente a un messaggio.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Prevedere la reazione di un segmento cliente a un messaggio.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Customer Reaction Predictor.</w:t>
        <w:br/>
        <w:t xml:space="preserve">Obiettivo specifico: Prevedere la reazione di un segmento cliente a un messaggio.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101. Customer Reaction Predictor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Classificare emozioni come desiderate, accettabili o da evitare.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Classificare emozioni come desiderate, accettabili o da evitare.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Customer Reaction Predictor migliorato.</w:t>
        <w:br/>
        <w:t xml:space="preserve">Obiettivo specifico: Classificare emozioni come desiderate, accettabili o da evitare.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102. Empathy Rewriter</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Riscrivere un messaggio con più empatia conservando informazioni essenziali.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Riscrivere un messaggio con più empatia conservando informazioni essenziali.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Empathy Rewriter.</w:t>
        <w:br/>
        <w:t xml:space="preserve">Obiettivo specifico: Riscrivere un messaggio con più empatia conservando informazioni essenziali.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103. Empathy Rewriter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Riscrivere riconoscendo prima il vissuto, poi spiegando e rassicurando.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Riscrivere riconoscendo prima il vissuto, poi spiegando e rassicurando.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Empathy Rewriter migliorato.</w:t>
        <w:br/>
        <w:t xml:space="preserve">Obiettivo specifico: Riscrivere riconoscendo prima il vissuto, poi spiegando e rassicurando.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104. Cultural Sensitivity Check</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Cercare parole, assunzioni o approcci potenzialmente problematici tra culture.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Cercare parole, assunzioni o approcci potenzialmente problematici tra culture.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Cultural Sensitivity Check.</w:t>
        <w:br/>
        <w:t xml:space="preserve">Obiettivo specifico: Cercare parole, assunzioni o approcci potenzialmente problematici tra culture.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105. Cultural Sensitivity Check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Analizzare directness, gerarchia, tempo, individualismo/collettivismo e traduzione.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Analizzare directness, gerarchia, tempo, individualismo/collettivismo e traduzione.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Cultural Sensitivity Check migliorato.</w:t>
        <w:br/>
        <w:t xml:space="preserve">Obiettivo specifico: Analizzare directness, gerarchia, tempo, individualismo/collettivismo e traduzione.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106. Stakeholder-Specific Communication</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Creare versioni diverse dello stesso messaggio per audience diverse.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Creare versioni diverse dello stesso messaggio per audience diverse.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Stakeholder-Specific Communication.</w:t>
        <w:br/>
        <w:t xml:space="preserve">Obiettivo specifico: Creare versioni diverse dello stesso messaggio per audience diverse.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107. Stakeholder Communication migliorato</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Evitare contraddizioni tra versioni e mantenere informazioni invarianti.</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Evitare contraddizioni tra versioni e mantenere informazioni invarianti.</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Stakeholder Communication migliorato.</w:t>
        <w:br/>
        <w:t xml:space="preserve">Obiettivo specifico: Evitare contraddizioni tra versioni e mantenere informazioni invarianti.</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108. Performance Feedback Empathy Check</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Revisionare feedback manageriale per chiarezza, dignità e percorso futuro.</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Revisionare feedback manageriale per chiarezza, dignità e percorso futuro.</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Performance Feedback Empathy Check.</w:t>
        <w:br/>
        <w:t xml:space="preserve">Obiettivo specifico: Revisionare feedback manageriale per chiarezza, dignità e percorso futuro.</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109. Crisis Communication Speed Audit</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Fare triage rapido di una comunicazione di crisi: inviare, bloccare o riscrivere.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Fare triage rapido di una comunicazione di crisi: inviare, bloccare o riscrivere.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Crisis Communication Speed Audit.</w:t>
        <w:br/>
        <w:t xml:space="preserve">Obiettivo specifico: Fare triage rapido di una comunicazione di crisi: inviare, bloccare o riscrivere.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110. Post-Send Learning Loop</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Confrontare reazione prevista e reazione reale per migliorare comunicazioni future.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w:t>
        <w:br/>
        <w:t xml:space="preserve">Obiettivo del lavoro: Confrontare reazione prevista e reazione reale per migliorare comunicazioni future.</w:t>
        <w:br/>
        <w:t xml:space="preserve"/>
        <w:br/>
        <w:t xml:space="preserve">Contesto da analizzare:</w:t>
        <w:br/>
        <w:t xml:space="preserve">- Prodotto/servizio: [inserisci]</w:t>
        <w:br/>
        <w:t xml:space="preserve">- Pubblico/segmento: [inserisci]</w:t>
        <w:br/>
        <w:t xml:space="preserve">- Asset, messaggio, pagina, offerta o situazione: [incolla testo, URL, screenshot descritti o dati]</w:t>
        <w:br/>
        <w:t xml:space="preserve">- Azione desiderata: [inserisci]</w:t>
        <w:br/>
        <w:t xml:space="preserve">- Vincoli di brand, tono, legali o tecnici: [inserisci]</w:t>
        <w:br/>
        <w:t xml:space="preserve"/>
        <w:br/>
        <w:t xml:space="preserve">Leggi il messaggio dal punto di vista del destinatario. Produci: reazioni emotive probabili, frasi trigger, gap tra intenzione e ricezione, rischio interno/esterno, riscrittura migliorata e tradeoff della nuova versione.</w:t>
        <w:br/>
        <w:t xml:space="preserve">Chiudi con 3 domande che mi aiuterebbero a rendere l'analisi più precisa, ma fornisci comunque una prima risposta utile con i dati disponibili.</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Post-Send Learning Loop.</w:t>
        <w:br/>
        <w:t xml:space="preserve">Obiettivo specifico: Confrontare reazione prevista e reazione reale per migliorare comunicazioni future.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before="220" w:after="20"/>
      </w:pPr>
      <w:r>
        <w:rPr>
          <w:rFonts w:ascii="Arial" w:hAnsi="Arial" w:cs="Arial"/>
          <w:b/>
          <w:color w:val="1F3864"/>
          <w:sz w:val="24"/>
          <w:szCs w:val="24"/>
        </w:rPr>
        <w:t xml:space="preserve">111. High-Stakes Customer Personalization</w:t>
      </w:r>
    </w:p>
    <w:tbl>
      <w:tblPr>
        <w:tblW w:type="auto" w:w="0"/>
        <w:tblBorders>
          <w:top w:val="single" w:color="BDD7EE" w:sz="4"/>
          <w:left w:val="single" w:color="BDD7EE" w:sz="4"/>
          <w:bottom w:val="single" w:color="BDD7EE" w:sz="4"/>
          <w:right w:val="single" w:color="BDD7EE" w:sz="4"/>
          <w:insideH w:val="single" w:color="BDD7EE" w:sz="4"/>
          <w:insideV w:val="single" w:color="BDD7EE" w:sz="4"/>
        </w:tblBorders>
        <w:tblLook w:firstColumn="1" w:firstRow="1" w:lastColumn="0" w:lastRow="0" w:noHBand="0" w:noVBand="1" w:val="04A0"/>
      </w:tblPr>
      <w:tblGrid>
        <w:gridCol w:w="2300"/>
        <w:gridCol w:w="7060"/>
      </w:tblGrid>
      <w:tr>
        <w:tc>
          <w:tcPr>
            <w:tcW w:type="dxa" w:w="2300"/>
            <w:shd w:val="clear" w:fill="EEF4FF"/>
          </w:tcPr>
          <w:p>
            <w:r/>
            <w:r>
              <w:rPr>
                <w:rFonts w:ascii="Arial" w:hAnsi="Arial" w:cs="Arial"/>
                <w:b/>
                <w:color w:val="1F3864"/>
                <w:sz w:val="19"/>
                <w:szCs w:val="19"/>
              </w:rPr>
              <w:t xml:space="preserve">Obiettivo</w:t>
            </w:r>
          </w:p>
        </w:tc>
        <w:tc>
          <w:tcPr>
            <w:tcW w:type="dxa" w:w="7060"/>
          </w:tcPr>
          <w:p>
            <w:r/>
            <w:r>
              <w:rPr>
                <w:rFonts w:ascii="Arial" w:hAnsi="Arial" w:cs="Arial"/>
                <w:color w:val="333333"/>
                <w:sz w:val="19"/>
                <w:szCs w:val="19"/>
              </w:rPr>
              <w:t xml:space="preserve">Preparare comunicazioni personalizzate in situazioni cliente delicate o ad alto valore.</w:t>
            </w:r>
          </w:p>
        </w:tc>
      </w:tr>
      <w:tr>
        <w:tc>
          <w:tcPr>
            <w:tcW w:type="dxa" w:w="2300"/>
            <w:shd w:val="clear" w:fill="EEF4FF"/>
          </w:tcPr>
          <w:p>
            <w:r/>
            <w:r>
              <w:rPr>
                <w:rFonts w:ascii="Arial" w:hAnsi="Arial" w:cs="Arial"/>
                <w:b/>
                <w:color w:val="1F3864"/>
                <w:sz w:val="19"/>
                <w:szCs w:val="19"/>
              </w:rPr>
              <w:t xml:space="preserve">Quando usarlo</w:t>
            </w:r>
          </w:p>
        </w:tc>
        <w:tc>
          <w:tcPr>
            <w:tcW w:type="dxa" w:w="7060"/>
          </w:tcPr>
          <w:p>
            <w:r/>
            <w:r>
              <w:rPr>
                <w:rFonts w:ascii="Arial" w:hAnsi="Arial" w:cs="Arial"/>
                <w:color w:val="333333"/>
                <w:sz w:val="19"/>
                <w:szCs w:val="19"/>
              </w:rPr>
              <w:t xml:space="preserve">Quando il messaggio può generare reazioni emotive forti, fraintendimenti o danni reputazionali.</w:t>
            </w:r>
          </w:p>
        </w:tc>
      </w:tr>
      <w:tr>
        <w:tc>
          <w:tcPr>
            <w:tcW w:type="dxa" w:w="2300"/>
            <w:shd w:val="clear" w:fill="EEF4FF"/>
          </w:tcPr>
          <w:p>
            <w:r/>
            <w:r>
              <w:rPr>
                <w:rFonts w:ascii="Arial" w:hAnsi="Arial" w:cs="Arial"/>
                <w:b/>
                <w:color w:val="1F3864"/>
                <w:sz w:val="19"/>
                <w:szCs w:val="19"/>
              </w:rPr>
              <w:t xml:space="preserve">Input necessari</w:t>
            </w:r>
          </w:p>
        </w:tc>
        <w:tc>
          <w:tcPr>
            <w:tcW w:type="dxa" w:w="7060"/>
          </w:tcPr>
          <w:p>
            <w:r/>
            <w:r>
              <w:rPr>
                <w:rFonts w:ascii="Arial" w:hAnsi="Arial" w:cs="Arial"/>
                <w:color w:val="333333"/>
                <w:sz w:val="19"/>
                <w:szCs w:val="19"/>
              </w:rPr>
              <w:t xml:space="preserve">bozza messaggio; destinatario; contesto; posta in gioco; canale; vincoli legali/brand; reazione desiderata.</w:t>
            </w:r>
          </w:p>
        </w:tc>
      </w:tr>
      <w:tr>
        <w:tc>
          <w:tcPr>
            <w:tcW w:type="dxa" w:w="2300"/>
            <w:shd w:val="clear" w:fill="EEF4FF"/>
          </w:tcPr>
          <w:p>
            <w:r/>
            <w:r>
              <w:rPr>
                <w:rFonts w:ascii="Arial" w:hAnsi="Arial" w:cs="Arial"/>
                <w:b/>
                <w:color w:val="1F3864"/>
                <w:sz w:val="19"/>
                <w:szCs w:val="19"/>
              </w:rPr>
              <w:t xml:space="preserve">Output atteso</w:t>
            </w:r>
          </w:p>
        </w:tc>
        <w:tc>
          <w:tcPr>
            <w:tcW w:type="dxa" w:w="7060"/>
          </w:tcPr>
          <w:p>
            <w:r/>
            <w:r>
              <w:rPr>
                <w:rFonts w:ascii="Arial" w:hAnsi="Arial" w:cs="Arial"/>
                <w:color w:val="333333"/>
                <w:sz w:val="19"/>
                <w:szCs w:val="19"/>
              </w:rPr>
              <w:t xml:space="preserve">reazioni emotive previste, frasi trigger, rischi, riscrittura e tradeoff.</w:t>
            </w:r>
          </w:p>
        </w:tc>
      </w:tr>
      <w:tr>
        <w:tc>
          <w:tcPr>
            <w:tcW w:type="dxa" w:w="2300"/>
            <w:shd w:val="clear" w:fill="EEF4FF"/>
          </w:tcPr>
          <w:p>
            <w:r/>
            <w:r>
              <w:rPr>
                <w:rFonts w:ascii="Arial" w:hAnsi="Arial" w:cs="Arial"/>
                <w:b/>
                <w:color w:val="1F3864"/>
                <w:sz w:val="19"/>
                <w:szCs w:val="19"/>
              </w:rPr>
              <w:t xml:space="preserve">Rischio da presidiare</w:t>
            </w:r>
          </w:p>
        </w:tc>
        <w:tc>
          <w:tcPr>
            <w:tcW w:type="dxa" w:w="7060"/>
          </w:tcPr>
          <w:p>
            <w:r/>
            <w:r>
              <w:rPr>
                <w:rFonts w:ascii="Arial" w:hAnsi="Arial" w:cs="Arial"/>
                <w:color w:val="333333"/>
                <w:sz w:val="19"/>
                <w:szCs w:val="19"/>
              </w:rPr>
              <w:t xml:space="preserve">Rendere il messaggio più morbido ma meno chiaro, meno responsabile o meno utile.</w:t>
            </w:r>
          </w:p>
        </w:tc>
      </w:tr>
    </w:tbl>
    <w:p>
      <w:pPr>
        <w:shd w:val="clear" w:fill="1F3864"/>
        <w:spacing w:before="120" w:after="0"/>
        <w:ind w:left="360"/>
      </w:pPr>
      <w:r>
        <w:rPr>
          <w:rFonts w:ascii="Arial" w:hAnsi="Arial" w:cs="Arial"/>
          <w:b/>
          <w:color w:val="FFFFFF"/>
          <w:sz w:val="19"/>
          <w:szCs w:val="19"/>
        </w:rPr>
        <w:t xml:space="preserve">PROMPT BASE — copia e personalizza i segnaposto</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un team integrato composto da: esperto di behavioral science, conversion copywriter, UX strategist, trust strategist, pricing psychologist ed esperto di comunicazione empatica.</w:t>
        <w:br/>
        <w:t xml:space="preserve"/>
        <w:br/>
        <w:t xml:space="preserve">Analizza il seguente asset: [incolla testo, URL, screenshot descritti, offerta o flusso].</w:t>
        <w:br/>
        <w:t xml:space="preserve">Contesto: prodotto/servizio [ ], target [ ], obiettivo [ ], fase funnel [ ], vincoli [ ], prove disponibili [ ].</w:t>
        <w:br/>
        <w:t xml:space="preserve"/>
        <w:br/>
        <w:t xml:space="preserve">Produci un audit in 8 sezioni:</w:t>
        <w:br/>
        <w:t xml:space="preserve">1. Diagnosi sintetica.</w:t>
        <w:br/>
        <w:t xml:space="preserve">2. Attenzione e carico cognitivo.</w:t>
        <w:br/>
        <w:t xml:space="preserve">3. Comprensione della proposta di valore.</w:t>
        <w:br/>
        <w:t xml:space="preserve">4. Emozioni attivate e reazioni probabili.</w:t>
        <w:br/>
        <w:t xml:space="preserve">5. Fiducia, prove e segnali anti-trust.</w:t>
        <w:br/>
        <w:t xml:space="preserve">6. Architettura della scelta, pricing e CTA.</w:t>
        <w:br/>
        <w:t xml:space="preserve">7. Rischi etici, manipolativi o reputazionali.</w:t>
        <w:br/>
        <w:t xml:space="preserve">8. Raccomandazioni prioritarie con impatto/sforzo, versione migliorata e test consigliati.</w:t>
        <w:br/>
        <w:t xml:space="preserve"/>
        <w:br/>
        <w:t xml:space="preserve">Distingui sempre fatti osservabili, inferenze e ipotesi. Quando mancano dati, esplicita le assunzioni ma fornisci comunque una prima risposta utile.</w:t>
      </w:r>
    </w:p>
    <w:p>
      <w:pPr>
        <w:shd w:val="clear" w:fill="1F3864"/>
        <w:spacing w:before="120" w:after="0"/>
        <w:ind w:left="360"/>
      </w:pPr>
      <w:r>
        <w:rPr>
          <w:rFonts w:ascii="Arial" w:hAnsi="Arial" w:cs="Arial"/>
          <w:b/>
          <w:color w:val="FFFFFF"/>
          <w:sz w:val="19"/>
          <w:szCs w:val="19"/>
        </w:rPr>
        <w:t xml:space="preserve">VERSIONE AVANZATA</w:t>
      </w:r>
    </w:p>
    <w:p>
      <w:pPr>
        <w:pBdr>
          <w:top w:val="single" w:color="BDD7EE" w:sz="1"/>
          <w:left w:val="thick" w:color="2E75B6" w:sz="8" w:space="8"/>
          <w:bottom w:val="single" w:color="BDD7EE" w:sz="1"/>
          <w:right w:val="single" w:color="BDD7EE" w:sz="1"/>
        </w:pBdr>
        <w:shd w:val="clear" w:fill="EEF4FF"/>
        <w:spacing w:before="0" w:after="160"/>
        <w:ind w:left="360"/>
      </w:pPr>
      <w:r>
        <w:rPr>
          <w:rFonts w:ascii="Courier New" w:hAnsi="Courier New" w:cs="Courier New"/>
          <w:color w:val="1F3864"/>
          <w:sz w:val="17"/>
          <w:szCs w:val="17"/>
        </w:rPr>
        <w:t xml:space="preserve">Agisci come esperto di comunicazione empatica, stakeholder psychology e gestione di messaggi sensibili senior.</w:t>
        <w:br/>
        <w:t xml:space="preserve">Nome del prompt: High-Stakes Customer Personalization.</w:t>
        <w:br/>
        <w:t xml:space="preserve">Obiettivo specifico: Preparare comunicazioni personalizzate in situazioni cliente delicate o ad alto valore.</w:t>
        <w:br/>
        <w:t xml:space="preserve"/>
        <w:br/>
        <w:t xml:space="preserve">Prima di produrre raccomandazioni, costruisci una breve scheda di contesto usando solo le informazioni fornite e separando:</w:t>
        <w:br/>
        <w:t xml:space="preserve">- fatti osservabili;</w:t>
        <w:br/>
        <w:t xml:space="preserve">- inferenze ragionevoli;</w:t>
        <w:br/>
        <w:t xml:space="preserve">- ipotesi da validare.</w:t>
        <w:br/>
        <w:t xml:space="preserve"/>
        <w:br/>
        <w:t xml:space="preserve">Contesto da inserire:</w:t>
        <w:br/>
        <w:t xml:space="preserve">- Azienda/brand: [inserisci]</w:t>
        <w:br/>
        <w:t xml:space="preserve">- Prodotto, servizio o offerta: [inserisci]</w:t>
        <w:br/>
        <w:t xml:space="preserve">- Pubblico/segmento/persona: [inserisci]</w:t>
        <w:br/>
        <w:t xml:space="preserve">- Fase del journey o funnel: [inserisci]</w:t>
        <w:br/>
        <w:t xml:space="preserve">- Asset da analizzare o creare: [incolla testo, URL, struttura pagina, screenshot descritto, dati o bozza]</w:t>
        <w:br/>
        <w:t xml:space="preserve">- Azione comportamentale desiderata: [clic, richiesta contatto, acquisto, risposta, fiducia, consenso, ecc.]</w:t>
        <w:br/>
        <w:t xml:space="preserve">- Vincoli: [tono di voce, brand, legali, tecnici, canale, lunghezza, elementi da non usare]</w:t>
        <w:br/>
        <w:t xml:space="preserve">- Prove disponibili: [numeri, recensioni, casi studio, certificazioni, benchmark, dati CRM/analytics]</w:t>
        <w:br/>
        <w:t xml:space="preserve"/>
        <w:br/>
        <w:t xml:space="preserve">Leggi il messaggio dal punto di vista del destinatario reale, soprattutto se la situazione e delicata, asimmetrica o ad alta posta in gioco.</w:t>
        <w:br/>
        <w:t xml:space="preserve">Output richiesto:</w:t>
        <w:br/>
        <w:t xml:space="preserve">1. Intenzione del mittente: cosa vuole ottenere o proteggere.</w:t>
        <w:br/>
        <w:t xml:space="preserve">2. Ricezione probabile: cosa il destinatario potrebbe sentire, pensare o temere.</w:t>
        <w:br/>
        <w:t xml:space="preserve">3. Tre reazioni emotive dominanti, con frase o elemento trigger.</w:t>
        <w:br/>
        <w:t xml:space="preserve">4. Gap intenzione/ricezione: dove il messaggio dice piu di quanto intenda dire.</w:t>
        <w:br/>
        <w:t xml:space="preserve">5. Rischi: difensivita, rabbia, sfiducia, viralita negativa, percezione di scarico responsabilita.</w:t>
        <w:br/>
        <w:t xml:space="preserve">6. Riscrittura: piu chiara ma non fredda; piu empatica ma non evasiva.</w:t>
        <w:br/>
        <w:t xml:space="preserve">7. Tradeoff: cosa migliora e cosa si sacrifica nella nuova versione.</w:t>
        <w:br/>
        <w:t xml:space="preserve">8. Follow-up: cosa dire dopo se il destinatario reagisce male.</w:t>
        <w:br/>
        <w:t xml:space="preserve"/>
        <w:br/>
        <w:t xml:space="preserve">Regole di qualita:</w:t>
        <w:br/>
        <w:t xml:space="preserve">- Evita frasi generiche come 'migliora la comunicazione' o 'rendi il messaggio piu chiaro'.</w:t>
        <w:br/>
        <w:t xml:space="preserve">- Ogni raccomandazione deve indicare cosa cambiare, perche, effetto atteso e rischio.</w:t>
        <w:br/>
        <w:t xml:space="preserve">- Se mancano dati, non fermarti: dichiara le assunzioni e produci una prima versione utile.</w:t>
        <w:br/>
        <w:t xml:space="preserve">- Chiudi con una checklist di implementazione in massimo 7 punti.</w:t>
        <w:br/>
        <w:t xml:space="preserve"/>
      </w:r>
    </w:p>
    <w:p>
      <w:pPr>
        <w:shd w:val="clear" w:fill="FBF6E9"/>
        <w:spacing w:before="60" w:after="160"/>
        <w:ind w:left="360"/>
      </w:pPr>
      <w:r>
        <w:rPr>
          <w:rFonts w:ascii="Arial" w:hAnsi="Arial" w:cs="Arial"/>
          <w:b/>
          <w:color w:val="6A5114"/>
          <w:sz w:val="19"/>
          <w:szCs w:val="19"/>
        </w:rPr>
        <w:t xml:space="preserve">Nota d'uso avanzato: </w:t>
      </w:r>
      <w:r>
        <w:rPr>
          <w:rFonts w:ascii="Arial" w:hAnsi="Arial" w:cs="Arial"/>
          <w:color w:val="6A5114"/>
          <w:sz w:val="19"/>
          <w:szCs w:val="19"/>
        </w:rPr>
        <w:t xml:space="preserve">Chiedi una versione 'più chiara ma non più fredda' e una 'più empatica ma non evasiva', poi confronta i tradeoff.</w:t>
      </w:r>
    </w:p>
    <w:p>
      <w:pPr>
        <w:spacing w:after="60" w:before="0"/>
        <w:jc w:val="right"/>
      </w:pPr>
      <w:r>
        <w:rPr>
          <w:rFonts w:ascii="Arial" w:cs="Arial" w:eastAsia="Arial" w:hAnsi="Arial"/>
          <w:b w:val="false"/>
          <w:bCs w:val="false"/>
          <w:i/>
          <w:iCs/>
          <w:color w:val="2E75B6"/>
          <w:sz w:val="18"/>
          <w:szCs w:val="18"/>
        </w:rPr>
        <w:t xml:space="preserve">Appendice B</w:t>
      </w:r>
    </w:p>
    <w:p>
      <w:pPr>
        <w:pBdr>
          <w:bottom w:val="double" w:color="2E75B6" w:sz="6" w:space="8"/>
        </w:pBdr>
        <w:spacing w:after="400" w:before="0"/>
      </w:pPr>
      <w:r>
        <w:rPr>
          <w:rFonts w:ascii="Arial" w:cs="Arial" w:eastAsia="Arial" w:hAnsi="Arial"/>
          <w:b/>
          <w:bCs/>
          <w:i w:val="false"/>
          <w:iCs w:val="false"/>
          <w:color w:val="1F3864"/>
          <w:sz w:val="44"/>
          <w:szCs w:val="44"/>
        </w:rPr>
        <w:t xml:space="preserve">Checklist NM 2.0 per Progetto</w:t>
      </w:r>
    </w:p>
    <w:p>
      <w:pPr>
        <w:spacing w:after="80" w:before="280"/>
      </w:pPr>
      <w:r>
        <w:rPr>
          <w:rFonts w:ascii="Arial" w:cs="Arial" w:eastAsia="Arial" w:hAnsi="Arial"/>
          <w:b/>
          <w:bCs/>
          <w:i w:val="false"/>
          <w:iCs w:val="false"/>
          <w:color w:val="1F497D"/>
          <w:sz w:val="24"/>
          <w:szCs w:val="24"/>
        </w:rPr>
        <w:t xml:space="preserve">ONBOARDING CLIENTE (Sessione 0)</w:t>
      </w:r>
    </w:p>
    <w:p>
      <w:pPr>
        <w:spacing w:after="50" w:before="50"/>
        <w:ind w:left="360"/>
      </w:pPr>
      <w:r>
        <w:rPr>
          <w:rFonts w:ascii="Arial" w:cs="Arial" w:eastAsia="Arial" w:hAnsi="Arial"/>
          <w:sz w:val="21"/>
          <w:szCs w:val="21"/>
        </w:rPr>
        <w:t xml:space="preserve">☐  Context document completato (customer profile, brand, settore, storico)</w:t>
      </w:r>
    </w:p>
    <w:p>
      <w:pPr>
        <w:spacing w:after="50" w:before="50"/>
        <w:ind w:left="360"/>
      </w:pPr>
      <w:r>
        <w:rPr>
          <w:rFonts w:ascii="Arial" w:cs="Arial" w:eastAsia="Arial" w:hAnsi="Arial"/>
          <w:sz w:val="21"/>
          <w:szCs w:val="21"/>
        </w:rPr>
        <w:t xml:space="preserve">☐  AI interview eseguita o customer profile sostitutivo generato (prompt 09 o 10)</w:t>
      </w:r>
    </w:p>
    <w:p>
      <w:pPr>
        <w:spacing w:after="50" w:before="50"/>
        <w:ind w:left="360"/>
      </w:pPr>
      <w:r>
        <w:rPr>
          <w:rFonts w:ascii="Arial" w:cs="Arial" w:eastAsia="Arial" w:hAnsi="Arial"/>
          <w:sz w:val="21"/>
          <w:szCs w:val="21"/>
        </w:rPr>
        <w:t xml:space="preserve">☐  Industry analysis disponibile (prompt 11)</w:t>
      </w:r>
    </w:p>
    <w:p>
      <w:pPr>
        <w:spacing w:after="50" w:before="50"/>
        <w:ind w:left="360"/>
      </w:pPr>
      <w:r>
        <w:rPr>
          <w:rFonts w:ascii="Arial" w:cs="Arial" w:eastAsia="Arial" w:hAnsi="Arial"/>
          <w:sz w:val="21"/>
          <w:szCs w:val="21"/>
        </w:rPr>
        <w:t xml:space="preserve">☐  Storico campagne rilevanti caricato (winning campaigns, failures, customer language)</w:t>
      </w:r>
    </w:p>
    <w:p>
      <w:pPr>
        <w:spacing w:after="50" w:before="50"/>
        <w:ind w:left="360"/>
      </w:pPr>
      <w:r>
        <w:rPr>
          <w:rFonts w:ascii="Arial" w:cs="Arial" w:eastAsia="Arial" w:hAnsi="Arial"/>
          <w:sz w:val="21"/>
          <w:szCs w:val="21"/>
        </w:rPr>
        <w:t xml:space="preserve">☐  Claude Project (o equivalente) creato con context document allegato</w:t>
      </w:r>
    </w:p>
    <w:p>
      <w:pPr>
        <w:spacing w:after="60" w:before="60"/>
      </w:pPr>
      <w:r>
        <w:rPr>
          <w:rFonts w:ascii="Arial" w:cs="Arial" w:eastAsia="Arial" w:hAnsi="Arial"/>
          <w:b w:val="false"/>
          <w:bCs w:val="false"/>
          <w:i w:val="false"/>
          <w:iCs w:val="false"/>
          <w:color w:val="333333"/>
          <w:sz w:val="22"/>
          <w:szCs w:val="22"/>
        </w:rPr>
        <w:t xml:space="preserve"/>
      </w:r>
    </w:p>
    <w:p>
      <w:pPr>
        <w:spacing w:after="80" w:before="280"/>
      </w:pPr>
      <w:r>
        <w:rPr>
          <w:rFonts w:ascii="Arial" w:cs="Arial" w:eastAsia="Arial" w:hAnsi="Arial"/>
          <w:b/>
          <w:bCs/>
          <w:i w:val="false"/>
          <w:iCs w:val="false"/>
          <w:color w:val="1F497D"/>
          <w:sz w:val="24"/>
          <w:szCs w:val="24"/>
        </w:rPr>
        <w:t xml:space="preserve">BEHAVIORAL AUDIT (Sessione 1)</w:t>
      </w:r>
    </w:p>
    <w:p>
      <w:pPr>
        <w:spacing w:after="50" w:before="50"/>
        <w:ind w:left="360"/>
      </w:pPr>
      <w:r>
        <w:rPr>
          <w:rFonts w:ascii="Arial" w:cs="Arial" w:eastAsia="Arial" w:hAnsi="Arial"/>
          <w:sz w:val="21"/>
          <w:szCs w:val="21"/>
        </w:rPr>
        <w:t xml:space="preserve">☐  Landing page/homepage testata con AI behavioral audit (almeno prompt 03)</w:t>
      </w:r>
    </w:p>
    <w:p>
      <w:pPr>
        <w:spacing w:after="50" w:before="50"/>
        <w:ind w:left="360"/>
      </w:pPr>
      <w:r>
        <w:rPr>
          <w:rFonts w:ascii="Arial" w:cs="Arial" w:eastAsia="Arial" w:hAnsi="Arial"/>
          <w:sz w:val="21"/>
          <w:szCs w:val="21"/>
        </w:rPr>
        <w:t xml:space="preserve">☐  Email di vendita principale analizzata (prompt 04)</w:t>
      </w:r>
    </w:p>
    <w:p>
      <w:pPr>
        <w:spacing w:after="50" w:before="50"/>
        <w:ind w:left="360"/>
      </w:pPr>
      <w:r>
        <w:rPr>
          <w:rFonts w:ascii="Arial" w:cs="Arial" w:eastAsia="Arial" w:hAnsi="Arial"/>
          <w:sz w:val="21"/>
          <w:szCs w:val="21"/>
        </w:rPr>
        <w:t xml:space="preserve">☐  CTA principale ottimizzata (prompt 08)</w:t>
      </w:r>
    </w:p>
    <w:p>
      <w:pPr>
        <w:spacing w:after="50" w:before="50"/>
        <w:ind w:left="360"/>
      </w:pPr>
      <w:r>
        <w:rPr>
          <w:rFonts w:ascii="Arial" w:cs="Arial" w:eastAsia="Arial" w:hAnsi="Arial"/>
          <w:sz w:val="21"/>
          <w:szCs w:val="21"/>
        </w:rPr>
        <w:t xml:space="preserve">☐  Struttura pricing analizzata (prompt 05) se rilevante</w:t>
      </w:r>
    </w:p>
    <w:p>
      <w:pPr>
        <w:spacing w:after="50" w:before="50"/>
        <w:ind w:left="360"/>
      </w:pPr>
      <w:r>
        <w:rPr>
          <w:rFonts w:ascii="Arial" w:cs="Arial" w:eastAsia="Arial" w:hAnsi="Arial"/>
          <w:sz w:val="21"/>
          <w:szCs w:val="21"/>
        </w:rPr>
        <w:t xml:space="preserve">☐  AI eye tracking simulator eseguito sui materiali visivi principali (Feng-GUI o simile)</w:t>
      </w:r>
    </w:p>
    <w:p>
      <w:pPr>
        <w:spacing w:after="50" w:before="50"/>
        <w:ind w:left="360"/>
      </w:pPr>
      <w:r>
        <w:rPr>
          <w:rFonts w:ascii="Arial" w:cs="Arial" w:eastAsia="Arial" w:hAnsi="Arial"/>
          <w:sz w:val="21"/>
          <w:szCs w:val="21"/>
        </w:rPr>
        <w:t xml:space="preserve">☐  10–20 raccomandazioni concrete documentate con spiegazione psicologica</w:t>
      </w:r>
    </w:p>
    <w:p>
      <w:pPr>
        <w:spacing w:after="60" w:before="60"/>
      </w:pPr>
      <w:r>
        <w:rPr>
          <w:rFonts w:ascii="Arial" w:cs="Arial" w:eastAsia="Arial" w:hAnsi="Arial"/>
          <w:b w:val="false"/>
          <w:bCs w:val="false"/>
          <w:i w:val="false"/>
          <w:iCs w:val="false"/>
          <w:color w:val="333333"/>
          <w:sz w:val="22"/>
          <w:szCs w:val="22"/>
        </w:rPr>
        <w:t xml:space="preserve"/>
      </w:r>
    </w:p>
    <w:p>
      <w:pPr>
        <w:spacing w:after="80" w:before="280"/>
      </w:pPr>
      <w:r>
        <w:rPr>
          <w:rFonts w:ascii="Arial" w:cs="Arial" w:eastAsia="Arial" w:hAnsi="Arial"/>
          <w:b/>
          <w:bCs/>
          <w:i w:val="false"/>
          <w:iCs w:val="false"/>
          <w:color w:val="1F497D"/>
          <w:sz w:val="24"/>
          <w:szCs w:val="24"/>
        </w:rPr>
        <w:t xml:space="preserve">PRODUZIONE (Sessioni 2+)</w:t>
      </w:r>
    </w:p>
    <w:p>
      <w:pPr>
        <w:spacing w:after="50" w:before="50"/>
        <w:ind w:left="360"/>
      </w:pPr>
      <w:r>
        <w:rPr>
          <w:rFonts w:ascii="Arial" w:cs="Arial" w:eastAsia="Arial" w:hAnsi="Arial"/>
          <w:sz w:val="21"/>
          <w:szCs w:val="21"/>
        </w:rPr>
        <w:t xml:space="preserve">☐  Almeno 5 varianti headline generate con Cialdini (prompt 01)</w:t>
      </w:r>
    </w:p>
    <w:p>
      <w:pPr>
        <w:spacing w:after="50" w:before="50"/>
        <w:ind w:left="360"/>
      </w:pPr>
      <w:r>
        <w:rPr>
          <w:rFonts w:ascii="Arial" w:cs="Arial" w:eastAsia="Arial" w:hAnsi="Arial"/>
          <w:sz w:val="21"/>
          <w:szCs w:val="21"/>
        </w:rPr>
        <w:t xml:space="preserve">☐  Almeno 3 varianti headline con loss aversion (prompt 02)</w:t>
      </w:r>
    </w:p>
    <w:p>
      <w:pPr>
        <w:spacing w:after="50" w:before="50"/>
        <w:ind w:left="360"/>
      </w:pPr>
      <w:r>
        <w:rPr>
          <w:rFonts w:ascii="Arial" w:cs="Arial" w:eastAsia="Arial" w:hAnsi="Arial"/>
          <w:sz w:val="21"/>
          <w:szCs w:val="21"/>
        </w:rPr>
        <w:t xml:space="preserve">☐  CTA riscritta con almeno 5 varianti (prompt 08)</w:t>
      </w:r>
    </w:p>
    <w:p>
      <w:pPr>
        <w:spacing w:after="50" w:before="50"/>
        <w:ind w:left="360"/>
      </w:pPr>
      <w:r>
        <w:rPr>
          <w:rFonts w:ascii="Arial" w:cs="Arial" w:eastAsia="Arial" w:hAnsi="Arial"/>
          <w:sz w:val="21"/>
          <w:szCs w:val="21"/>
        </w:rPr>
        <w:t xml:space="preserve">☐  Copy principale revisionato con behavioral science principles</w:t>
      </w:r>
    </w:p>
    <w:p>
      <w:pPr>
        <w:spacing w:after="50" w:before="50"/>
        <w:ind w:left="360"/>
      </w:pPr>
      <w:r>
        <w:rPr>
          <w:rFonts w:ascii="Arial" w:cs="Arial" w:eastAsia="Arial" w:hAnsi="Arial"/>
          <w:sz w:val="21"/>
          <w:szCs w:val="21"/>
        </w:rPr>
        <w:t xml:space="preserve">☐  Varianti visive validate con eye tracking simulator</w:t>
      </w:r>
    </w:p>
    <w:p>
      <w:pPr>
        <w:spacing w:after="50" w:before="50"/>
        <w:ind w:left="360"/>
      </w:pPr>
      <w:r>
        <w:rPr>
          <w:rFonts w:ascii="Arial" w:cs="Arial" w:eastAsia="Arial" w:hAnsi="Arial"/>
          <w:sz w:val="21"/>
          <w:szCs w:val="21"/>
        </w:rPr>
        <w:t xml:space="preserve">☐  Struttura pricing ottimizzata con decoy pricing e framing (prompt 05)</w:t>
      </w:r>
    </w:p>
    <w:p>
      <w:pPr>
        <w:spacing w:after="60" w:before="60"/>
      </w:pPr>
      <w:r>
        <w:rPr>
          <w:rFonts w:ascii="Arial" w:cs="Arial" w:eastAsia="Arial" w:hAnsi="Arial"/>
          <w:b w:val="false"/>
          <w:bCs w:val="false"/>
          <w:i w:val="false"/>
          <w:iCs w:val="false"/>
          <w:color w:val="333333"/>
          <w:sz w:val="22"/>
          <w:szCs w:val="22"/>
        </w:rPr>
        <w:t xml:space="preserve"/>
      </w:r>
    </w:p>
    <w:p>
      <w:pPr>
        <w:spacing w:after="80" w:before="280"/>
      </w:pPr>
      <w:r>
        <w:rPr>
          <w:rFonts w:ascii="Arial" w:cs="Arial" w:eastAsia="Arial" w:hAnsi="Arial"/>
          <w:b/>
          <w:bCs/>
          <w:i w:val="false"/>
          <w:iCs w:val="false"/>
          <w:color w:val="1F497D"/>
          <w:sz w:val="24"/>
          <w:szCs w:val="24"/>
        </w:rPr>
        <w:t xml:space="preserve">DELIVERY E FOLLOW-UP</w:t>
      </w:r>
    </w:p>
    <w:p>
      <w:pPr>
        <w:spacing w:after="50" w:before="50"/>
        <w:ind w:left="360"/>
      </w:pPr>
      <w:r>
        <w:rPr>
          <w:rFonts w:ascii="Arial" w:cs="Arial" w:eastAsia="Arial" w:hAnsi="Arial"/>
          <w:sz w:val="21"/>
          <w:szCs w:val="21"/>
        </w:rPr>
        <w:t xml:space="preserve">☐  Report finale con raccomandazioni prioritizzate e ROI atteso</w:t>
      </w:r>
    </w:p>
    <w:p>
      <w:pPr>
        <w:spacing w:after="50" w:before="50"/>
        <w:ind w:left="360"/>
      </w:pPr>
      <w:r>
        <w:rPr>
          <w:rFonts w:ascii="Arial" w:cs="Arial" w:eastAsia="Arial" w:hAnsi="Arial"/>
          <w:sz w:val="21"/>
          <w:szCs w:val="21"/>
        </w:rPr>
        <w:t xml:space="preserve">☐  Piano A/B test per le 3 modifiche principali</w:t>
      </w:r>
    </w:p>
    <w:p>
      <w:pPr>
        <w:spacing w:after="50" w:before="50"/>
        <w:ind w:left="360"/>
      </w:pPr>
      <w:r>
        <w:rPr>
          <w:rFonts w:ascii="Arial" w:cs="Arial" w:eastAsia="Arial" w:hAnsi="Arial"/>
          <w:sz w:val="21"/>
          <w:szCs w:val="21"/>
        </w:rPr>
        <w:t xml:space="preserve">☐  KPI comportamentali definiti e baseline stabilita</w:t>
      </w:r>
    </w:p>
    <w:p>
      <w:pPr>
        <w:spacing w:after="50" w:before="50"/>
        <w:ind w:left="360"/>
      </w:pPr>
      <w:r>
        <w:rPr>
          <w:rFonts w:ascii="Arial" w:cs="Arial" w:eastAsia="Arial" w:hAnsi="Arial"/>
          <w:sz w:val="21"/>
          <w:szCs w:val="21"/>
        </w:rPr>
        <w:t xml:space="preserve">☐  Context document aggiornato con nuovi dati emersi</w:t>
      </w:r>
    </w:p>
    <w:p>
      <w:pPr>
        <w:spacing w:after="50" w:before="50"/>
        <w:ind w:left="360"/>
      </w:pPr>
      <w:r>
        <w:rPr>
          <w:rFonts w:ascii="Arial" w:cs="Arial" w:eastAsia="Arial" w:hAnsi="Arial"/>
          <w:sz w:val="21"/>
          <w:szCs w:val="21"/>
        </w:rPr>
        <w:t xml:space="preserve">☐  Prossimo ciclo CMIOV pianificato</w:t>
      </w:r>
    </w:p>
    <w:p>
      <w:pPr>
        <w:spacing w:after="60" w:before="60"/>
      </w:pPr>
      <w:r>
        <w:rPr>
          <w:rFonts w:ascii="Arial" w:cs="Arial" w:eastAsia="Arial" w:hAnsi="Arial"/>
          <w:b w:val="false"/>
          <w:bCs w:val="false"/>
          <w:i w:val="false"/>
          <w:iCs w:val="false"/>
          <w:color w:val="333333"/>
          <w:sz w:val="22"/>
          <w:szCs w:val="22"/>
        </w:rPr>
        <w:t xml:space="preserve"/>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2026-06-10T14:26:53.698Z</dcterms:created>
  <dcterms:modified xsi:type="dcterms:W3CDTF">2026-06-10T14:26:53.713Z</dcterms:modified>
</cp:coreProperties>
</file>

<file path=docProps/custom.xml><?xml version="1.0" encoding="utf-8"?>
<Properties xmlns="http://schemas.openxmlformats.org/officeDocument/2006/custom-properties" xmlns:vt="http://schemas.openxmlformats.org/officeDocument/2006/docPropsVTypes"/>
</file>