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40569ED1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CA2A65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03DC322C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Постановка задачи проектирования БД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F58510C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A2A287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2C5BC472" w14:textId="79E888ED" w:rsidR="007E691D" w:rsidRPr="0039113C" w:rsidRDefault="007E691D" w:rsidP="00FF356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A56F14"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Изучить</w:t>
      </w:r>
      <w:proofErr w:type="gramEnd"/>
      <w:r w:rsidR="00A56F14"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основные этапы обработки информации в </w:t>
      </w:r>
      <w:proofErr w:type="spellStart"/>
      <w:r w:rsidR="00A56F14"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АСОИиУ</w:t>
      </w:r>
      <w:proofErr w:type="spellEnd"/>
      <w:r w:rsidR="00A56F14"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 Выполнить постановку типовой задачи обработки информации. Разработать информационную модель.</w:t>
      </w:r>
    </w:p>
    <w:p w14:paraId="7753EBA8" w14:textId="77777777" w:rsidR="0027078B" w:rsidRDefault="0027078B" w:rsidP="00FF3566">
      <w:pPr>
        <w:spacing w:after="0" w:line="360" w:lineRule="auto"/>
        <w:ind w:firstLine="708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53B73DE7" w14:textId="7F4E3BAA" w:rsidR="0039113C" w:rsidRPr="0039113C" w:rsidRDefault="007E691D" w:rsidP="00FF3566">
      <w:pPr>
        <w:spacing w:after="0" w:line="360" w:lineRule="auto"/>
        <w:ind w:firstLine="708"/>
        <w:rPr>
          <w:rFonts w:ascii="Times New Roman" w:eastAsia="Aptos" w:hAnsi="Times New Roman" w:cs="Times New Roman"/>
          <w:sz w:val="28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  <w:r w:rsidR="0039113C" w:rsidRPr="0039113C">
        <w:rPr>
          <w:rFonts w:ascii="Times New Roman" w:eastAsia="Aptos" w:hAnsi="Times New Roman" w:cs="Times New Roman"/>
          <w:sz w:val="28"/>
        </w:rPr>
        <w:t xml:space="preserve">Предприятие производит </w:t>
      </w:r>
      <w:r w:rsidR="0039113C" w:rsidRPr="0039113C">
        <w:rPr>
          <w:rFonts w:ascii="Times New Roman" w:eastAsia="Aptos" w:hAnsi="Times New Roman" w:cs="Times New Roman"/>
          <w:b/>
          <w:bCs/>
          <w:sz w:val="28"/>
        </w:rPr>
        <w:t>готовую продукцию</w:t>
      </w:r>
      <w:r w:rsidR="0039113C" w:rsidRPr="0039113C">
        <w:rPr>
          <w:rFonts w:ascii="Times New Roman" w:eastAsia="Aptos" w:hAnsi="Times New Roman" w:cs="Times New Roman"/>
          <w:sz w:val="28"/>
        </w:rPr>
        <w:t xml:space="preserve">. Готовая продукция характеризуется: </w:t>
      </w:r>
      <w:r w:rsidR="0039113C" w:rsidRPr="00FF3566">
        <w:rPr>
          <w:rFonts w:ascii="Times New Roman" w:eastAsia="Aptos" w:hAnsi="Times New Roman" w:cs="Times New Roman"/>
          <w:sz w:val="28"/>
        </w:rPr>
        <w:t xml:space="preserve">артикулом, наименованием, размером, </w:t>
      </w:r>
      <w:proofErr w:type="spellStart"/>
      <w:proofErr w:type="gramStart"/>
      <w:r w:rsidR="0039113C" w:rsidRPr="00FF3566">
        <w:rPr>
          <w:rFonts w:ascii="Times New Roman" w:eastAsia="Aptos" w:hAnsi="Times New Roman" w:cs="Times New Roman"/>
          <w:sz w:val="28"/>
        </w:rPr>
        <w:t>ед.измерения</w:t>
      </w:r>
      <w:proofErr w:type="spellEnd"/>
      <w:proofErr w:type="gramEnd"/>
      <w:r w:rsidR="0039113C" w:rsidRPr="00FF3566">
        <w:rPr>
          <w:rFonts w:ascii="Times New Roman" w:eastAsia="Aptos" w:hAnsi="Times New Roman" w:cs="Times New Roman"/>
          <w:sz w:val="28"/>
        </w:rPr>
        <w:t>, принадлежностью к определенной группе (код и наименование).</w:t>
      </w:r>
      <w:r w:rsidR="00FF3566">
        <w:rPr>
          <w:rFonts w:ascii="Times New Roman" w:eastAsia="Aptos" w:hAnsi="Times New Roman" w:cs="Times New Roman"/>
          <w:sz w:val="28"/>
        </w:rPr>
        <w:t xml:space="preserve"> </w:t>
      </w:r>
      <w:r w:rsidR="0039113C" w:rsidRPr="0039113C">
        <w:rPr>
          <w:rFonts w:ascii="Times New Roman" w:eastAsia="Aptos" w:hAnsi="Times New Roman" w:cs="Times New Roman"/>
          <w:sz w:val="28"/>
        </w:rPr>
        <w:t xml:space="preserve">Готовая продукция хранится на складе. Данные об остатках готовой продукции хранятся в </w:t>
      </w:r>
      <w:r w:rsidR="0039113C" w:rsidRPr="0039113C">
        <w:rPr>
          <w:rFonts w:ascii="Times New Roman" w:eastAsia="Aptos" w:hAnsi="Times New Roman" w:cs="Times New Roman"/>
          <w:b/>
          <w:bCs/>
          <w:sz w:val="28"/>
        </w:rPr>
        <w:t>книге остатков</w:t>
      </w:r>
      <w:r w:rsidR="0039113C" w:rsidRPr="0039113C">
        <w:rPr>
          <w:rFonts w:ascii="Times New Roman" w:eastAsia="Aptos" w:hAnsi="Times New Roman" w:cs="Times New Roman"/>
          <w:sz w:val="28"/>
        </w:rPr>
        <w:t xml:space="preserve"> (артикул, размер, сорт, количество по книжным остаткам). </w:t>
      </w:r>
    </w:p>
    <w:p w14:paraId="37CE990A" w14:textId="77777777" w:rsidR="0039113C" w:rsidRPr="0039113C" w:rsidRDefault="0039113C" w:rsidP="00FF3566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</w:rPr>
      </w:pPr>
      <w:r w:rsidRPr="0039113C">
        <w:rPr>
          <w:rFonts w:ascii="Times New Roman" w:eastAsia="Aptos" w:hAnsi="Times New Roman" w:cs="Times New Roman"/>
          <w:sz w:val="28"/>
        </w:rPr>
        <w:t xml:space="preserve">Периодически проводится инвентаризация готовой продукции (опись фактического наличия продукции). Данные инвентаризации фиксируются в </w:t>
      </w:r>
      <w:r w:rsidRPr="0039113C">
        <w:rPr>
          <w:rFonts w:ascii="Times New Roman" w:eastAsia="Aptos" w:hAnsi="Times New Roman" w:cs="Times New Roman"/>
          <w:b/>
          <w:bCs/>
          <w:sz w:val="28"/>
        </w:rPr>
        <w:t>книгу инвентаризации</w:t>
      </w:r>
      <w:r w:rsidRPr="0039113C">
        <w:rPr>
          <w:rFonts w:ascii="Times New Roman" w:eastAsia="Aptos" w:hAnsi="Times New Roman" w:cs="Times New Roman"/>
          <w:sz w:val="28"/>
        </w:rPr>
        <w:t xml:space="preserve">, в которой записываются: дата инвентаризации, номер акта, а также </w:t>
      </w:r>
      <w:r w:rsidRPr="0039113C">
        <w:rPr>
          <w:rFonts w:ascii="Times New Roman" w:eastAsia="Aptos" w:hAnsi="Times New Roman" w:cs="Times New Roman"/>
          <w:b/>
          <w:bCs/>
          <w:sz w:val="28"/>
        </w:rPr>
        <w:t>ассортимент</w:t>
      </w:r>
      <w:r w:rsidRPr="0039113C">
        <w:rPr>
          <w:rFonts w:ascii="Times New Roman" w:eastAsia="Aptos" w:hAnsi="Times New Roman" w:cs="Times New Roman"/>
          <w:sz w:val="28"/>
        </w:rPr>
        <w:t xml:space="preserve"> (артикул, размер, сорт, фактическое количество). Так как одна и та же продукция может храниться в разных местах на складе, то ассортимент (артикул, размер, сорт) может повторяться.</w:t>
      </w:r>
    </w:p>
    <w:p w14:paraId="0BD1F179" w14:textId="77777777" w:rsidR="0039113C" w:rsidRPr="0039113C" w:rsidRDefault="0039113C" w:rsidP="00FF3566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</w:rPr>
      </w:pPr>
      <w:r w:rsidRPr="0039113C">
        <w:rPr>
          <w:rFonts w:ascii="Times New Roman" w:eastAsia="Aptos" w:hAnsi="Times New Roman" w:cs="Times New Roman"/>
          <w:sz w:val="28"/>
        </w:rPr>
        <w:t>По данным инвентаризации необходимо сформировать</w:t>
      </w:r>
      <w:r w:rsidRPr="0039113C">
        <w:rPr>
          <w:rFonts w:ascii="Times New Roman" w:eastAsia="Aptos" w:hAnsi="Times New Roman" w:cs="Times New Roman"/>
          <w:b/>
          <w:bCs/>
          <w:sz w:val="28"/>
        </w:rPr>
        <w:t xml:space="preserve"> сличительную ведомость</w:t>
      </w:r>
      <w:r w:rsidRPr="0039113C">
        <w:rPr>
          <w:rFonts w:ascii="Times New Roman" w:eastAsia="Aptos" w:hAnsi="Times New Roman" w:cs="Times New Roman"/>
          <w:sz w:val="28"/>
        </w:rPr>
        <w:t xml:space="preserve"> по продукции заданной группы: наименование продукции, фактический и книжный остаток, излишек (недостача).</w:t>
      </w:r>
    </w:p>
    <w:p w14:paraId="513CF413" w14:textId="77777777" w:rsidR="0039113C" w:rsidRPr="0039113C" w:rsidRDefault="0039113C" w:rsidP="00FF3566">
      <w:pPr>
        <w:pStyle w:val="a4"/>
        <w:spacing w:line="360" w:lineRule="auto"/>
        <w:jc w:val="both"/>
        <w:rPr>
          <w:b/>
          <w:bCs/>
          <w:color w:val="212529"/>
          <w:sz w:val="28"/>
          <w:szCs w:val="28"/>
          <w:shd w:val="clear" w:color="auto" w:fill="FFFFFF"/>
        </w:rPr>
      </w:pPr>
    </w:p>
    <w:p w14:paraId="6209FBD1" w14:textId="77777777" w:rsidR="00D27F21" w:rsidRDefault="00A4369E" w:rsidP="00FF3566">
      <w:pPr>
        <w:spacing w:after="0" w:line="360" w:lineRule="auto"/>
        <w:jc w:val="both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  <w:r w:rsidRPr="00D27F21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ab/>
      </w:r>
    </w:p>
    <w:p w14:paraId="25BCE2E0" w14:textId="77777777" w:rsidR="00D27F21" w:rsidRDefault="00D27F21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br w:type="page"/>
      </w:r>
    </w:p>
    <w:p w14:paraId="082EEE1B" w14:textId="340E5AC4" w:rsidR="00174E10" w:rsidRDefault="0039113C" w:rsidP="00586E4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  <w:r w:rsidRPr="00D27F21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lastRenderedPageBreak/>
        <w:t xml:space="preserve">Схема информационной модели данных изображена </w:t>
      </w:r>
      <w:r w:rsidR="00A4369E" w:rsidRPr="00D27F21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>на рисунке 1</w:t>
      </w:r>
      <w:r w:rsidRPr="00D27F21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>.</w:t>
      </w:r>
    </w:p>
    <w:p w14:paraId="3A86F804" w14:textId="661FEB15" w:rsidR="00D27F21" w:rsidRPr="00D27F21" w:rsidRDefault="00586E44" w:rsidP="00FF3566">
      <w:pPr>
        <w:spacing w:after="0" w:line="360" w:lineRule="auto"/>
        <w:jc w:val="both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ab/>
      </w:r>
    </w:p>
    <w:p w14:paraId="108C0967" w14:textId="42D96ED2" w:rsidR="00174E10" w:rsidRDefault="0083064D" w:rsidP="00D27F21">
      <w:pPr>
        <w:spacing w:after="0" w:line="360" w:lineRule="auto"/>
        <w:jc w:val="center"/>
        <w:rPr>
          <w:rFonts w:ascii="Times New Roman" w:hAnsi="Times New Roman" w:cs="Times New Roman"/>
          <w:bCs/>
          <w:color w:val="212529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7EAF027" wp14:editId="552C4A99">
            <wp:extent cx="5940425" cy="2327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06A6" w14:textId="6748427F" w:rsidR="00D27F21" w:rsidRPr="00D27F21" w:rsidRDefault="00D27F21" w:rsidP="00D27F2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27F21">
        <w:rPr>
          <w:rFonts w:ascii="Times New Roman" w:eastAsia="Calibri" w:hAnsi="Times New Roman" w:cs="Times New Roman"/>
          <w:color w:val="000000"/>
          <w:sz w:val="28"/>
        </w:rPr>
        <w:t xml:space="preserve">Рис. </w:t>
      </w:r>
      <w:r>
        <w:rPr>
          <w:rFonts w:ascii="Times New Roman" w:eastAsia="Calibri" w:hAnsi="Times New Roman" w:cs="Times New Roman"/>
          <w:color w:val="000000"/>
          <w:sz w:val="28"/>
        </w:rPr>
        <w:t>1</w:t>
      </w:r>
      <w:r w:rsidRPr="00D27F21">
        <w:rPr>
          <w:rFonts w:ascii="Times New Roman" w:eastAsia="Calibri" w:hAnsi="Times New Roman" w:cs="Times New Roman"/>
          <w:color w:val="000000"/>
          <w:sz w:val="28"/>
        </w:rPr>
        <w:t xml:space="preserve"> – Схема физической модели БД </w:t>
      </w:r>
    </w:p>
    <w:p w14:paraId="0A28E49B" w14:textId="061C1B41" w:rsidR="00F568F5" w:rsidRPr="00D2196E" w:rsidRDefault="00F568F5">
      <w:pPr>
        <w:rPr>
          <w:rFonts w:ascii="Times New Roman" w:eastAsia="Aptos" w:hAnsi="Times New Roman" w:cs="Times New Roman"/>
          <w:b/>
          <w:bCs/>
          <w:sz w:val="28"/>
        </w:rPr>
      </w:pPr>
    </w:p>
    <w:p w14:paraId="67EE0FE7" w14:textId="501D2BDF" w:rsidR="00174E10" w:rsidRPr="00174E10" w:rsidRDefault="00174E10" w:rsidP="00174E10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b/>
          <w:bCs/>
          <w:sz w:val="28"/>
        </w:rPr>
      </w:pPr>
      <w:r w:rsidRPr="00174E10">
        <w:rPr>
          <w:rFonts w:ascii="Times New Roman" w:eastAsia="Aptos" w:hAnsi="Times New Roman" w:cs="Times New Roman"/>
          <w:b/>
          <w:bCs/>
          <w:sz w:val="28"/>
        </w:rPr>
        <w:t>Расчётные значения:</w:t>
      </w:r>
    </w:p>
    <w:p w14:paraId="32E51145" w14:textId="77777777" w:rsidR="00174E10" w:rsidRDefault="00174E10" w:rsidP="00174E10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lang w:val="en-US"/>
        </w:rPr>
      </w:pPr>
      <w:r w:rsidRPr="00174E10">
        <w:rPr>
          <w:rFonts w:ascii="Times New Roman" w:eastAsia="Aptos" w:hAnsi="Times New Roman" w:cs="Times New Roman"/>
          <w:sz w:val="28"/>
        </w:rPr>
        <w:t>[Книга инвентаризации]</w:t>
      </w:r>
    </w:p>
    <w:p w14:paraId="685319CB" w14:textId="07FEB58C" w:rsidR="00A232C0" w:rsidRPr="00766613" w:rsidRDefault="00766613" w:rsidP="00766613">
      <w:pPr>
        <w:spacing w:after="0" w:line="360" w:lineRule="auto"/>
        <w:jc w:val="both"/>
        <w:rPr>
          <w:rFonts w:ascii="Times New Roman" w:eastAsia="Aptos" w:hAnsi="Times New Roman" w:cs="Times New Roman"/>
          <w:sz w:val="28"/>
        </w:rPr>
      </w:pPr>
      <m:oMathPara>
        <m:oMath>
          <m:r>
            <w:rPr>
              <w:rFonts w:ascii="Cambria Math" w:eastAsia="Aptos" w:hAnsi="Cambria Math" w:cs="Times New Roman"/>
              <w:sz w:val="28"/>
              <w:lang w:val="en-US"/>
            </w:rPr>
            <m:t>Ф</m:t>
          </m:r>
          <m:r>
            <w:rPr>
              <w:rFonts w:ascii="Cambria Math" w:eastAsia="Aptos" w:hAnsi="Cambria Math" w:cs="Times New Roman"/>
              <w:sz w:val="28"/>
            </w:rPr>
            <m:t xml:space="preserve">актический остаток= 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eastAsia="Aptos" w:hAnsi="Cambria Math" w:cs="Times New Roman"/>
                  <w:sz w:val="28"/>
                  <w:lang w:val="en-US"/>
                </w:rPr>
                <m:t xml:space="preserve">ID </m:t>
              </m:r>
              <m:r>
                <w:rPr>
                  <w:rFonts w:ascii="Cambria Math" w:eastAsia="Aptos" w:hAnsi="Cambria Math" w:cs="Times New Roman"/>
                  <w:sz w:val="28"/>
                </w:rPr>
                <m:t>инвентаризации</m:t>
              </m:r>
            </m:sub>
            <m:sup>
              <m:r>
                <w:rPr>
                  <w:rFonts w:ascii="Cambria Math" w:eastAsia="Aptos" w:hAnsi="Cambria Math" w:cs="Times New Roman"/>
                  <w:sz w:val="28"/>
                </w:rPr>
                <m:t>Ассортимент инвентаризации</m:t>
              </m:r>
            </m:sup>
            <m:e>
              <m:r>
                <w:rPr>
                  <w:rFonts w:ascii="Cambria Math" w:eastAsia="Aptos" w:hAnsi="Cambria Math" w:cs="Times New Roman"/>
                  <w:sz w:val="28"/>
                </w:rPr>
                <m:t>Фактическое количество</m:t>
              </m:r>
            </m:e>
          </m:nary>
        </m:oMath>
      </m:oMathPara>
    </w:p>
    <w:sectPr w:rsidR="00A232C0" w:rsidRPr="00766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C3B65"/>
    <w:rsid w:val="00117FDF"/>
    <w:rsid w:val="00165DE0"/>
    <w:rsid w:val="00174E10"/>
    <w:rsid w:val="001964A2"/>
    <w:rsid w:val="001C131A"/>
    <w:rsid w:val="00214C28"/>
    <w:rsid w:val="0027078B"/>
    <w:rsid w:val="00301D30"/>
    <w:rsid w:val="003618D8"/>
    <w:rsid w:val="0039113C"/>
    <w:rsid w:val="00423E0F"/>
    <w:rsid w:val="004C694C"/>
    <w:rsid w:val="004E06E1"/>
    <w:rsid w:val="0054055D"/>
    <w:rsid w:val="00543BB4"/>
    <w:rsid w:val="00573066"/>
    <w:rsid w:val="0057380E"/>
    <w:rsid w:val="0057526F"/>
    <w:rsid w:val="00586E44"/>
    <w:rsid w:val="005F6B31"/>
    <w:rsid w:val="006634BD"/>
    <w:rsid w:val="006E3406"/>
    <w:rsid w:val="00766613"/>
    <w:rsid w:val="007D7604"/>
    <w:rsid w:val="007E691D"/>
    <w:rsid w:val="0083064D"/>
    <w:rsid w:val="008420A7"/>
    <w:rsid w:val="0086518E"/>
    <w:rsid w:val="008B2E0F"/>
    <w:rsid w:val="008D08E9"/>
    <w:rsid w:val="008E383F"/>
    <w:rsid w:val="009111D1"/>
    <w:rsid w:val="00947546"/>
    <w:rsid w:val="009C7A4B"/>
    <w:rsid w:val="00A232C0"/>
    <w:rsid w:val="00A4369E"/>
    <w:rsid w:val="00A56F14"/>
    <w:rsid w:val="00AE240E"/>
    <w:rsid w:val="00AE4893"/>
    <w:rsid w:val="00B8793A"/>
    <w:rsid w:val="00BB36B0"/>
    <w:rsid w:val="00C778BE"/>
    <w:rsid w:val="00CA1988"/>
    <w:rsid w:val="00CA2A65"/>
    <w:rsid w:val="00CE0952"/>
    <w:rsid w:val="00D177E6"/>
    <w:rsid w:val="00D2196E"/>
    <w:rsid w:val="00D27F21"/>
    <w:rsid w:val="00D53EFE"/>
    <w:rsid w:val="00E17D78"/>
    <w:rsid w:val="00E57169"/>
    <w:rsid w:val="00EE1B21"/>
    <w:rsid w:val="00F165B8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23</cp:revision>
  <dcterms:created xsi:type="dcterms:W3CDTF">2026-02-19T10:13:00Z</dcterms:created>
  <dcterms:modified xsi:type="dcterms:W3CDTF">2026-03-03T16:11:00Z</dcterms:modified>
</cp:coreProperties>
</file>