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8F02" w14:textId="14B89B25" w:rsidR="0002413C" w:rsidRPr="00862C09" w:rsidRDefault="0002413C" w:rsidP="0002413C">
      <w:pPr>
        <w:ind w:firstLine="0"/>
        <w:rPr>
          <w:rFonts w:cs="Times New Roman"/>
          <w:b/>
          <w:bCs/>
          <w:szCs w:val="28"/>
        </w:rPr>
      </w:pPr>
      <w:r w:rsidRPr="00862C09">
        <w:rPr>
          <w:rFonts w:cs="Times New Roman"/>
          <w:b/>
          <w:bCs/>
          <w:szCs w:val="28"/>
        </w:rPr>
        <w:t>Анализ и сравнение преамбул Российской Федерации и какой-нибудь другой страны. Написать сходства и различия.</w:t>
      </w:r>
    </w:p>
    <w:p w14:paraId="0924877A" w14:textId="77777777" w:rsidR="0002413C" w:rsidRPr="0002413C" w:rsidRDefault="0002413C" w:rsidP="0002413C">
      <w:pPr>
        <w:ind w:firstLine="0"/>
        <w:rPr>
          <w:rFonts w:cs="Times New Roman"/>
          <w:szCs w:val="28"/>
        </w:rPr>
      </w:pPr>
    </w:p>
    <w:p w14:paraId="095E2E18" w14:textId="51AC43B6" w:rsidR="0002413C" w:rsidRP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  <w:r w:rsidRPr="0002413C">
        <w:rPr>
          <w:rFonts w:ascii="Times New Roman" w:hAnsi="Times New Roman" w:cs="Times New Roman"/>
          <w:szCs w:val="28"/>
        </w:rPr>
        <w:t>Преамбула Конституции Российской Федерации (1993)</w:t>
      </w:r>
    </w:p>
    <w:p w14:paraId="7D1B08DC" w14:textId="77777777" w:rsidR="0002413C" w:rsidRPr="0002413C" w:rsidRDefault="0002413C" w:rsidP="0002413C">
      <w:pPr>
        <w:rPr>
          <w:rFonts w:cs="Times New Roman"/>
          <w:szCs w:val="28"/>
        </w:rPr>
      </w:pPr>
      <w:r w:rsidRPr="0002413C">
        <w:rPr>
          <w:rFonts w:cs="Times New Roman"/>
          <w:szCs w:val="28"/>
        </w:rPr>
        <w:t>«Мы, многонациональный народ Российской Федерации, соединённый общей судьбой на своей земле, утверждая права и свободы человека, гражданский мир и согласие, сохраняя исторически сложившееся государственное единство, исходя из общепризнанных принципов равноправия и самоопределения народов, чтя память предков, передавших нам любовь и уважение к Отечеству, веру в добро и справедливость, возрождая суверенную государственность России и утверждая незыблемость её демократической основы, стремясь обеспечить благополучие и процветание России, исходя из ответственности за свою Родину перед нынешним и будущими поколениями, принимаем Конституцию Российской Федерации.»</w:t>
      </w:r>
    </w:p>
    <w:p w14:paraId="1A757123" w14:textId="77777777" w:rsid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</w:p>
    <w:p w14:paraId="112FDE54" w14:textId="7ADA0EC4" w:rsidR="0002413C" w:rsidRP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  <w:r w:rsidRPr="0002413C">
        <w:rPr>
          <w:rFonts w:ascii="Times New Roman" w:hAnsi="Times New Roman" w:cs="Times New Roman"/>
          <w:szCs w:val="28"/>
        </w:rPr>
        <w:t>Преамбула Конституции Республики Болгария (1991)</w:t>
      </w:r>
    </w:p>
    <w:p w14:paraId="74710079" w14:textId="77777777" w:rsidR="0002413C" w:rsidRPr="0002413C" w:rsidRDefault="0002413C" w:rsidP="0002413C">
      <w:pPr>
        <w:rPr>
          <w:rFonts w:cs="Times New Roman"/>
          <w:szCs w:val="28"/>
        </w:rPr>
      </w:pPr>
      <w:r w:rsidRPr="0002413C">
        <w:rPr>
          <w:rFonts w:cs="Times New Roman"/>
          <w:szCs w:val="28"/>
        </w:rPr>
        <w:t>«Мы, народ Болгарии, водимы желанием утвердить свободу, мир, гуманизм, равенство, справедливость и народное согласие, осознавая нашу неотъемлемую принадлежность к европейской цивилизации и утверждая непоколебимую веру в человеческие ценности, принимаем эту Конституцию.»</w:t>
      </w:r>
    </w:p>
    <w:p w14:paraId="66ABAF80" w14:textId="77777777" w:rsid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</w:p>
    <w:p w14:paraId="2E2C187F" w14:textId="417ECF5B" w:rsidR="0002413C" w:rsidRP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  <w:r w:rsidRPr="0002413C">
        <w:rPr>
          <w:rFonts w:ascii="Times New Roman" w:hAnsi="Times New Roman" w:cs="Times New Roman"/>
          <w:szCs w:val="28"/>
        </w:rPr>
        <w:t xml:space="preserve">Сходства 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4320"/>
        <w:gridCol w:w="5456"/>
      </w:tblGrid>
      <w:tr w:rsidR="0002413C" w:rsidRPr="0002413C" w14:paraId="7E9D582C" w14:textId="77777777" w:rsidTr="001B0346">
        <w:trPr>
          <w:trHeight w:val="423"/>
        </w:trPr>
        <w:tc>
          <w:tcPr>
            <w:tcW w:w="4320" w:type="dxa"/>
          </w:tcPr>
          <w:p w14:paraId="6CB48166" w14:textId="3AF3F974" w:rsidR="0002413C" w:rsidRPr="0002413C" w:rsidRDefault="0002413C" w:rsidP="0002413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Сходство</w:t>
            </w:r>
          </w:p>
        </w:tc>
        <w:tc>
          <w:tcPr>
            <w:tcW w:w="5456" w:type="dxa"/>
          </w:tcPr>
          <w:p w14:paraId="63D507E9" w14:textId="4D01127D" w:rsidR="0002413C" w:rsidRPr="0002413C" w:rsidRDefault="0002413C" w:rsidP="0002413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Пояснение</w:t>
            </w:r>
          </w:p>
        </w:tc>
      </w:tr>
      <w:tr w:rsidR="0002413C" w:rsidRPr="0002413C" w14:paraId="0726C05D" w14:textId="77777777" w:rsidTr="001B0346">
        <w:tc>
          <w:tcPr>
            <w:tcW w:w="4320" w:type="dxa"/>
          </w:tcPr>
          <w:p w14:paraId="754C8AB7" w14:textId="35016EA8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Обращение </w:t>
            </w:r>
            <w:proofErr w:type="spellStart"/>
            <w:r w:rsidRPr="0002413C">
              <w:rPr>
                <w:rFonts w:cs="Times New Roman"/>
                <w:szCs w:val="28"/>
              </w:rPr>
              <w:t>от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имени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народа</w:t>
            </w:r>
            <w:proofErr w:type="spellEnd"/>
          </w:p>
        </w:tc>
        <w:tc>
          <w:tcPr>
            <w:tcW w:w="5456" w:type="dxa"/>
          </w:tcPr>
          <w:p w14:paraId="14727CB4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Оба текста начинаются словами «Мы, народ...»</w:t>
            </w:r>
          </w:p>
        </w:tc>
      </w:tr>
      <w:tr w:rsidR="0002413C" w:rsidRPr="0002413C" w14:paraId="4B259C4A" w14:textId="77777777" w:rsidTr="001B0346">
        <w:tc>
          <w:tcPr>
            <w:tcW w:w="4320" w:type="dxa"/>
          </w:tcPr>
          <w:p w14:paraId="74AE6163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Утверждение прав и свобод человека</w:t>
            </w:r>
          </w:p>
        </w:tc>
        <w:tc>
          <w:tcPr>
            <w:tcW w:w="5456" w:type="dxa"/>
          </w:tcPr>
          <w:p w14:paraId="60DAF63E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Основное внимание уделено правам и свободам личности</w:t>
            </w:r>
          </w:p>
        </w:tc>
      </w:tr>
      <w:tr w:rsidR="0002413C" w:rsidRPr="0002413C" w14:paraId="5F8CD5A6" w14:textId="77777777" w:rsidTr="001B0346">
        <w:tc>
          <w:tcPr>
            <w:tcW w:w="4320" w:type="dxa"/>
          </w:tcPr>
          <w:p w14:paraId="7CE98EB5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Стремление к миру и согласию</w:t>
            </w:r>
          </w:p>
        </w:tc>
        <w:tc>
          <w:tcPr>
            <w:tcW w:w="5456" w:type="dxa"/>
          </w:tcPr>
          <w:p w14:paraId="2714AF11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Упоминаются «гражданский мир и согласие» (РФ) и «народное согласие» (Болгария)</w:t>
            </w:r>
          </w:p>
        </w:tc>
      </w:tr>
      <w:tr w:rsidR="0002413C" w:rsidRPr="0002413C" w14:paraId="301158F9" w14:textId="77777777" w:rsidTr="001B0346">
        <w:tc>
          <w:tcPr>
            <w:tcW w:w="4320" w:type="dxa"/>
          </w:tcPr>
          <w:p w14:paraId="38ED1D2B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Приверженность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гуманистическим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ценностям</w:t>
            </w:r>
            <w:proofErr w:type="spellEnd"/>
          </w:p>
        </w:tc>
        <w:tc>
          <w:tcPr>
            <w:tcW w:w="5456" w:type="dxa"/>
          </w:tcPr>
          <w:p w14:paraId="7B84C89E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Обе преамбулы провозглашают гуманизм, равенство, справедливость</w:t>
            </w:r>
          </w:p>
        </w:tc>
      </w:tr>
      <w:tr w:rsidR="0002413C" w:rsidRPr="0002413C" w14:paraId="2BBC50BC" w14:textId="77777777" w:rsidTr="001B0346">
        <w:tc>
          <w:tcPr>
            <w:tcW w:w="4320" w:type="dxa"/>
          </w:tcPr>
          <w:p w14:paraId="248F20CD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lastRenderedPageBreak/>
              <w:t>Ответственность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перед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будущими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поколениями</w:t>
            </w:r>
            <w:proofErr w:type="spellEnd"/>
          </w:p>
        </w:tc>
        <w:tc>
          <w:tcPr>
            <w:tcW w:w="5456" w:type="dxa"/>
          </w:tcPr>
          <w:p w14:paraId="21EA11DF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РФ прямо указывает на ответственность, в Болгарии подразумевается через призыв к гуманным ценностям</w:t>
            </w:r>
          </w:p>
        </w:tc>
      </w:tr>
    </w:tbl>
    <w:p w14:paraId="3DD228FD" w14:textId="77777777" w:rsidR="001B0346" w:rsidRDefault="001B0346" w:rsidP="001B0346">
      <w:pPr>
        <w:pStyle w:val="1"/>
        <w:ind w:firstLine="0"/>
        <w:rPr>
          <w:rFonts w:ascii="Times New Roman" w:hAnsi="Times New Roman" w:cs="Times New Roman"/>
          <w:szCs w:val="28"/>
        </w:rPr>
      </w:pPr>
    </w:p>
    <w:p w14:paraId="72720307" w14:textId="029F8C33" w:rsidR="0002413C" w:rsidRP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  <w:r w:rsidRPr="0002413C">
        <w:rPr>
          <w:rFonts w:ascii="Times New Roman" w:hAnsi="Times New Roman" w:cs="Times New Roman"/>
          <w:szCs w:val="28"/>
        </w:rPr>
        <w:t>Различия преамбул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2753"/>
        <w:gridCol w:w="3071"/>
        <w:gridCol w:w="3952"/>
      </w:tblGrid>
      <w:tr w:rsidR="0002413C" w:rsidRPr="0002413C" w14:paraId="68505911" w14:textId="77777777" w:rsidTr="001B0346">
        <w:trPr>
          <w:trHeight w:val="418"/>
        </w:trPr>
        <w:tc>
          <w:tcPr>
            <w:tcW w:w="2753" w:type="dxa"/>
          </w:tcPr>
          <w:p w14:paraId="1AEB0F5E" w14:textId="7D49B08F" w:rsidR="0002413C" w:rsidRPr="001B0346" w:rsidRDefault="001B0346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Различие</w:t>
            </w:r>
          </w:p>
        </w:tc>
        <w:tc>
          <w:tcPr>
            <w:tcW w:w="3071" w:type="dxa"/>
          </w:tcPr>
          <w:p w14:paraId="46B94B4F" w14:textId="47517994" w:rsidR="0002413C" w:rsidRPr="001B0346" w:rsidRDefault="001B0346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Россия</w:t>
            </w:r>
          </w:p>
        </w:tc>
        <w:tc>
          <w:tcPr>
            <w:tcW w:w="3952" w:type="dxa"/>
          </w:tcPr>
          <w:p w14:paraId="4D8AFE73" w14:textId="1BB204B3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Болгария</w:t>
            </w:r>
            <w:proofErr w:type="spellEnd"/>
          </w:p>
        </w:tc>
      </w:tr>
      <w:tr w:rsidR="0002413C" w:rsidRPr="0002413C" w14:paraId="5031F204" w14:textId="77777777" w:rsidTr="001B0346">
        <w:tc>
          <w:tcPr>
            <w:tcW w:w="2753" w:type="dxa"/>
          </w:tcPr>
          <w:p w14:paraId="6D75D277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Многонациональный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состав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народа</w:t>
            </w:r>
            <w:proofErr w:type="spellEnd"/>
          </w:p>
        </w:tc>
        <w:tc>
          <w:tcPr>
            <w:tcW w:w="3071" w:type="dxa"/>
          </w:tcPr>
          <w:p w14:paraId="5C1811A5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Явно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упомянут</w:t>
            </w:r>
            <w:proofErr w:type="spellEnd"/>
            <w:r w:rsidRPr="0002413C">
              <w:rPr>
                <w:rFonts w:cs="Times New Roman"/>
                <w:szCs w:val="28"/>
              </w:rPr>
              <w:t>: «</w:t>
            </w:r>
            <w:proofErr w:type="spellStart"/>
            <w:r w:rsidRPr="0002413C">
              <w:rPr>
                <w:rFonts w:cs="Times New Roman"/>
                <w:szCs w:val="28"/>
              </w:rPr>
              <w:t>многонациональный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народ</w:t>
            </w:r>
            <w:proofErr w:type="spellEnd"/>
            <w:r w:rsidRPr="0002413C">
              <w:rPr>
                <w:rFonts w:cs="Times New Roman"/>
                <w:szCs w:val="28"/>
              </w:rPr>
              <w:t>»</w:t>
            </w:r>
          </w:p>
        </w:tc>
        <w:tc>
          <w:tcPr>
            <w:tcW w:w="3952" w:type="dxa"/>
          </w:tcPr>
          <w:p w14:paraId="2269CEDE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Формулировка более однородная: «народ Болгарии»</w:t>
            </w:r>
          </w:p>
        </w:tc>
      </w:tr>
      <w:tr w:rsidR="0002413C" w:rsidRPr="0002413C" w14:paraId="5DDF7092" w14:textId="77777777" w:rsidTr="001B0346">
        <w:tc>
          <w:tcPr>
            <w:tcW w:w="2753" w:type="dxa"/>
          </w:tcPr>
          <w:p w14:paraId="271E555A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Цивилизационная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ориентация</w:t>
            </w:r>
            <w:proofErr w:type="spellEnd"/>
          </w:p>
        </w:tc>
        <w:tc>
          <w:tcPr>
            <w:tcW w:w="3071" w:type="dxa"/>
          </w:tcPr>
          <w:p w14:paraId="51BD25A0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Не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указана</w:t>
            </w:r>
            <w:proofErr w:type="spellEnd"/>
          </w:p>
        </w:tc>
        <w:tc>
          <w:tcPr>
            <w:tcW w:w="3952" w:type="dxa"/>
          </w:tcPr>
          <w:p w14:paraId="60595359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Указывается принадлежность к «европейской цивилизации»</w:t>
            </w:r>
          </w:p>
        </w:tc>
      </w:tr>
      <w:tr w:rsidR="0002413C" w:rsidRPr="0002413C" w14:paraId="023A5FB7" w14:textId="77777777" w:rsidTr="001B0346">
        <w:tc>
          <w:tcPr>
            <w:tcW w:w="2753" w:type="dxa"/>
          </w:tcPr>
          <w:p w14:paraId="5FEE78D0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Акцент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на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историческую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преемственность</w:t>
            </w:r>
            <w:proofErr w:type="spellEnd"/>
          </w:p>
        </w:tc>
        <w:tc>
          <w:tcPr>
            <w:tcW w:w="3071" w:type="dxa"/>
          </w:tcPr>
          <w:p w14:paraId="5A9DB35B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Упоминается память предков, историческое единство, преемственность</w:t>
            </w:r>
          </w:p>
        </w:tc>
        <w:tc>
          <w:tcPr>
            <w:tcW w:w="3952" w:type="dxa"/>
          </w:tcPr>
          <w:p w14:paraId="6EF68432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Упор на идеалы и ценности, а не на исторические традиции</w:t>
            </w:r>
          </w:p>
        </w:tc>
      </w:tr>
      <w:tr w:rsidR="0002413C" w:rsidRPr="0002413C" w14:paraId="58691D43" w14:textId="77777777" w:rsidTr="001B0346">
        <w:tc>
          <w:tcPr>
            <w:tcW w:w="2753" w:type="dxa"/>
          </w:tcPr>
          <w:p w14:paraId="1476922D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Объёмность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и </w:t>
            </w:r>
            <w:proofErr w:type="spellStart"/>
            <w:r w:rsidRPr="0002413C">
              <w:rPr>
                <w:rFonts w:cs="Times New Roman"/>
                <w:szCs w:val="28"/>
              </w:rPr>
              <w:t>стиль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формулировок</w:t>
            </w:r>
            <w:proofErr w:type="spellEnd"/>
          </w:p>
        </w:tc>
        <w:tc>
          <w:tcPr>
            <w:tcW w:w="3071" w:type="dxa"/>
          </w:tcPr>
          <w:p w14:paraId="23D27FA6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Обширная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413C">
              <w:rPr>
                <w:rFonts w:cs="Times New Roman"/>
                <w:szCs w:val="28"/>
              </w:rPr>
              <w:t>патетичная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413C">
              <w:rPr>
                <w:rFonts w:cs="Times New Roman"/>
                <w:szCs w:val="28"/>
              </w:rPr>
              <w:t>насыщенная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отсылками</w:t>
            </w:r>
            <w:proofErr w:type="spellEnd"/>
          </w:p>
        </w:tc>
        <w:tc>
          <w:tcPr>
            <w:tcW w:w="3952" w:type="dxa"/>
          </w:tcPr>
          <w:p w14:paraId="5D77CFBB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Лаконичная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413C">
              <w:rPr>
                <w:rFonts w:cs="Times New Roman"/>
                <w:szCs w:val="28"/>
              </w:rPr>
              <w:t>ценностно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ориентированная</w:t>
            </w:r>
            <w:proofErr w:type="spellEnd"/>
          </w:p>
        </w:tc>
      </w:tr>
      <w:tr w:rsidR="0002413C" w:rsidRPr="0002413C" w14:paraId="00601403" w14:textId="77777777" w:rsidTr="001B0346">
        <w:tc>
          <w:tcPr>
            <w:tcW w:w="2753" w:type="dxa"/>
          </w:tcPr>
          <w:p w14:paraId="5394757F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Упоминание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территориальной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целостности</w:t>
            </w:r>
            <w:proofErr w:type="spellEnd"/>
          </w:p>
        </w:tc>
        <w:tc>
          <w:tcPr>
            <w:tcW w:w="3071" w:type="dxa"/>
          </w:tcPr>
          <w:p w14:paraId="016C6108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02413C">
              <w:rPr>
                <w:rFonts w:cs="Times New Roman"/>
                <w:szCs w:val="28"/>
                <w:lang w:val="ru-RU"/>
              </w:rPr>
              <w:t>Упоминается государственное единство и суверенитет</w:t>
            </w:r>
          </w:p>
        </w:tc>
        <w:tc>
          <w:tcPr>
            <w:tcW w:w="3952" w:type="dxa"/>
          </w:tcPr>
          <w:p w14:paraId="35D325DB" w14:textId="77777777" w:rsidR="0002413C" w:rsidRPr="0002413C" w:rsidRDefault="0002413C" w:rsidP="001B03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13C">
              <w:rPr>
                <w:rFonts w:cs="Times New Roman"/>
                <w:szCs w:val="28"/>
              </w:rPr>
              <w:t>Не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413C">
              <w:rPr>
                <w:rFonts w:cs="Times New Roman"/>
                <w:szCs w:val="28"/>
              </w:rPr>
              <w:t>затрагивается</w:t>
            </w:r>
            <w:proofErr w:type="spellEnd"/>
            <w:r w:rsidRPr="0002413C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02413C">
              <w:rPr>
                <w:rFonts w:cs="Times New Roman"/>
                <w:szCs w:val="28"/>
              </w:rPr>
              <w:t>преамбуле</w:t>
            </w:r>
            <w:proofErr w:type="spellEnd"/>
          </w:p>
        </w:tc>
      </w:tr>
    </w:tbl>
    <w:p w14:paraId="00EC60AE" w14:textId="77777777" w:rsidR="0002413C" w:rsidRPr="0002413C" w:rsidRDefault="0002413C" w:rsidP="0002413C">
      <w:pPr>
        <w:pStyle w:val="1"/>
        <w:rPr>
          <w:rFonts w:ascii="Times New Roman" w:hAnsi="Times New Roman" w:cs="Times New Roman"/>
          <w:szCs w:val="28"/>
        </w:rPr>
      </w:pPr>
      <w:r w:rsidRPr="0002413C">
        <w:rPr>
          <w:rFonts w:ascii="Times New Roman" w:hAnsi="Times New Roman" w:cs="Times New Roman"/>
          <w:szCs w:val="28"/>
        </w:rPr>
        <w:t>Вывод</w:t>
      </w:r>
    </w:p>
    <w:p w14:paraId="7DB8ECC2" w14:textId="77777777" w:rsidR="001B0346" w:rsidRDefault="0002413C" w:rsidP="0002413C">
      <w:pPr>
        <w:rPr>
          <w:rFonts w:cs="Times New Roman"/>
          <w:szCs w:val="28"/>
        </w:rPr>
      </w:pPr>
      <w:r w:rsidRPr="0002413C">
        <w:rPr>
          <w:rFonts w:cs="Times New Roman"/>
          <w:szCs w:val="28"/>
        </w:rPr>
        <w:t>Преамбулы Конституций России и Болгарии отражают общее стремление к построению демократического, справедливого общества, основанного на правах человека, мире и согласии. В то же время:</w:t>
      </w:r>
    </w:p>
    <w:p w14:paraId="7AD851A0" w14:textId="77777777" w:rsidR="001B0346" w:rsidRDefault="0002413C" w:rsidP="0002413C">
      <w:pPr>
        <w:rPr>
          <w:rFonts w:cs="Times New Roman"/>
          <w:szCs w:val="28"/>
        </w:rPr>
      </w:pPr>
      <w:r w:rsidRPr="0002413C">
        <w:rPr>
          <w:rFonts w:cs="Times New Roman"/>
          <w:szCs w:val="28"/>
        </w:rPr>
        <w:t>Преамбула Р</w:t>
      </w:r>
      <w:r>
        <w:rPr>
          <w:rFonts w:cs="Times New Roman"/>
          <w:szCs w:val="28"/>
        </w:rPr>
        <w:t>оссии</w:t>
      </w:r>
      <w:r w:rsidRPr="0002413C">
        <w:rPr>
          <w:rFonts w:cs="Times New Roman"/>
          <w:szCs w:val="28"/>
        </w:rPr>
        <w:t xml:space="preserve"> делает акцент на многонациональность, историческое единство и патриотизм.</w:t>
      </w:r>
    </w:p>
    <w:p w14:paraId="07459F6D" w14:textId="6AC3F69A" w:rsidR="0002413C" w:rsidRPr="0002413C" w:rsidRDefault="0002413C" w:rsidP="0002413C">
      <w:pPr>
        <w:rPr>
          <w:rFonts w:cs="Times New Roman"/>
          <w:szCs w:val="28"/>
        </w:rPr>
      </w:pPr>
      <w:r w:rsidRPr="0002413C">
        <w:rPr>
          <w:rFonts w:cs="Times New Roman"/>
          <w:szCs w:val="28"/>
        </w:rPr>
        <w:t>Преамбула Болгарии подчёркивает европейскую идентичность, гуманистические и цивилизационные ценности.</w:t>
      </w:r>
    </w:p>
    <w:p w14:paraId="78FACAC1" w14:textId="77777777" w:rsidR="0002413C" w:rsidRPr="0002413C" w:rsidRDefault="0002413C" w:rsidP="0002413C">
      <w:pPr>
        <w:ind w:firstLine="0"/>
        <w:rPr>
          <w:rFonts w:cs="Times New Roman"/>
          <w:szCs w:val="28"/>
        </w:rPr>
      </w:pPr>
    </w:p>
    <w:sectPr w:rsidR="0002413C" w:rsidRPr="0002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270"/>
    <w:multiLevelType w:val="multilevel"/>
    <w:tmpl w:val="E564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D3591"/>
    <w:multiLevelType w:val="hybridMultilevel"/>
    <w:tmpl w:val="A3A0BCA4"/>
    <w:lvl w:ilvl="0" w:tplc="1E6EC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8"/>
    <w:rsid w:val="0002413C"/>
    <w:rsid w:val="000F4826"/>
    <w:rsid w:val="001B0346"/>
    <w:rsid w:val="00211B7E"/>
    <w:rsid w:val="0034191A"/>
    <w:rsid w:val="00497E96"/>
    <w:rsid w:val="004B0DE5"/>
    <w:rsid w:val="00521CF1"/>
    <w:rsid w:val="00561AA9"/>
    <w:rsid w:val="005A6DDB"/>
    <w:rsid w:val="005C75B8"/>
    <w:rsid w:val="006840FF"/>
    <w:rsid w:val="007258E1"/>
    <w:rsid w:val="007519F4"/>
    <w:rsid w:val="00840EC2"/>
    <w:rsid w:val="00862C09"/>
    <w:rsid w:val="00944786"/>
    <w:rsid w:val="00A0281F"/>
    <w:rsid w:val="00AF3161"/>
    <w:rsid w:val="00BE151C"/>
    <w:rsid w:val="00C23706"/>
    <w:rsid w:val="00C456D5"/>
    <w:rsid w:val="00C46E6F"/>
    <w:rsid w:val="00CB4A6A"/>
    <w:rsid w:val="00CB5DEE"/>
    <w:rsid w:val="00D308D8"/>
    <w:rsid w:val="00D91ED4"/>
    <w:rsid w:val="00E32C2D"/>
    <w:rsid w:val="00E43D9D"/>
    <w:rsid w:val="00E51B4F"/>
    <w:rsid w:val="00F950C8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2520"/>
  <w15:chartTrackingRefBased/>
  <w15:docId w15:val="{F00BB563-7D74-4F32-8A98-5C85CD2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4B0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5D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41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0F482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02413C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8">
    <w:name w:val="Заголовок Знак"/>
    <w:basedOn w:val="a0"/>
    <w:link w:val="a7"/>
    <w:uiPriority w:val="10"/>
    <w:rsid w:val="000241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a9">
    <w:name w:val="Table Grid"/>
    <w:basedOn w:val="a1"/>
    <w:uiPriority w:val="59"/>
    <w:rsid w:val="0002413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26</cp:revision>
  <dcterms:created xsi:type="dcterms:W3CDTF">2025-02-15T10:53:00Z</dcterms:created>
  <dcterms:modified xsi:type="dcterms:W3CDTF">2025-04-30T13:01:00Z</dcterms:modified>
</cp:coreProperties>
</file>