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Game软件系统设计架构文档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版本：1.0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密级：绝密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XXXXXXX公司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Xxxx软件设计架构文档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项目简介 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背景及目的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面向读者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术语和缩略语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参考文献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系统非功能需求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安全性 </w:t>
      </w:r>
    </w:p>
    <w:p>
      <w:pPr>
        <w:pStyle w:val="11"/>
        <w:keepNext w:val="0"/>
        <w:keepLines w:val="0"/>
        <w:widowControl/>
        <w:suppressLineNumbers w:val="0"/>
        <w:shd w:val="clear" w:fill="EDEFF0"/>
        <w:tabs>
          <w:tab w:val="left" w:pos="5347"/>
        </w:tabs>
        <w:spacing w:before="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开发环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环境：Windows or Linux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JDK版本： JDK1.8+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IDE：Eclipes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代码构建：Maven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版本控制：git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数据库：mysql5.7+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服务：tomcat8.5+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数据库客户端：Navicat 12 for MySQL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数据库设计建模：Navicat Data Modeler</w:t>
      </w: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文本编辑工具：notepad++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word办公软件：wps</w:t>
      </w:r>
    </w:p>
    <w:p>
      <w:pPr>
        <w:rPr>
          <w:rFonts w:hint="eastAsia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olor w:val="333333"/>
          <w:spacing w:val="0"/>
          <w:sz w:val="21"/>
          <w:szCs w:val="21"/>
          <w:shd w:val="clear" w:fill="EDEFF0"/>
          <w:lang w:val="en-US" w:eastAsia="zh-CN"/>
        </w:rPr>
        <w:t>E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>clipse插件：findbugs， propertiesEditor, sts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ab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开发规范</w:t>
      </w:r>
    </w:p>
    <w:p>
      <w:pPr>
        <w:ind w:firstLine="420" w:firstLineChars="0"/>
        <w:rPr>
          <w:rFonts w:hint="eastAsia"/>
          <w:lang w:eastAsia="zh-CN"/>
        </w:rPr>
      </w:pPr>
      <w:r>
        <w:t>严格按照《阿里Java开发手册》中的编程规约、数据库规约等规范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1673"/>
        <w:gridCol w:w="2423"/>
        <w:gridCol w:w="3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50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7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比较点</w:t>
            </w:r>
          </w:p>
        </w:tc>
        <w:tc>
          <w:tcPr>
            <w:tcW w:w="242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Jeecg</w:t>
            </w:r>
          </w:p>
        </w:tc>
        <w:tc>
          <w:tcPr>
            <w:tcW w:w="3476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Jeesite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当前版本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3.7.1，最后更新日期2017年4月20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1.2.7，最后更新日期2016年7月19日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社区活跃，有大量的公司和团队基于jeecg进行二次开发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社区活跃，有大量的公司和团队基于jeesite进行二次开发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技术支持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核心技术框架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 、后端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SpringMVC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Hibernate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Minidao(类Mybatis)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Ehcache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Redis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2、前端框架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>Easyui(UI库)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Jquery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Boostrap 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Ztree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1、后端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核心框架：Spring Framework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安全框架：Apache Shiro 1.2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视图框架：Spring MVC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服务端验证：Hibernate Validator 5.2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布局框架：SiteMesh 2.4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工作流引擎：Activiti 5.21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任务调度：Spring Task 4.1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持久层框架：MyBatis 3.2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数据库连接池：Alibaba Druid 1.0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缓存框架：Ehcache 2.6、Redis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日志管理：SLF4J 1.7、Log4j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2、前端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JS框架：jQuery 1.9。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CSS框架：Twitter Bootstrap 2.3.1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主要功能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权限管理相关，支持功能权限，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数据权限</w:t>
            </w:r>
            <w:r>
              <w:rPr>
                <w:rFonts w:hint="eastAsia"/>
                <w:vertAlign w:val="baseline"/>
                <w:lang w:val="en-US" w:eastAsia="zh-CN"/>
              </w:rPr>
              <w:t>，按钮权限；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站内消息管理；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黑名单管理；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国际化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在线表单快速开发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前台页面自己控制按钮权限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内容发布管理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后台框架选型总结：采用jeesite，原因如下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都是经历过其他公司和团队的检验，基础功能、性能、稳定性都得到了肯定；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Jeecfg比jeesite多了站内消息管理、黑名单管理；jeecfg部分功能的界面操作比jeesite有增强。可以将功能复制到jeesite中；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Jeesite使用shiro开源框架作为安全框架，jeecg使用自己封装的组件。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本团队前台系统持久层框架将会采用mybatis，本着技术一致性，所以选择jeesite；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Jeesite的界面比jeecfg更美观。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Jeesite4.0将会近期发布，界面美化、后台功能、安全性将会得到增强。其中的多租户模式，基于redis的session集中缓存可以拿来即用。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Jeecfg的在线表单开发和配置，能提高开发效率。但是会增加后期入职的开发人员上手成本。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jeesite4的技术选型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583305"/>
            <wp:effectExtent l="0" t="0" r="6350" b="17145"/>
            <wp:docPr id="1" name="图片 1" descr="技术选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技术选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Jeesite4.0的总体规划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5405120"/>
            <wp:effectExtent l="0" t="0" r="5715" b="5080"/>
            <wp:docPr id="2" name="图片 2" descr="总体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总体规划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前端框架选型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采用jeesite的前端框架技术</w:t>
      </w:r>
      <w:r>
        <w:rPr>
          <w:rFonts w:hint="eastAsia"/>
          <w:sz w:val="18"/>
          <w:szCs w:val="18"/>
          <w:vertAlign w:val="baseline"/>
          <w:lang w:val="en-US" w:eastAsia="zh-CN"/>
        </w:rPr>
        <w:t xml:space="preserve">（JS框架：jQuery 1.9。 CSS框架：Twitter Bootstrap 2.3.1）+react </w:t>
      </w:r>
      <w:r>
        <w:rPr>
          <w:rFonts w:hint="eastAsia"/>
          <w:lang w:val="en-US" w:eastAsia="zh-CN"/>
        </w:rPr>
        <w:t>。新建一个前端css文件，提供给美工做皮肤。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Wbpacket打包和压缩js文件。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系统整体架构</w:t>
      </w:r>
    </w:p>
    <w:p>
      <w:pPr>
        <w:pStyle w:val="4"/>
      </w:pPr>
      <w:r>
        <w:rPr>
          <w:rFonts w:hint="eastAsia"/>
          <w:lang w:val="en-US" w:eastAsia="zh-CN"/>
        </w:rPr>
        <w:t>基于springmvc+hessian架构</w:t>
      </w:r>
    </w:p>
    <w:p/>
    <w:p>
      <w:r>
        <w:drawing>
          <wp:inline distT="0" distB="0" distL="114300" distR="114300">
            <wp:extent cx="5268595" cy="5403215"/>
            <wp:effectExtent l="0" t="0" r="825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系统功能矩阵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7056120"/>
            <wp:effectExtent l="0" t="0" r="6350" b="11430"/>
            <wp:docPr id="7" name="图片 7" descr="xxx彩票系统功能矩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xx彩票系统功能矩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系统工程目录结构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8521" w:type="dxa"/>
            <w:gridSpan w:val="4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表名：xxxxx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130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长度</w:t>
            </w:r>
          </w:p>
        </w:tc>
        <w:tc>
          <w:tcPr>
            <w:tcW w:w="2130" w:type="dxa"/>
            <w:gridSpan w:val="2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系统部署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系统维护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系统功能详细设计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后台系统与springcloud应用之间的通信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后台管理系统是基于传统的非spring cloud应用，而前台应用是基于springcloud应用。现实是他们之间有相互调用。可见的SpringCloud客户端无论是Ribbon还是Feign都必须在SpringCloud中使用。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方案一：实现相互调用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方案而：重构jeesite为微服务应用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前台============================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  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账户余额------------》后台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玩法-------------》后台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奖金设置-----------》后台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最近开奖号码--------------》开奖派奖中心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最近投注记录--------------》jvm内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充值提现---------------》支付中心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我的管理中心--------------》跳转到后台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订单明细服务放前台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账变明细放支付中心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基础数据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4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9"/>
        <w:gridCol w:w="1454"/>
        <w:gridCol w:w="2558"/>
        <w:gridCol w:w="20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lottery_category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彩票类型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SSC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"http://localhost:8310/gameManager/a/sys/dict/form?id=9b9f92092efb46b1b63e65aa4be945f8"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时时彩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"http://localhost:8310/gameManager/a/sys/dict/form?id=938c271cf4e548ea850ef41b1cd69c7b"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快3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11X5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"http://localhost:8310/gameManager/a/sys/dict/form?id=c72fec0bb361437fabc86e644e77134f"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11选5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3DP3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"http://localhost:8310/gameManager/a/sys/dict/form?id=98b6e05c449e4bbfa19f2e87be1a3a45"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3D/排列3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6HC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"http://localhost:8310/gameManager/a/sys/dict/form?id=7a3e4f6601a7460687963e212f99006d"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6合彩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50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PK10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"http://localhost:8310/gameManager/a/sys/dict/form?id=51e89ad301974aaf8a2cc162f6da9bc6"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北京PK10 PK10分分彩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QWC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"http://localhost:8310/gameManager/a/sys/dict/form?id=8d9889d67e3c4c0f9e344cfc3a0160f5"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趣味彩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系统后台管理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开奖管理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初始化开奖计划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09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维护6合彩开奖计划</w:t>
      </w:r>
    </w:p>
    <w:p>
      <w:pPr>
        <w:tabs>
          <w:tab w:val="left" w:pos="176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</w:t>
      </w:r>
      <w:r>
        <w:rPr>
          <w:rFonts w:hint="eastAsia"/>
          <w:lang w:val="en-US" w:eastAsia="zh-CN"/>
        </w:rPr>
        <w:tab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修改开奖计划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Xxxxxxxx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人工开奖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Xxxxxx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人工撤单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投注大厅web（前端）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//TODO:投注大厅，个人管理中心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投注服务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203825"/>
            <wp:effectExtent l="0" t="0" r="635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投注大厅APP（前端）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交易</w:t>
      </w:r>
      <w:r>
        <w:rPr>
          <w:rFonts w:hint="eastAsia"/>
          <w:lang w:val="en-US" w:eastAsia="zh-CN"/>
        </w:rPr>
        <w:t>中心（后端）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//订单、账户、账变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开奖中心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//拉奖、算奖、派奖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73040" cy="2466975"/>
            <wp:effectExtent l="0" t="0" r="381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74310" cy="3463290"/>
            <wp:effectExtent l="0" t="0" r="254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派奖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69230" cy="3656965"/>
            <wp:effectExtent l="0" t="0" r="762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//充值，提现，频道转账，上下级转账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_x0001_屽....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6A53F"/>
    <w:multiLevelType w:val="multilevel"/>
    <w:tmpl w:val="59F6A53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9F96A25"/>
    <w:multiLevelType w:val="singleLevel"/>
    <w:tmpl w:val="59F96A25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12BF"/>
    <w:rsid w:val="00487403"/>
    <w:rsid w:val="006874C1"/>
    <w:rsid w:val="00CB720D"/>
    <w:rsid w:val="01CA6241"/>
    <w:rsid w:val="01DC7E37"/>
    <w:rsid w:val="02FE13FE"/>
    <w:rsid w:val="039B3FF7"/>
    <w:rsid w:val="04462E00"/>
    <w:rsid w:val="050378B9"/>
    <w:rsid w:val="06E72078"/>
    <w:rsid w:val="071E5CFC"/>
    <w:rsid w:val="07355A49"/>
    <w:rsid w:val="09454D75"/>
    <w:rsid w:val="09554B37"/>
    <w:rsid w:val="09F87BA9"/>
    <w:rsid w:val="0C8F272F"/>
    <w:rsid w:val="0D0A255A"/>
    <w:rsid w:val="0D491A72"/>
    <w:rsid w:val="0D721E30"/>
    <w:rsid w:val="0D907BBF"/>
    <w:rsid w:val="0F3471E7"/>
    <w:rsid w:val="0F85423F"/>
    <w:rsid w:val="0FC23157"/>
    <w:rsid w:val="105B74B0"/>
    <w:rsid w:val="10B3545A"/>
    <w:rsid w:val="12D25060"/>
    <w:rsid w:val="12E457F0"/>
    <w:rsid w:val="134557E7"/>
    <w:rsid w:val="13611C5D"/>
    <w:rsid w:val="14217FB6"/>
    <w:rsid w:val="15B32527"/>
    <w:rsid w:val="15B35E1C"/>
    <w:rsid w:val="17697D9A"/>
    <w:rsid w:val="18E4089F"/>
    <w:rsid w:val="18EB392B"/>
    <w:rsid w:val="19063329"/>
    <w:rsid w:val="1A350A42"/>
    <w:rsid w:val="1A520BCD"/>
    <w:rsid w:val="1ABD22FE"/>
    <w:rsid w:val="1B1F366E"/>
    <w:rsid w:val="1C2E25A1"/>
    <w:rsid w:val="1C441DA9"/>
    <w:rsid w:val="1C66794D"/>
    <w:rsid w:val="1CAE5EEB"/>
    <w:rsid w:val="1DA1351F"/>
    <w:rsid w:val="1DD04785"/>
    <w:rsid w:val="1E494CBA"/>
    <w:rsid w:val="1F8C40C6"/>
    <w:rsid w:val="20AA4CAC"/>
    <w:rsid w:val="20F00BAB"/>
    <w:rsid w:val="22791DF4"/>
    <w:rsid w:val="22903F50"/>
    <w:rsid w:val="22E1445C"/>
    <w:rsid w:val="234C7C33"/>
    <w:rsid w:val="241C4322"/>
    <w:rsid w:val="24FB4189"/>
    <w:rsid w:val="256B6D21"/>
    <w:rsid w:val="270A4F7E"/>
    <w:rsid w:val="270B1297"/>
    <w:rsid w:val="277618F0"/>
    <w:rsid w:val="27F60DB6"/>
    <w:rsid w:val="282B6E92"/>
    <w:rsid w:val="2C882DAF"/>
    <w:rsid w:val="2DFA6F0B"/>
    <w:rsid w:val="2E7C5AAE"/>
    <w:rsid w:val="2F317EE8"/>
    <w:rsid w:val="2F8E167E"/>
    <w:rsid w:val="30E51256"/>
    <w:rsid w:val="30ED094D"/>
    <w:rsid w:val="31ED13EE"/>
    <w:rsid w:val="31FB3440"/>
    <w:rsid w:val="33A11BDC"/>
    <w:rsid w:val="33EC2A07"/>
    <w:rsid w:val="340E0C72"/>
    <w:rsid w:val="35D226D1"/>
    <w:rsid w:val="363B38A2"/>
    <w:rsid w:val="371A0279"/>
    <w:rsid w:val="37D60832"/>
    <w:rsid w:val="38B506D3"/>
    <w:rsid w:val="3A95324B"/>
    <w:rsid w:val="3AE87AE4"/>
    <w:rsid w:val="3C0356AF"/>
    <w:rsid w:val="3CE9774A"/>
    <w:rsid w:val="3D5D5FB4"/>
    <w:rsid w:val="3DA55020"/>
    <w:rsid w:val="402D7435"/>
    <w:rsid w:val="418E2020"/>
    <w:rsid w:val="41AE1431"/>
    <w:rsid w:val="43C1129F"/>
    <w:rsid w:val="45FC0794"/>
    <w:rsid w:val="46BF3EEF"/>
    <w:rsid w:val="4A187A91"/>
    <w:rsid w:val="4A1D6541"/>
    <w:rsid w:val="4A9C5A88"/>
    <w:rsid w:val="4B053EA7"/>
    <w:rsid w:val="4B576FB3"/>
    <w:rsid w:val="4C764C13"/>
    <w:rsid w:val="4C9D3350"/>
    <w:rsid w:val="4D533257"/>
    <w:rsid w:val="4DCC10FF"/>
    <w:rsid w:val="4E771335"/>
    <w:rsid w:val="50510EC0"/>
    <w:rsid w:val="507445DF"/>
    <w:rsid w:val="50C63B98"/>
    <w:rsid w:val="50DE5E82"/>
    <w:rsid w:val="515B032D"/>
    <w:rsid w:val="54F3599F"/>
    <w:rsid w:val="56345C93"/>
    <w:rsid w:val="59986585"/>
    <w:rsid w:val="5ADB506E"/>
    <w:rsid w:val="5BC1488D"/>
    <w:rsid w:val="5C284A47"/>
    <w:rsid w:val="5CDF513B"/>
    <w:rsid w:val="5D0F2498"/>
    <w:rsid w:val="5D8C35AA"/>
    <w:rsid w:val="60020280"/>
    <w:rsid w:val="601823D5"/>
    <w:rsid w:val="60ED33F3"/>
    <w:rsid w:val="6147402C"/>
    <w:rsid w:val="615471DD"/>
    <w:rsid w:val="61C7417F"/>
    <w:rsid w:val="61DD7731"/>
    <w:rsid w:val="61F501E8"/>
    <w:rsid w:val="625629FF"/>
    <w:rsid w:val="634E3C80"/>
    <w:rsid w:val="647B20E2"/>
    <w:rsid w:val="65C72977"/>
    <w:rsid w:val="66340D8F"/>
    <w:rsid w:val="670850C8"/>
    <w:rsid w:val="680573DB"/>
    <w:rsid w:val="681931EB"/>
    <w:rsid w:val="68877178"/>
    <w:rsid w:val="68AF71A2"/>
    <w:rsid w:val="68EB4933"/>
    <w:rsid w:val="69920624"/>
    <w:rsid w:val="699661D5"/>
    <w:rsid w:val="699E2D7A"/>
    <w:rsid w:val="6A470B34"/>
    <w:rsid w:val="6A4D0A5F"/>
    <w:rsid w:val="6B2A5087"/>
    <w:rsid w:val="6B397AE7"/>
    <w:rsid w:val="70512CAE"/>
    <w:rsid w:val="73A20B7C"/>
    <w:rsid w:val="73D63FD5"/>
    <w:rsid w:val="750830B0"/>
    <w:rsid w:val="752E1CB9"/>
    <w:rsid w:val="776E06FE"/>
    <w:rsid w:val="776E6341"/>
    <w:rsid w:val="78DF348F"/>
    <w:rsid w:val="78ED53A5"/>
    <w:rsid w:val="79270C60"/>
    <w:rsid w:val="7A192164"/>
    <w:rsid w:val="7AFA5798"/>
    <w:rsid w:val="7C2A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1 Char"/>
    <w:link w:val="2"/>
    <w:qFormat/>
    <w:uiPriority w:val="0"/>
    <w:rPr>
      <w:rFonts w:asciiTheme="minorAscii" w:hAnsiTheme="minorAscii" w:eastAsiaTheme="minorEastAsia"/>
      <w:b/>
      <w:kern w:val="44"/>
      <w:sz w:val="44"/>
    </w:rPr>
  </w:style>
  <w:style w:type="paragraph" w:customStyle="1" w:styleId="17">
    <w:name w:val="标题4"/>
    <w:basedOn w:val="2"/>
    <w:next w:val="1"/>
    <w:qFormat/>
    <w:uiPriority w:val="0"/>
    <w:rPr>
      <w:rFonts w:asciiTheme="minorAscii" w:hAnsiTheme="minorAscii"/>
    </w:rPr>
  </w:style>
  <w:style w:type="character" w:customStyle="1" w:styleId="18">
    <w:name w:val="标题 3 Char"/>
    <w:link w:val="4"/>
    <w:qFormat/>
    <w:uiPriority w:val="0"/>
    <w:rPr>
      <w:b/>
      <w:sz w:val="32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emf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2017-11-14T05:24:29Z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