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522E" w14:textId="170DF29B" w:rsidR="00E725DD" w:rsidRDefault="00E725DD" w:rsidP="00E725DD">
      <w:pPr>
        <w:rPr>
          <w:b/>
          <w:bCs/>
          <w:lang w:val="en-DE"/>
        </w:rPr>
      </w:pPr>
      <w:r>
        <w:rPr>
          <w:b/>
          <w:bCs/>
          <w:lang w:val="en-DE"/>
        </w:rPr>
        <w:t xml:space="preserve">LAB M. 103 </w:t>
      </w:r>
      <w:proofErr w:type="spellStart"/>
      <w:r>
        <w:rPr>
          <w:b/>
          <w:bCs/>
          <w:lang w:val="en-DE"/>
        </w:rPr>
        <w:t>Sklearn</w:t>
      </w:r>
      <w:proofErr w:type="spellEnd"/>
      <w:r>
        <w:rPr>
          <w:b/>
          <w:bCs/>
          <w:lang w:val="en-DE"/>
        </w:rPr>
        <w:t xml:space="preserve"> Model Training &amp; Evaluation Report</w:t>
      </w:r>
      <w:r>
        <w:rPr>
          <w:b/>
          <w:bCs/>
          <w:lang w:val="en-DE"/>
        </w:rPr>
        <w:br/>
        <w:t>Cindy Lund</w:t>
      </w:r>
    </w:p>
    <w:p w14:paraId="437CF030" w14:textId="24EFB16C" w:rsidR="00E725DD" w:rsidRDefault="00E725DD" w:rsidP="00E725DD">
      <w:pPr>
        <w:rPr>
          <w:b/>
          <w:bCs/>
          <w:lang w:val="en-DE"/>
        </w:rPr>
      </w:pPr>
      <w:r>
        <w:rPr>
          <w:b/>
          <w:bCs/>
          <w:lang w:val="en-DE"/>
        </w:rPr>
        <w:br/>
        <w:t>Part One: Breast Cancer:</w:t>
      </w:r>
    </w:p>
    <w:p w14:paraId="3B4DBE37" w14:textId="1329BE79" w:rsidR="00E725DD" w:rsidRPr="00E725DD" w:rsidRDefault="00E725DD" w:rsidP="00E725DD">
      <w:pPr>
        <w:rPr>
          <w:b/>
          <w:bCs/>
          <w:lang w:val="en-DE"/>
        </w:rPr>
      </w:pPr>
      <w:r w:rsidRPr="00E725DD">
        <w:rPr>
          <w:b/>
          <w:bCs/>
          <w:lang w:val="en-DE"/>
        </w:rPr>
        <w:t>Short Report: KNN Classification on the Breast Cancer Dataset</w:t>
      </w:r>
    </w:p>
    <w:p w14:paraId="308720D1" w14:textId="133C3DEF" w:rsidR="00E725DD" w:rsidRPr="009C4FE7" w:rsidRDefault="00E725DD" w:rsidP="00E725DD">
      <w:pPr>
        <w:rPr>
          <w:lang w:val="en-DE"/>
        </w:rPr>
      </w:pPr>
      <w:r w:rsidRPr="00E725DD">
        <w:rPr>
          <w:lang w:val="en-DE"/>
        </w:rPr>
        <w:t xml:space="preserve">In this exercise, a K-Nearest </w:t>
      </w:r>
      <w:proofErr w:type="spellStart"/>
      <w:r w:rsidRPr="00E725DD">
        <w:rPr>
          <w:lang w:val="en-DE"/>
        </w:rPr>
        <w:t>Neighbors</w:t>
      </w:r>
      <w:proofErr w:type="spellEnd"/>
      <w:r w:rsidRPr="00E725DD">
        <w:rPr>
          <w:lang w:val="en-DE"/>
        </w:rPr>
        <w:t xml:space="preserve"> (KNN) classifier was applied to the breast cancer dataset to distinguish between malignant and benign </w:t>
      </w:r>
      <w:proofErr w:type="spellStart"/>
      <w:r w:rsidRPr="00E725DD">
        <w:rPr>
          <w:lang w:val="en-DE"/>
        </w:rPr>
        <w:t>tumors</w:t>
      </w:r>
      <w:proofErr w:type="spellEnd"/>
      <w:r w:rsidRPr="00E725DD">
        <w:rPr>
          <w:lang w:val="en-DE"/>
        </w:rPr>
        <w:t>. The dataset contains 569 samples with 30 numerical features and no missing values. After splitting the data into training (80%) and testing (20%) sets with similar class distributions, an initial KNN model was trained and evaluated.</w:t>
      </w:r>
    </w:p>
    <w:p w14:paraId="4984E807" w14:textId="77777777" w:rsidR="008779EC" w:rsidRPr="00E725DD" w:rsidRDefault="008779EC" w:rsidP="00E725DD">
      <w:pPr>
        <w:rPr>
          <w:lang w:val="en-DE"/>
        </w:rPr>
      </w:pPr>
    </w:p>
    <w:p w14:paraId="4B02CDCA" w14:textId="77777777" w:rsidR="00E725DD" w:rsidRPr="009C4FE7" w:rsidRDefault="00E725DD" w:rsidP="00E725DD">
      <w:pPr>
        <w:rPr>
          <w:lang w:val="en-DE"/>
        </w:rPr>
      </w:pPr>
      <w:r w:rsidRPr="00E725DD">
        <w:rPr>
          <w:lang w:val="en-DE"/>
        </w:rPr>
        <w:t xml:space="preserve">The KNN model achieves a test accuracy of 91.23%, indicating good overall performance on unseen data. When treating malignant cases as the positive class, the model achieves a recall of 90.48%, meaning it correctly identifies most malignant </w:t>
      </w:r>
      <w:proofErr w:type="spellStart"/>
      <w:r w:rsidRPr="00E725DD">
        <w:rPr>
          <w:lang w:val="en-DE"/>
        </w:rPr>
        <w:t>tumors</w:t>
      </w:r>
      <w:proofErr w:type="spellEnd"/>
      <w:r w:rsidRPr="00E725DD">
        <w:rPr>
          <w:lang w:val="en-DE"/>
        </w:rPr>
        <w:t>, which is especially important in a medical context. The confusion matrix shows that only a small number of malignant cases are missed, while most benign cases are classified correctly, demonstrating a good balance between sensitivity and overall accuracy.</w:t>
      </w:r>
    </w:p>
    <w:p w14:paraId="7431B979" w14:textId="77777777" w:rsidR="005E53BC" w:rsidRPr="00E725DD" w:rsidRDefault="005E53BC" w:rsidP="00E725DD">
      <w:pPr>
        <w:rPr>
          <w:lang w:val="en-DE"/>
        </w:rPr>
      </w:pPr>
    </w:p>
    <w:p w14:paraId="459D8C62" w14:textId="77777777" w:rsidR="00E725DD" w:rsidRPr="009C4FE7" w:rsidRDefault="00E725DD" w:rsidP="00E725DD">
      <w:pPr>
        <w:rPr>
          <w:lang w:val="en-DE"/>
        </w:rPr>
      </w:pPr>
      <w:r w:rsidRPr="00E725DD">
        <w:rPr>
          <w:lang w:val="en-DE"/>
        </w:rPr>
        <w:t xml:space="preserve">To better understand how the number of </w:t>
      </w:r>
      <w:proofErr w:type="spellStart"/>
      <w:r w:rsidRPr="00E725DD">
        <w:rPr>
          <w:lang w:val="en-DE"/>
        </w:rPr>
        <w:t>neighbors</w:t>
      </w:r>
      <w:proofErr w:type="spellEnd"/>
      <w:r w:rsidRPr="00E725DD">
        <w:rPr>
          <w:lang w:val="en-DE"/>
        </w:rPr>
        <w:t xml:space="preserve"> affects performance, we experimented with different values of K (1–11). Each K value controls the bias–variance </w:t>
      </w:r>
      <w:proofErr w:type="spellStart"/>
      <w:r w:rsidRPr="00E725DD">
        <w:rPr>
          <w:lang w:val="en-DE"/>
        </w:rPr>
        <w:t>tradeoff</w:t>
      </w:r>
      <w:proofErr w:type="spellEnd"/>
      <w:r w:rsidRPr="00E725DD">
        <w:rPr>
          <w:lang w:val="en-DE"/>
        </w:rPr>
        <w:t xml:space="preserve"> in KNN: small K values (e.g. K = 1) are very sensitive to noise, have low bias and high variance, and therefore risk overfitting, while large K values (e.g. K = 11) produce smoother decision boundaries with higher bias and lower variance, which can lead to underfitting. The experiments showed that smaller K values resulted in more variability, whereas larger K values produced smoother but slightly less flexible models.</w:t>
      </w:r>
    </w:p>
    <w:p w14:paraId="0C978B70" w14:textId="77777777" w:rsidR="005E53BC" w:rsidRPr="00E725DD" w:rsidRDefault="005E53BC" w:rsidP="00E725DD">
      <w:pPr>
        <w:rPr>
          <w:lang w:val="en-DE"/>
        </w:rPr>
      </w:pPr>
    </w:p>
    <w:p w14:paraId="481F68D0" w14:textId="77777777" w:rsidR="00E725DD" w:rsidRPr="00E725DD" w:rsidRDefault="00E725DD" w:rsidP="00E725DD">
      <w:pPr>
        <w:rPr>
          <w:lang w:val="en-DE"/>
        </w:rPr>
      </w:pPr>
      <w:r w:rsidRPr="00E725DD">
        <w:rPr>
          <w:lang w:val="en-DE"/>
        </w:rPr>
        <w:t>Based on test accuracy and consistent precision and recall, the best performance was achieved with K = 9, which yielded the highest test accuracy of 93.86% while maintaining strong precision and recall for malignant cases. Overall, this experiment demonstrates that KNN performance strongly depends on the choice of K, that there is a sweet spot between overfitting and underfitting, and that K must be chosen empirically rather than guessed.</w:t>
      </w:r>
    </w:p>
    <w:sectPr w:rsidR="00E725DD" w:rsidRPr="00E725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FF1"/>
    <w:multiLevelType w:val="multilevel"/>
    <w:tmpl w:val="2DF6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05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DD"/>
    <w:rsid w:val="005E53BC"/>
    <w:rsid w:val="008779EC"/>
    <w:rsid w:val="008F065B"/>
    <w:rsid w:val="009C4FE7"/>
    <w:rsid w:val="00B474B9"/>
    <w:rsid w:val="00E725DD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EFE04"/>
  <w15:chartTrackingRefBased/>
  <w15:docId w15:val="{1DFA2CC5-3278-4E18-9DEB-815DC6CF6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Lund</dc:creator>
  <cp:keywords/>
  <dc:description/>
  <cp:lastModifiedBy>Cindy Lund</cp:lastModifiedBy>
  <cp:revision>4</cp:revision>
  <dcterms:created xsi:type="dcterms:W3CDTF">2026-02-08T23:02:00Z</dcterms:created>
  <dcterms:modified xsi:type="dcterms:W3CDTF">2026-02-08T23:06:00Z</dcterms:modified>
</cp:coreProperties>
</file>