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D489" w14:textId="77777777" w:rsidR="006159F2" w:rsidRPr="00BD7527" w:rsidRDefault="006159F2" w:rsidP="006159F2">
      <w:pPr>
        <w:jc w:val="center"/>
        <w:rPr>
          <w:b/>
          <w:sz w:val="32"/>
          <w:lang w:val="es-PE"/>
        </w:rPr>
      </w:pPr>
      <w:r w:rsidRPr="00BD7527">
        <w:rPr>
          <w:b/>
          <w:sz w:val="32"/>
          <w:lang w:val="es-PE"/>
        </w:rPr>
        <w:t xml:space="preserve">Calendario de </w:t>
      </w:r>
      <w:r w:rsidR="00292BB2" w:rsidRPr="00BD7527">
        <w:rPr>
          <w:b/>
          <w:sz w:val="32"/>
          <w:lang w:val="es-PE"/>
        </w:rPr>
        <w:t>Introducción a la Redacción</w:t>
      </w:r>
    </w:p>
    <w:p w14:paraId="2BC0D48A" w14:textId="77777777" w:rsidR="006159F2" w:rsidRPr="00BD7527" w:rsidRDefault="006159F2">
      <w:pPr>
        <w:rPr>
          <w:lang w:val="es-PE"/>
        </w:rPr>
      </w:pPr>
    </w:p>
    <w:p w14:paraId="2BC0D48B" w14:textId="77777777" w:rsidR="006159F2" w:rsidRPr="00BD7527" w:rsidRDefault="006159F2">
      <w:pPr>
        <w:rPr>
          <w:lang w:val="es-PE"/>
        </w:rPr>
      </w:pPr>
    </w:p>
    <w:tbl>
      <w:tblPr>
        <w:tblStyle w:val="TableNormal"/>
        <w:tblW w:w="94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449"/>
        <w:gridCol w:w="4110"/>
        <w:gridCol w:w="3917"/>
      </w:tblGrid>
      <w:tr w:rsidR="00703A98" w:rsidRPr="00703A98" w14:paraId="2BC0D48F" w14:textId="77777777" w:rsidTr="00703A98">
        <w:trPr>
          <w:trHeight w:val="239"/>
          <w:tblHeader/>
        </w:trPr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8C" w14:textId="77777777" w:rsidR="00703A98" w:rsidRPr="00703A98" w:rsidRDefault="00703A98">
            <w:pPr>
              <w:pStyle w:val="Estilodetabla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03A9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SEMANAS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8D" w14:textId="77777777" w:rsidR="00703A98" w:rsidRPr="00703A98" w:rsidRDefault="00703A98">
            <w:pPr>
              <w:pStyle w:val="Estilodetabla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03A9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SESIÓN 1</w:t>
            </w:r>
          </w:p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8E" w14:textId="77777777" w:rsidR="00703A98" w:rsidRPr="00703A98" w:rsidRDefault="00703A98">
            <w:pPr>
              <w:pStyle w:val="Estilodetabla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03A9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SESIÓN 2</w:t>
            </w:r>
          </w:p>
        </w:tc>
      </w:tr>
      <w:tr w:rsidR="00703A98" w:rsidRPr="00BD7527" w14:paraId="2BC0D49F" w14:textId="77777777" w:rsidTr="007526A7">
        <w:tblPrEx>
          <w:shd w:val="clear" w:color="auto" w:fill="auto"/>
        </w:tblPrEx>
        <w:trPr>
          <w:trHeight w:val="2110"/>
        </w:trPr>
        <w:tc>
          <w:tcPr>
            <w:tcW w:w="14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90" w14:textId="77777777" w:rsidR="00703A98" w:rsidRPr="00703A98" w:rsidRDefault="00703A98">
            <w:pPr>
              <w:pStyle w:val="Estilodetabla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03A9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91" w14:textId="77777777" w:rsidR="00BD7527" w:rsidRDefault="00BD7527" w:rsidP="00BD7527">
            <w:pPr>
              <w:pStyle w:val="CuerpoAA"/>
              <w:widowControl w:val="0"/>
              <w:shd w:val="clear" w:color="auto" w:fill="FFFFFF"/>
              <w:tabs>
                <w:tab w:val="left" w:pos="330"/>
                <w:tab w:val="left" w:pos="360"/>
                <w:tab w:val="left" w:pos="393"/>
              </w:tabs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BD7527">
              <w:rPr>
                <w:rFonts w:ascii="Times New Roman" w:hAnsi="Times New Roman" w:cs="Times New Roman"/>
                <w:b/>
                <w:bCs/>
                <w:color w:val="auto"/>
              </w:rPr>
              <w:t>La estrategia causal</w:t>
            </w:r>
          </w:p>
          <w:p w14:paraId="2BC0D492" w14:textId="77777777" w:rsidR="00DB6E18" w:rsidRPr="00BD7527" w:rsidRDefault="00DB6E18" w:rsidP="00BD7527">
            <w:pPr>
              <w:pStyle w:val="CuerpoAA"/>
              <w:widowControl w:val="0"/>
              <w:shd w:val="clear" w:color="auto" w:fill="FFFFFF"/>
              <w:tabs>
                <w:tab w:val="left" w:pos="330"/>
                <w:tab w:val="left" w:pos="360"/>
                <w:tab w:val="left" w:pos="393"/>
              </w:tabs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  <w:p w14:paraId="2BC0D493" w14:textId="1739FCD0" w:rsidR="00BD7527" w:rsidRPr="00BD7527" w:rsidRDefault="00BD7527" w:rsidP="00BD7527">
            <w:pPr>
              <w:pStyle w:val="CuerpoAA"/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330"/>
                <w:tab w:val="left" w:pos="360"/>
                <w:tab w:val="left" w:pos="393"/>
              </w:tabs>
              <w:rPr>
                <w:rFonts w:ascii="Times New Roman" w:hAnsi="Times New Roman" w:cs="Times New Roman"/>
                <w:bCs/>
                <w:color w:val="auto"/>
              </w:rPr>
            </w:pPr>
            <w:r w:rsidRPr="00BD7527">
              <w:rPr>
                <w:rFonts w:ascii="Times New Roman" w:hAnsi="Times New Roman" w:cs="Times New Roman"/>
                <w:bCs/>
                <w:color w:val="auto"/>
              </w:rPr>
              <w:t>Propósito comunicativo y audienc</w:t>
            </w:r>
            <w:r w:rsidR="001C17EF">
              <w:rPr>
                <w:rFonts w:ascii="Times New Roman" w:hAnsi="Times New Roman" w:cs="Times New Roman"/>
                <w:bCs/>
                <w:color w:val="auto"/>
              </w:rPr>
              <w:t>i</w:t>
            </w:r>
            <w:r w:rsidRPr="00BD7527">
              <w:rPr>
                <w:rFonts w:ascii="Times New Roman" w:hAnsi="Times New Roman" w:cs="Times New Roman"/>
                <w:bCs/>
                <w:color w:val="auto"/>
              </w:rPr>
              <w:t>a</w:t>
            </w:r>
          </w:p>
          <w:p w14:paraId="2BC0D494" w14:textId="77777777" w:rsidR="00703A98" w:rsidRPr="00BD7527" w:rsidRDefault="00BD7527" w:rsidP="00BD7527">
            <w:pPr>
              <w:pStyle w:val="CuerpoAA"/>
              <w:widowControl w:val="0"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</w:pPr>
            <w:r w:rsidRPr="00BD7527">
              <w:rPr>
                <w:rFonts w:ascii="Times New Roman" w:hAnsi="Times New Roman" w:cs="Times New Roman"/>
                <w:bCs/>
                <w:color w:val="auto"/>
              </w:rPr>
              <w:t>Secuencias lógicas para organizar el contenido</w:t>
            </w:r>
            <w:r w:rsidRPr="00BD7527">
              <w:rPr>
                <w:rFonts w:ascii="Times New Roman" w:eastAsia="Calibri" w:hAnsi="Times New Roman" w:cs="Times New Roman"/>
                <w:bCs/>
                <w:color w:val="auto"/>
                <w:shd w:val="clear" w:color="auto" w:fill="FFFFFF"/>
              </w:rPr>
              <w:t xml:space="preserve"> </w:t>
            </w:r>
          </w:p>
          <w:p w14:paraId="2BC0D495" w14:textId="77777777" w:rsidR="00BD7527" w:rsidRPr="00BD7527" w:rsidRDefault="00BD7527" w:rsidP="00BD7527">
            <w:pPr>
              <w:pStyle w:val="CuerpoAA"/>
              <w:widowControl w:val="0"/>
              <w:shd w:val="clear" w:color="auto" w:fill="FFFFFF"/>
              <w:ind w:left="720"/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</w:pPr>
          </w:p>
          <w:p w14:paraId="2BC0D496" w14:textId="77777777" w:rsidR="00703A98" w:rsidRPr="00703A98" w:rsidRDefault="00703A98" w:rsidP="003C2F2D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  <w:r w:rsidRPr="00703A98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 xml:space="preserve">Elaboración y retroalimentación de la versión </w:t>
            </w:r>
            <w:r w:rsidR="007526A7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>preliminar</w:t>
            </w:r>
            <w:r w:rsidRPr="00703A98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 xml:space="preserve"> del plan de redacción</w:t>
            </w:r>
          </w:p>
          <w:p w14:paraId="2BC0D497" w14:textId="77777777" w:rsidR="00703A98" w:rsidRPr="00703A98" w:rsidRDefault="00703A98">
            <w:pPr>
              <w:pStyle w:val="Estilodetabla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98" w14:textId="77777777" w:rsidR="00BD7527" w:rsidRDefault="00BD7527" w:rsidP="00BD7527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  <w:r w:rsidRPr="00BD7527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 xml:space="preserve">La oración subordinada </w:t>
            </w:r>
          </w:p>
          <w:p w14:paraId="2BC0D499" w14:textId="77777777" w:rsidR="00DB6E18" w:rsidRPr="00DB6E18" w:rsidRDefault="00DB6E18" w:rsidP="00BD7527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Cs/>
                <w:color w:val="auto"/>
                <w:shd w:val="clear" w:color="auto" w:fill="FFFFFF"/>
              </w:rPr>
            </w:pPr>
          </w:p>
          <w:p w14:paraId="2BC0D49A" w14:textId="77777777" w:rsidR="00BD7527" w:rsidRPr="00DB6E18" w:rsidRDefault="00BD7527" w:rsidP="00BD7527">
            <w:pPr>
              <w:pStyle w:val="CuerpoAA"/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num" w:pos="240"/>
              </w:tabs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</w:pPr>
            <w:r w:rsidRPr="00DB6E18">
              <w:rPr>
                <w:rFonts w:ascii="Times New Roman" w:eastAsia="Calibri" w:hAnsi="Times New Roman" w:cs="Times New Roman"/>
                <w:bCs/>
                <w:color w:val="auto"/>
                <w:shd w:val="clear" w:color="auto" w:fill="FFFFFF"/>
              </w:rPr>
              <w:t xml:space="preserve">verbo principal </w:t>
            </w:r>
          </w:p>
          <w:p w14:paraId="2BC0D49B" w14:textId="77777777" w:rsidR="00BD7527" w:rsidRPr="00DB6E18" w:rsidRDefault="00BD7527" w:rsidP="00BD7527">
            <w:pPr>
              <w:pStyle w:val="CuerpoAA"/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num" w:pos="240"/>
              </w:tabs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</w:pPr>
            <w:r w:rsidRPr="00DB6E18">
              <w:rPr>
                <w:rFonts w:ascii="Times New Roman" w:eastAsia="Calibri" w:hAnsi="Times New Roman" w:cs="Times New Roman"/>
                <w:bCs/>
                <w:color w:val="auto"/>
                <w:shd w:val="clear" w:color="auto" w:fill="FFFFFF"/>
              </w:rPr>
              <w:t>verbo subordinado</w:t>
            </w:r>
          </w:p>
          <w:p w14:paraId="2BC0D49C" w14:textId="77777777" w:rsidR="007526A7" w:rsidRDefault="007526A7" w:rsidP="007526A7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</w:p>
          <w:p w14:paraId="2BC0D49D" w14:textId="77777777" w:rsidR="007526A7" w:rsidRDefault="007526A7" w:rsidP="007526A7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</w:p>
          <w:p w14:paraId="2BC0D49E" w14:textId="77777777" w:rsidR="007526A7" w:rsidRPr="00BD7527" w:rsidRDefault="007526A7" w:rsidP="007526A7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</w:pPr>
            <w:r w:rsidRPr="00703A98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>Elaboración de la versión final del plan de redacción</w:t>
            </w:r>
          </w:p>
        </w:tc>
      </w:tr>
      <w:tr w:rsidR="00703A98" w:rsidRPr="00BD7527" w14:paraId="2BC0D4AE" w14:textId="77777777" w:rsidTr="008C053D">
        <w:tblPrEx>
          <w:shd w:val="clear" w:color="auto" w:fill="auto"/>
        </w:tblPrEx>
        <w:trPr>
          <w:trHeight w:val="2394"/>
        </w:trPr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A0" w14:textId="77777777" w:rsidR="00703A98" w:rsidRPr="00703A98" w:rsidRDefault="00703A98">
            <w:pPr>
              <w:pStyle w:val="Estilodetabla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03A9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A1" w14:textId="77777777" w:rsidR="00DB6E18" w:rsidRDefault="007526A7" w:rsidP="00DB6E18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  <w:lang w:val="en-US"/>
              </w:rPr>
            </w:pPr>
            <w:r w:rsidRPr="007526A7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  <w:lang w:val="en-US"/>
              </w:rPr>
              <w:t>Usos del gerundio</w:t>
            </w:r>
          </w:p>
          <w:p w14:paraId="2BC0D4A2" w14:textId="77777777" w:rsidR="00DB6E18" w:rsidRPr="00DB6E18" w:rsidRDefault="00DB6E18" w:rsidP="00DB6E18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</w:p>
          <w:p w14:paraId="2BC0D4A3" w14:textId="77777777" w:rsidR="00DB6E18" w:rsidRPr="00DB6E18" w:rsidRDefault="00DB6E18" w:rsidP="00DB6E18">
            <w:pPr>
              <w:pStyle w:val="CuerpoAA"/>
              <w:widowControl w:val="0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bCs/>
                <w:color w:val="auto"/>
              </w:rPr>
            </w:pPr>
            <w:r w:rsidRPr="00DB6E18">
              <w:rPr>
                <w:rFonts w:ascii="Times New Roman" w:hAnsi="Times New Roman" w:cs="Times New Roman"/>
                <w:bCs/>
                <w:color w:val="auto"/>
              </w:rPr>
              <w:t>Gerundio de anterioridad</w:t>
            </w:r>
          </w:p>
          <w:p w14:paraId="2BC0D4A4" w14:textId="77777777" w:rsidR="00DB6E18" w:rsidRPr="00DB6E18" w:rsidRDefault="00DB6E18" w:rsidP="00DB6E18">
            <w:pPr>
              <w:pStyle w:val="CuerpoAA"/>
              <w:widowControl w:val="0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bCs/>
                <w:color w:val="auto"/>
              </w:rPr>
            </w:pPr>
            <w:r w:rsidRPr="00DB6E18">
              <w:rPr>
                <w:rFonts w:ascii="Times New Roman" w:hAnsi="Times New Roman" w:cs="Times New Roman"/>
                <w:bCs/>
                <w:color w:val="auto"/>
              </w:rPr>
              <w:t>Gerundio de simultaneidad</w:t>
            </w:r>
          </w:p>
          <w:p w14:paraId="2BC0D4A5" w14:textId="77777777" w:rsidR="00DB6E18" w:rsidRPr="00DB6E18" w:rsidRDefault="00DB6E18" w:rsidP="00DB6E18">
            <w:pPr>
              <w:pStyle w:val="CuerpoAA"/>
              <w:widowControl w:val="0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bCs/>
                <w:color w:val="auto"/>
              </w:rPr>
            </w:pPr>
            <w:r w:rsidRPr="00DB6E18">
              <w:rPr>
                <w:rFonts w:ascii="Times New Roman" w:hAnsi="Times New Roman" w:cs="Times New Roman"/>
                <w:bCs/>
                <w:color w:val="auto"/>
              </w:rPr>
              <w:t>Gerundio de posterioridad</w:t>
            </w:r>
          </w:p>
          <w:p w14:paraId="2BC0D4A6" w14:textId="77777777" w:rsidR="008C053D" w:rsidRPr="00DB6E18" w:rsidRDefault="00DB6E18" w:rsidP="00DB6E18">
            <w:pPr>
              <w:pStyle w:val="CuerpoAA"/>
              <w:widowControl w:val="0"/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bCs/>
                <w:color w:val="auto"/>
              </w:rPr>
            </w:pPr>
            <w:r w:rsidRPr="00DB6E18">
              <w:rPr>
                <w:rFonts w:ascii="Times New Roman" w:hAnsi="Times New Roman" w:cs="Times New Roman"/>
                <w:bCs/>
                <w:color w:val="auto"/>
              </w:rPr>
              <w:t>Gerundio adj</w:t>
            </w:r>
            <w:r>
              <w:rPr>
                <w:rFonts w:ascii="Times New Roman" w:hAnsi="Times New Roman" w:cs="Times New Roman"/>
                <w:bCs/>
                <w:color w:val="auto"/>
              </w:rPr>
              <w:t>etival</w:t>
            </w:r>
          </w:p>
          <w:p w14:paraId="2BC0D4A7" w14:textId="77777777" w:rsidR="00703A98" w:rsidRPr="00703A98" w:rsidRDefault="00703A98" w:rsidP="00AE51E0">
            <w:pPr>
              <w:pStyle w:val="CuerpoAA"/>
              <w:widowControl w:val="0"/>
              <w:shd w:val="clear" w:color="auto" w:fill="FFFFFF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A8" w14:textId="77777777" w:rsidR="008C053D" w:rsidRDefault="00DB6E18" w:rsidP="008C053D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>Concordancia</w:t>
            </w:r>
          </w:p>
          <w:p w14:paraId="2BC0D4A9" w14:textId="77777777" w:rsidR="00FE5E16" w:rsidRPr="00703A98" w:rsidRDefault="00FE5E16" w:rsidP="008C053D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</w:p>
          <w:p w14:paraId="2BC0D4AA" w14:textId="77777777" w:rsidR="008C053D" w:rsidRPr="00703A98" w:rsidRDefault="00FE5E16" w:rsidP="008C053D">
            <w:pPr>
              <w:pStyle w:val="CuerpoAA"/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num" w:pos="240"/>
              </w:tabs>
              <w:ind w:left="240" w:hanging="240"/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  <w:t>Sustantivo-adjetivo</w:t>
            </w:r>
          </w:p>
          <w:p w14:paraId="2BC0D4AB" w14:textId="77777777" w:rsidR="008C053D" w:rsidRPr="00703A98" w:rsidRDefault="00FE5E16" w:rsidP="008C053D">
            <w:pPr>
              <w:pStyle w:val="CuerpoAA"/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num" w:pos="240"/>
              </w:tabs>
              <w:ind w:left="240" w:hanging="240"/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auto"/>
                <w:shd w:val="clear" w:color="auto" w:fill="FFFFFF"/>
              </w:rPr>
              <w:t>Sustantivo-verbo</w:t>
            </w:r>
          </w:p>
          <w:p w14:paraId="2BC0D4AC" w14:textId="77777777" w:rsidR="00AE51E0" w:rsidRDefault="00AE51E0" w:rsidP="00703A98">
            <w:pPr>
              <w:pStyle w:val="CuerpoAA"/>
              <w:widowControl w:val="0"/>
              <w:shd w:val="clear" w:color="auto" w:fill="FFFFFF"/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</w:pPr>
          </w:p>
          <w:p w14:paraId="2BC0D4AD" w14:textId="77777777" w:rsidR="00703A98" w:rsidRPr="00703A98" w:rsidRDefault="008C053D" w:rsidP="008C053D">
            <w:pPr>
              <w:pStyle w:val="CuerpoAA"/>
              <w:widowControl w:val="0"/>
              <w:shd w:val="clear" w:color="auto" w:fill="FFFFFF"/>
              <w:rPr>
                <w:rFonts w:ascii="Times New Roman" w:hAnsi="Times New Roman" w:cs="Times New Roman"/>
                <w:strike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>Redacción</w:t>
            </w:r>
            <w:r w:rsidR="00D13DD1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 xml:space="preserve"> y revisión</w:t>
            </w:r>
            <w:r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</w:rPr>
              <w:t xml:space="preserve"> de la </w:t>
            </w:r>
            <w:r w:rsidRPr="008C053D">
              <w:rPr>
                <w:rFonts w:ascii="Times New Roman" w:hAnsi="Times New Roman" w:cs="Times New Roman"/>
                <w:b/>
                <w:color w:val="auto"/>
              </w:rPr>
              <w:t xml:space="preserve">primera versión del </w:t>
            </w:r>
            <w:r>
              <w:rPr>
                <w:rFonts w:ascii="Times New Roman" w:hAnsi="Times New Roman" w:cs="Times New Roman"/>
                <w:b/>
                <w:color w:val="auto"/>
              </w:rPr>
              <w:t>texto</w:t>
            </w:r>
          </w:p>
        </w:tc>
      </w:tr>
      <w:tr w:rsidR="00703A98" w:rsidRPr="00BD7527" w14:paraId="2BC0D4B9" w14:textId="77777777" w:rsidTr="008C053D">
        <w:tblPrEx>
          <w:shd w:val="clear" w:color="auto" w:fill="auto"/>
        </w:tblPrEx>
        <w:trPr>
          <w:trHeight w:val="1255"/>
        </w:trPr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AF" w14:textId="77777777" w:rsidR="00703A98" w:rsidRPr="00703A98" w:rsidRDefault="00703A98">
            <w:pPr>
              <w:pStyle w:val="Estilodetabla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14:paraId="2BC0D4B0" w14:textId="77777777" w:rsidR="00703A98" w:rsidRPr="00703A98" w:rsidRDefault="00703A98">
            <w:pPr>
              <w:pStyle w:val="Estilodetabla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14:paraId="2BC0D4B1" w14:textId="77777777" w:rsidR="00703A98" w:rsidRPr="00703A98" w:rsidRDefault="00703A98">
            <w:pPr>
              <w:pStyle w:val="Estilodetabla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03A98">
              <w:rPr>
                <w:rFonts w:ascii="Times New Roman" w:hAnsi="Times New Roman" w:cs="Times New Roman"/>
                <w:color w:val="auto"/>
                <w:sz w:val="22"/>
                <w:szCs w:val="22"/>
                <w:lang w:val="es-ES_tradnl"/>
              </w:rPr>
              <w:t>3</w:t>
            </w:r>
          </w:p>
          <w:p w14:paraId="2BC0D4B2" w14:textId="77777777" w:rsidR="00703A98" w:rsidRPr="00703A98" w:rsidRDefault="00703A98">
            <w:pPr>
              <w:pStyle w:val="Estilodetabla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B3" w14:textId="77777777" w:rsidR="006159F2" w:rsidRDefault="00D13DD1" w:rsidP="00D13DD1">
            <w:pPr>
              <w:pStyle w:val="CuerpoAA"/>
              <w:widowControl w:val="0"/>
              <w:shd w:val="clear" w:color="auto" w:fill="FFFFFF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  <w:lang w:val="es-PE"/>
              </w:rPr>
              <w:t xml:space="preserve">Retroalimentación </w:t>
            </w:r>
            <w:r w:rsidR="008C053D" w:rsidRPr="00BD7527"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  <w:lang w:val="es-PE"/>
              </w:rPr>
              <w:t>y reescritura</w:t>
            </w:r>
            <w:r>
              <w:rPr>
                <w:rFonts w:ascii="Times New Roman" w:eastAsia="Calibri" w:hAnsi="Times New Roman" w:cs="Times New Roman"/>
                <w:b/>
                <w:bCs/>
                <w:color w:val="auto"/>
                <w:shd w:val="clear" w:color="auto" w:fill="FFFFFF"/>
                <w:lang w:val="es-PE"/>
              </w:rPr>
              <w:t xml:space="preserve"> del texto</w:t>
            </w:r>
          </w:p>
          <w:p w14:paraId="2BC0D4B4" w14:textId="77777777" w:rsidR="006159F2" w:rsidRPr="00703A98" w:rsidRDefault="006159F2" w:rsidP="006159F2">
            <w:pPr>
              <w:pStyle w:val="Estilodetabla2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es-ES_tradnl"/>
              </w:rPr>
            </w:pPr>
          </w:p>
          <w:p w14:paraId="2BC0D4B5" w14:textId="77777777" w:rsidR="00703A98" w:rsidRPr="00703A98" w:rsidRDefault="00703A98" w:rsidP="006159F2">
            <w:pPr>
              <w:pStyle w:val="Estilodetabla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D4B6" w14:textId="77777777" w:rsidR="008C053D" w:rsidRDefault="008C053D" w:rsidP="008C053D">
            <w:pPr>
              <w:pStyle w:val="CuerpoA"/>
              <w:spacing w:line="276" w:lineRule="auto"/>
              <w:rPr>
                <w:rFonts w:eastAsia="Calibri" w:hAnsi="Times New Roman" w:cs="Times New Roman"/>
                <w:b/>
                <w:bCs/>
                <w:sz w:val="22"/>
                <w:szCs w:val="22"/>
                <w:shd w:val="clear" w:color="auto" w:fill="FFFFFF"/>
              </w:rPr>
            </w:pPr>
            <w:r w:rsidRPr="00940A2C">
              <w:rPr>
                <w:rFonts w:eastAsia="Calibri" w:hAnsi="Times New Roman" w:cs="Times New Roman"/>
                <w:b/>
                <w:bCs/>
                <w:sz w:val="22"/>
                <w:szCs w:val="22"/>
                <w:shd w:val="clear" w:color="auto" w:fill="FFFFFF"/>
              </w:rPr>
              <w:t>Redacción de la versión final del texto</w:t>
            </w:r>
          </w:p>
          <w:p w14:paraId="2BC0D4B7" w14:textId="77777777" w:rsidR="00940A2C" w:rsidRPr="00940A2C" w:rsidRDefault="00940A2C" w:rsidP="008C053D">
            <w:pPr>
              <w:pStyle w:val="CuerpoA"/>
              <w:spacing w:line="276" w:lineRule="auto"/>
              <w:rPr>
                <w:rFonts w:eastAsia="Calibri" w:hAnsi="Times New Roman" w:cs="Times New Roman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2BC0D4B8" w14:textId="77777777" w:rsidR="00703A98" w:rsidRPr="00703A98" w:rsidRDefault="008C053D" w:rsidP="008C053D">
            <w:pPr>
              <w:pStyle w:val="Estilodetabla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40A2C">
              <w:rPr>
                <w:rFonts w:ascii="Times New Roman" w:eastAsia="Calibri" w:hAnsi="Times New Roman" w:cs="Times New Roman"/>
                <w:b/>
                <w:bCs/>
                <w:color w:val="auto"/>
                <w:sz w:val="22"/>
                <w:szCs w:val="22"/>
                <w:u w:color="000000"/>
                <w:shd w:val="clear" w:color="auto" w:fill="FFFFFF"/>
                <w:lang w:val="es-ES_tradnl"/>
              </w:rPr>
              <w:t>Revisión de la versión final</w:t>
            </w:r>
            <w:r w:rsidR="00D13DD1">
              <w:rPr>
                <w:rFonts w:ascii="Times New Roman" w:eastAsia="Calibri" w:hAnsi="Times New Roman" w:cs="Times New Roman"/>
                <w:b/>
                <w:bCs/>
                <w:color w:val="auto"/>
                <w:sz w:val="22"/>
                <w:szCs w:val="22"/>
                <w:u w:color="000000"/>
                <w:shd w:val="clear" w:color="auto" w:fill="FFFFFF"/>
                <w:lang w:val="es-ES_tradnl"/>
              </w:rPr>
              <w:t xml:space="preserve"> del texto</w:t>
            </w:r>
          </w:p>
        </w:tc>
      </w:tr>
    </w:tbl>
    <w:p w14:paraId="2BC0D4BA" w14:textId="77777777" w:rsidR="00BD5DBC" w:rsidRPr="00703A98" w:rsidRDefault="00BD5DBC">
      <w:pPr>
        <w:pStyle w:val="Cuerpo"/>
        <w:rPr>
          <w:rFonts w:ascii="Times New Roman" w:hAnsi="Times New Roman" w:cs="Times New Roman"/>
          <w:color w:val="auto"/>
        </w:rPr>
      </w:pPr>
    </w:p>
    <w:p w14:paraId="2BC0D4BB" w14:textId="77777777" w:rsidR="00BD5DBC" w:rsidRPr="00703A98" w:rsidRDefault="00BD5DBC">
      <w:pPr>
        <w:pStyle w:val="Cuerpo"/>
        <w:rPr>
          <w:rFonts w:ascii="Times New Roman" w:hAnsi="Times New Roman" w:cs="Times New Roman"/>
          <w:color w:val="auto"/>
        </w:rPr>
      </w:pPr>
    </w:p>
    <w:sectPr w:rsidR="00BD5DBC" w:rsidRPr="00703A98" w:rsidSect="00703A98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0D4BE" w14:textId="77777777" w:rsidR="00FB4852" w:rsidRDefault="00FB4852">
      <w:r>
        <w:separator/>
      </w:r>
    </w:p>
  </w:endnote>
  <w:endnote w:type="continuationSeparator" w:id="0">
    <w:p w14:paraId="2BC0D4BF" w14:textId="77777777" w:rsidR="00FB4852" w:rsidRDefault="00FB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altName w:val="Sylfaen"/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D4C1" w14:textId="77777777" w:rsidR="00BD5DBC" w:rsidRDefault="00BD5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0D4BC" w14:textId="77777777" w:rsidR="00FB4852" w:rsidRDefault="00FB4852">
      <w:r>
        <w:separator/>
      </w:r>
    </w:p>
  </w:footnote>
  <w:footnote w:type="continuationSeparator" w:id="0">
    <w:p w14:paraId="2BC0D4BD" w14:textId="77777777" w:rsidR="00FB4852" w:rsidRDefault="00FB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D4C0" w14:textId="77777777" w:rsidR="00BD5DBC" w:rsidRDefault="00BD5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F43"/>
    <w:multiLevelType w:val="multilevel"/>
    <w:tmpl w:val="00F037BA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1" w15:restartNumberingAfterBreak="0">
    <w:nsid w:val="066170FA"/>
    <w:multiLevelType w:val="multilevel"/>
    <w:tmpl w:val="01A44268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2" w15:restartNumberingAfterBreak="0">
    <w:nsid w:val="08D161D4"/>
    <w:multiLevelType w:val="multilevel"/>
    <w:tmpl w:val="9F08A454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3" w15:restartNumberingAfterBreak="0">
    <w:nsid w:val="10FA7472"/>
    <w:multiLevelType w:val="multilevel"/>
    <w:tmpl w:val="FCB8AFAC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4" w15:restartNumberingAfterBreak="0">
    <w:nsid w:val="2C851F0E"/>
    <w:multiLevelType w:val="multilevel"/>
    <w:tmpl w:val="281863A0"/>
    <w:lvl w:ilvl="0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5" w15:restartNumberingAfterBreak="0">
    <w:nsid w:val="2CF26F85"/>
    <w:multiLevelType w:val="multilevel"/>
    <w:tmpl w:val="451CB8F4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6" w15:restartNumberingAfterBreak="0">
    <w:nsid w:val="348A5296"/>
    <w:multiLevelType w:val="multilevel"/>
    <w:tmpl w:val="0368EFFA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7" w15:restartNumberingAfterBreak="0">
    <w:nsid w:val="576E638B"/>
    <w:multiLevelType w:val="multilevel"/>
    <w:tmpl w:val="0CC8C8DA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8" w15:restartNumberingAfterBreak="0">
    <w:nsid w:val="58A57CB6"/>
    <w:multiLevelType w:val="multilevel"/>
    <w:tmpl w:val="70F260F2"/>
    <w:styleLink w:val="Vietagrande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9" w15:restartNumberingAfterBreak="0">
    <w:nsid w:val="62A778B5"/>
    <w:multiLevelType w:val="multilevel"/>
    <w:tmpl w:val="1F044F4C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10" w15:restartNumberingAfterBreak="0">
    <w:nsid w:val="72B85E2F"/>
    <w:multiLevelType w:val="hybridMultilevel"/>
    <w:tmpl w:val="DF569F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11596"/>
    <w:multiLevelType w:val="multilevel"/>
    <w:tmpl w:val="B1FA392C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abstractNum w:abstractNumId="12" w15:restartNumberingAfterBreak="0">
    <w:nsid w:val="7DE047A3"/>
    <w:multiLevelType w:val="multilevel"/>
    <w:tmpl w:val="09BCEF54"/>
    <w:lvl w:ilvl="0"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2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4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5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7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  <w:lvl w:ilvl="8">
      <w:start w:val="1"/>
      <w:numFmt w:val="bullet"/>
      <w:lvlText w:val="•"/>
      <w:lvlJc w:val="left"/>
      <w:rPr>
        <w:rFonts w:ascii="Calibri" w:eastAsia="Calibri" w:hAnsi="Calibri" w:cs="Calibri"/>
        <w:position w:val="0"/>
        <w:shd w:val="clear" w:color="auto" w:fill="FFFFFF"/>
        <w:lang w:val="es-ES_tradnl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DBC"/>
    <w:rsid w:val="00023BB5"/>
    <w:rsid w:val="001C17EF"/>
    <w:rsid w:val="00292BB2"/>
    <w:rsid w:val="00307E81"/>
    <w:rsid w:val="003801D2"/>
    <w:rsid w:val="003C2F2D"/>
    <w:rsid w:val="004A485E"/>
    <w:rsid w:val="006159F2"/>
    <w:rsid w:val="00703A98"/>
    <w:rsid w:val="007526A7"/>
    <w:rsid w:val="007C3317"/>
    <w:rsid w:val="008C053D"/>
    <w:rsid w:val="00940A2C"/>
    <w:rsid w:val="00AE51E0"/>
    <w:rsid w:val="00BD5DBC"/>
    <w:rsid w:val="00BD7527"/>
    <w:rsid w:val="00C31CCF"/>
    <w:rsid w:val="00C74D00"/>
    <w:rsid w:val="00CC0204"/>
    <w:rsid w:val="00D13DD1"/>
    <w:rsid w:val="00D36EB6"/>
    <w:rsid w:val="00DB6E18"/>
    <w:rsid w:val="00F77B55"/>
    <w:rsid w:val="00FB4852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0D489"/>
  <w15:docId w15:val="{B70D3524-BB7A-4965-A9F5-C28FA69B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P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la1">
    <w:name w:val="Estilo de tabla 1"/>
    <w:rPr>
      <w:rFonts w:ascii="Helvetica" w:hAnsi="Arial Unicode MS" w:cs="Arial Unicode MS"/>
      <w:b/>
      <w:bCs/>
      <w:color w:val="000000"/>
    </w:rPr>
  </w:style>
  <w:style w:type="paragraph" w:customStyle="1" w:styleId="Estilodetabla2">
    <w:name w:val="Estilo de tabla 2"/>
    <w:rPr>
      <w:rFonts w:ascii="Helvetica" w:hAnsi="Arial Unicode MS" w:cs="Arial Unicode MS"/>
      <w:color w:val="000000"/>
    </w:rPr>
  </w:style>
  <w:style w:type="paragraph" w:customStyle="1" w:styleId="CuerpoAA">
    <w:name w:val="Cuerpo A A"/>
    <w:rPr>
      <w:rFonts w:ascii="Helvetica" w:hAnsi="Arial Unicode MS" w:cs="Arial Unicode MS"/>
      <w:color w:val="000000"/>
      <w:sz w:val="22"/>
      <w:szCs w:val="22"/>
      <w:u w:color="000000"/>
      <w:lang w:val="es-ES_tradnl"/>
    </w:rPr>
  </w:style>
  <w:style w:type="numbering" w:customStyle="1" w:styleId="Vietagrande">
    <w:name w:val="Viñeta grande"/>
    <w:pPr>
      <w:numPr>
        <w:numId w:val="12"/>
      </w:numPr>
    </w:pPr>
  </w:style>
  <w:style w:type="paragraph" w:customStyle="1" w:styleId="CuerpoA">
    <w:name w:val="Cuerpo A"/>
    <w:rPr>
      <w:rFonts w:hAnsi="Arial Unicode MS" w:cs="Arial Unicode MS"/>
      <w:color w:val="000000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 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Gildo</dc:creator>
  <cp:lastModifiedBy>Gildo Valero Vega</cp:lastModifiedBy>
  <cp:revision>2</cp:revision>
  <dcterms:created xsi:type="dcterms:W3CDTF">2021-01-19T16:58:00Z</dcterms:created>
  <dcterms:modified xsi:type="dcterms:W3CDTF">2021-01-19T16:58:00Z</dcterms:modified>
</cp:coreProperties>
</file>