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701BD" w14:textId="77777777" w:rsidR="00506507" w:rsidRDefault="0044060D">
      <w:pPr>
        <w:pStyle w:val="Heading2"/>
      </w:pPr>
      <w:r>
        <w:t>Directions for Taking Swipes</w:t>
      </w:r>
    </w:p>
    <w:p w14:paraId="30DA829B" w14:textId="77777777" w:rsidR="00506507" w:rsidRDefault="00506507">
      <w:pPr>
        <w:rPr>
          <w:b/>
          <w:sz w:val="28"/>
        </w:rPr>
      </w:pPr>
    </w:p>
    <w:p w14:paraId="49D15112" w14:textId="77777777" w:rsidR="00506507" w:rsidRDefault="0044060D">
      <w:pPr>
        <w:rPr>
          <w:sz w:val="22"/>
        </w:rPr>
      </w:pPr>
      <w:r>
        <w:rPr>
          <w:sz w:val="22"/>
        </w:rPr>
        <w:t xml:space="preserve">Swipes are used to determine the amount of contamination in the workplace used for the AMS laboratory.  Swipes are helpful tools for selecting a suitable workplace, discovering contaminated equipment before bringing it into the prep lab, determining the cleanliness of a prep lab with routine monitoring, tracking a source of contamination, etc. Removable contamination and surface dirt is picked up on the swipe.  For more information on swipes see “Tips and Traps in the </w:t>
      </w:r>
      <w:r>
        <w:rPr>
          <w:sz w:val="22"/>
          <w:vertAlign w:val="superscript"/>
        </w:rPr>
        <w:t>14</w:t>
      </w:r>
      <w:r>
        <w:rPr>
          <w:sz w:val="22"/>
        </w:rPr>
        <w:t xml:space="preserve">C Bio-AMS Preparation Laboratory” by Buchholz, Freeman, Haack, and Vogel, </w:t>
      </w:r>
      <w:r>
        <w:rPr>
          <w:i/>
          <w:sz w:val="22"/>
        </w:rPr>
        <w:t>Nuclear Instruments and Methods in Physics Research</w:t>
      </w:r>
      <w:r>
        <w:rPr>
          <w:sz w:val="22"/>
        </w:rPr>
        <w:t xml:space="preserve"> </w:t>
      </w:r>
      <w:r>
        <w:rPr>
          <w:b/>
          <w:sz w:val="22"/>
        </w:rPr>
        <w:t>B 172</w:t>
      </w:r>
      <w:r>
        <w:rPr>
          <w:sz w:val="22"/>
        </w:rPr>
        <w:t xml:space="preserve"> (2000) 404-408.</w:t>
      </w:r>
    </w:p>
    <w:p w14:paraId="7E1FF46E" w14:textId="77777777" w:rsidR="00506507" w:rsidRDefault="00506507">
      <w:pPr>
        <w:rPr>
          <w:sz w:val="22"/>
        </w:rPr>
      </w:pPr>
    </w:p>
    <w:p w14:paraId="2AF11872" w14:textId="77777777" w:rsidR="00506507" w:rsidRDefault="0044060D">
      <w:pPr>
        <w:pStyle w:val="Heading1"/>
        <w:rPr>
          <w:b w:val="0"/>
          <w:i w:val="0"/>
          <w:sz w:val="22"/>
        </w:rPr>
      </w:pPr>
      <w:r>
        <w:rPr>
          <w:b w:val="0"/>
          <w:i w:val="0"/>
          <w:sz w:val="22"/>
        </w:rPr>
        <w:t xml:space="preserve">Small glass fiber filters (i.e. Whatman GF/A, B, or C, 21-24 mm) are used as swipes.  We have used VWR 28497-109:  Whatman Grade GF/A Glass </w:t>
      </w:r>
      <w:proofErr w:type="spellStart"/>
      <w:r>
        <w:rPr>
          <w:b w:val="0"/>
          <w:i w:val="0"/>
          <w:sz w:val="22"/>
        </w:rPr>
        <w:t>Microfibre</w:t>
      </w:r>
      <w:proofErr w:type="spellEnd"/>
      <w:r>
        <w:rPr>
          <w:b w:val="0"/>
          <w:i w:val="0"/>
          <w:sz w:val="22"/>
        </w:rPr>
        <w:t xml:space="preserve"> Filter paper (1.6 um) (2.4 cm diameter). The important aspect is that the swipe filters must NOT contain any organic binders or coatings.  Do not use larger filters.  They must be placed in 4 mm I.D. tubes about 25 mm long.</w:t>
      </w:r>
    </w:p>
    <w:p w14:paraId="7E43AA3F" w14:textId="77777777" w:rsidR="00506507" w:rsidRDefault="00506507">
      <w:pPr>
        <w:rPr>
          <w:sz w:val="22"/>
        </w:rPr>
      </w:pPr>
    </w:p>
    <w:p w14:paraId="04E7351E" w14:textId="0EBE95EF" w:rsidR="004A45C0" w:rsidRDefault="0044060D">
      <w:pPr>
        <w:rPr>
          <w:sz w:val="22"/>
        </w:rPr>
      </w:pPr>
      <w:r>
        <w:rPr>
          <w:sz w:val="22"/>
        </w:rPr>
        <w:t xml:space="preserve">All surfaces to be swiped should be treated as though they are contaminated.  The investigator should be wearing disposable gloves when removing new swipes from the box. The glove handling the swipe should be changed with each filter removed from the box to reduce the chance of cross contamination.  Swipes are wetted with alcohol (methyl, ethyl or isopropyl), swiped or lightly rubbed over </w:t>
      </w:r>
      <w:r w:rsidR="005500C6">
        <w:rPr>
          <w:sz w:val="22"/>
        </w:rPr>
        <w:t>about</w:t>
      </w:r>
      <w:r w:rsidR="004A45C0">
        <w:rPr>
          <w:sz w:val="22"/>
        </w:rPr>
        <w:t>100</w:t>
      </w:r>
      <w:r>
        <w:rPr>
          <w:sz w:val="22"/>
        </w:rPr>
        <w:t xml:space="preserve"> cm</w:t>
      </w:r>
      <w:r>
        <w:rPr>
          <w:sz w:val="22"/>
          <w:vertAlign w:val="superscript"/>
        </w:rPr>
        <w:t>2</w:t>
      </w:r>
      <w:r>
        <w:rPr>
          <w:position w:val="-8"/>
          <w:sz w:val="22"/>
        </w:rPr>
        <w:t xml:space="preserve"> </w:t>
      </w:r>
      <w:r>
        <w:rPr>
          <w:sz w:val="22"/>
        </w:rPr>
        <w:t xml:space="preserve">of the object under test, and placed in a sealed container (e.g., plastic scintillation counting vial, screw top </w:t>
      </w:r>
      <w:proofErr w:type="spellStart"/>
      <w:r>
        <w:rPr>
          <w:sz w:val="22"/>
        </w:rPr>
        <w:t>eppendorf</w:t>
      </w:r>
      <w:proofErr w:type="spellEnd"/>
      <w:r>
        <w:rPr>
          <w:sz w:val="22"/>
        </w:rPr>
        <w:t xml:space="preserve">, or culture tube, one swipe per container). </w:t>
      </w:r>
      <w:r w:rsidR="004A45C0">
        <w:rPr>
          <w:sz w:val="22"/>
        </w:rPr>
        <w:t>Gloved hands may be used to hold the filter while swiping an object.  Utilize the available surface area of the filter and have good contact between the filter and the object swiped. After swiping the area, role the filter between your fingers into a cylindrical shape before placing into the shipping tube</w:t>
      </w:r>
      <w:r w:rsidR="005500C6">
        <w:rPr>
          <w:sz w:val="22"/>
        </w:rPr>
        <w:t xml:space="preserve"> (see figure at end)</w:t>
      </w:r>
      <w:r w:rsidR="004A45C0">
        <w:rPr>
          <w:sz w:val="22"/>
        </w:rPr>
        <w:t xml:space="preserve">. The </w:t>
      </w:r>
      <w:proofErr w:type="gramStart"/>
      <w:r w:rsidR="004A45C0">
        <w:rPr>
          <w:sz w:val="22"/>
        </w:rPr>
        <w:t>small rolled</w:t>
      </w:r>
      <w:proofErr w:type="gramEnd"/>
      <w:r w:rsidR="004A45C0">
        <w:rPr>
          <w:sz w:val="22"/>
        </w:rPr>
        <w:t xml:space="preserve"> filters are easily placed into the 4 mm internal diameter combustion tubes using a forceps. Change to a new pair of gloves and touch nothing prior to taking each swipe. The first swipe of any set should be a control blank filter wetted with alcohol and placed into its own container.</w:t>
      </w:r>
    </w:p>
    <w:p w14:paraId="34ED67B0" w14:textId="77777777" w:rsidR="004A45C0" w:rsidRDefault="004A45C0">
      <w:pPr>
        <w:rPr>
          <w:sz w:val="22"/>
        </w:rPr>
      </w:pPr>
    </w:p>
    <w:p w14:paraId="12AF8FBA" w14:textId="77777777" w:rsidR="00506507" w:rsidRDefault="0044060D">
      <w:pPr>
        <w:rPr>
          <w:sz w:val="22"/>
        </w:rPr>
      </w:pPr>
      <w:r>
        <w:rPr>
          <w:sz w:val="22"/>
        </w:rPr>
        <w:t>The individual swipes should be placed in the sealed vials with labels bearing requester's name or initials, sample name (code names are desirable) a</w:t>
      </w:r>
      <w:r w:rsidR="00684EBD">
        <w:rPr>
          <w:sz w:val="22"/>
        </w:rPr>
        <w:t>nd study name (or abbreviation)</w:t>
      </w:r>
      <w:r>
        <w:rPr>
          <w:sz w:val="22"/>
        </w:rPr>
        <w:t xml:space="preserve">. </w:t>
      </w:r>
      <w:r w:rsidR="00684EBD">
        <w:rPr>
          <w:sz w:val="22"/>
        </w:rPr>
        <w:t xml:space="preserve">Alternatively, place swipes in numbered tubes (1, 2, </w:t>
      </w:r>
      <w:proofErr w:type="gramStart"/>
      <w:r w:rsidR="00684EBD">
        <w:rPr>
          <w:sz w:val="22"/>
        </w:rPr>
        <w:t>3,…</w:t>
      </w:r>
      <w:proofErr w:type="gramEnd"/>
      <w:r w:rsidR="00684EBD">
        <w:rPr>
          <w:sz w:val="22"/>
        </w:rPr>
        <w:t xml:space="preserve">) and include a list denoting locations (paper copy with swipes and electronic list emailed to us). </w:t>
      </w:r>
    </w:p>
    <w:p w14:paraId="74297C4D" w14:textId="77777777" w:rsidR="00506507" w:rsidRDefault="00506507">
      <w:pPr>
        <w:rPr>
          <w:sz w:val="22"/>
        </w:rPr>
      </w:pPr>
    </w:p>
    <w:p w14:paraId="76929CD7" w14:textId="77777777" w:rsidR="00506507" w:rsidRDefault="0044060D">
      <w:pPr>
        <w:rPr>
          <w:sz w:val="22"/>
        </w:rPr>
      </w:pPr>
      <w:r>
        <w:rPr>
          <w:sz w:val="22"/>
        </w:rPr>
        <w:t xml:space="preserve">Any surface routinely touched by humans in the lab is suspect: Swipe lab benches, centrifuges used for sample prep. (i.e. plasma), </w:t>
      </w:r>
      <w:proofErr w:type="spellStart"/>
      <w:r>
        <w:rPr>
          <w:sz w:val="22"/>
        </w:rPr>
        <w:t>pipetter</w:t>
      </w:r>
      <w:proofErr w:type="spellEnd"/>
      <w:r>
        <w:rPr>
          <w:sz w:val="22"/>
        </w:rPr>
        <w:t xml:space="preserve"> barrels and handles touched during procedures. Control panels of instruments and anything to be used that is non-disposable should also be swiped.  Often telephones, chairs, cabinet handles and anything handled absent mindedly during procedures may yield above background detection.  </w:t>
      </w:r>
    </w:p>
    <w:p w14:paraId="7197E282" w14:textId="77777777" w:rsidR="00506507" w:rsidRDefault="00506507">
      <w:pPr>
        <w:rPr>
          <w:sz w:val="22"/>
        </w:rPr>
      </w:pPr>
    </w:p>
    <w:p w14:paraId="6AD97F8C" w14:textId="77777777" w:rsidR="00506507" w:rsidRDefault="0044060D">
      <w:pPr>
        <w:rPr>
          <w:sz w:val="22"/>
        </w:rPr>
      </w:pPr>
      <w:r>
        <w:rPr>
          <w:sz w:val="22"/>
        </w:rPr>
        <w:lastRenderedPageBreak/>
        <w:t xml:space="preserve">Disposable lab ware should be used whenever possible.  Do not use any glassware sent to a common washing area.  Automatic dishwashers cross-contaminate their contents.  </w:t>
      </w:r>
    </w:p>
    <w:p w14:paraId="34FF1479" w14:textId="77777777" w:rsidR="00506507" w:rsidRDefault="00506507">
      <w:pPr>
        <w:rPr>
          <w:sz w:val="22"/>
        </w:rPr>
      </w:pPr>
    </w:p>
    <w:p w14:paraId="38C12E1D" w14:textId="77777777" w:rsidR="00506507" w:rsidRDefault="0044060D">
      <w:pPr>
        <w:rPr>
          <w:sz w:val="22"/>
        </w:rPr>
      </w:pPr>
      <w:r>
        <w:rPr>
          <w:sz w:val="22"/>
        </w:rPr>
        <w:t>Do not get any swipe supplies from a common storeroom.  You do not know who may have handled (contaminated) supplies.  Always order directly from manufacturer or supply company.</w:t>
      </w:r>
    </w:p>
    <w:p w14:paraId="6612E54D" w14:textId="77777777" w:rsidR="00506507" w:rsidRDefault="00506507">
      <w:pPr>
        <w:rPr>
          <w:sz w:val="22"/>
        </w:rPr>
      </w:pPr>
    </w:p>
    <w:p w14:paraId="7862DEB6" w14:textId="6A954046" w:rsidR="00506507" w:rsidRDefault="0044060D">
      <w:pPr>
        <w:rPr>
          <w:sz w:val="22"/>
        </w:rPr>
      </w:pPr>
      <w:r>
        <w:rPr>
          <w:sz w:val="22"/>
        </w:rPr>
        <w:t>When surveying potentially contaminated surfaces with swipes the investigator must strike a balance between taking sufficient swipes to isolate contaminated surfaces and limiting the number due to resource issues.  We suggest 7-10 swipes per lab if that number is sufficient to sample the needed equipment and environment.</w:t>
      </w:r>
    </w:p>
    <w:p w14:paraId="0D886E97" w14:textId="77777777" w:rsidR="005500C6" w:rsidRDefault="005500C6">
      <w:pPr>
        <w:rPr>
          <w:sz w:val="22"/>
        </w:rPr>
      </w:pPr>
    </w:p>
    <w:p w14:paraId="0406F34B" w14:textId="77777777" w:rsidR="00506507" w:rsidRDefault="0044060D">
      <w:pPr>
        <w:rPr>
          <w:b/>
          <w:sz w:val="22"/>
        </w:rPr>
      </w:pPr>
      <w:r>
        <w:rPr>
          <w:b/>
          <w:sz w:val="22"/>
        </w:rPr>
        <w:t xml:space="preserve">Processing Swipes for Measurement and Interpretation of Swipes Results </w:t>
      </w:r>
    </w:p>
    <w:p w14:paraId="19B02B70" w14:textId="77777777" w:rsidR="00506507" w:rsidRDefault="00506507">
      <w:pPr>
        <w:rPr>
          <w:b/>
          <w:sz w:val="22"/>
        </w:rPr>
      </w:pPr>
    </w:p>
    <w:p w14:paraId="167F1B17" w14:textId="77777777" w:rsidR="00506507" w:rsidRDefault="0044060D">
      <w:pPr>
        <w:ind w:firstLine="720"/>
        <w:rPr>
          <w:sz w:val="22"/>
        </w:rPr>
      </w:pPr>
      <w:r>
        <w:rPr>
          <w:sz w:val="22"/>
        </w:rPr>
        <w:t xml:space="preserve">Removable contamination and surface dirt is picked up on the swipe, which is placed in a sealed tube with low level </w:t>
      </w:r>
      <w:r>
        <w:rPr>
          <w:b/>
          <w:sz w:val="22"/>
        </w:rPr>
        <w:t>carbon carrier</w:t>
      </w:r>
      <w:r>
        <w:rPr>
          <w:sz w:val="22"/>
        </w:rPr>
        <w:t xml:space="preserve"> and converted to graphite.  We add tributyrin carrier containing 1.2 mg carbon with an isotope ratio of 9 </w:t>
      </w:r>
      <w:proofErr w:type="spellStart"/>
      <w:r>
        <w:rPr>
          <w:sz w:val="22"/>
        </w:rPr>
        <w:t>amol</w:t>
      </w:r>
      <w:proofErr w:type="spellEnd"/>
      <w:r>
        <w:rPr>
          <w:sz w:val="22"/>
        </w:rPr>
        <w:t xml:space="preserve"> </w:t>
      </w:r>
      <w:r>
        <w:rPr>
          <w:sz w:val="22"/>
          <w:vertAlign w:val="superscript"/>
        </w:rPr>
        <w:t>14</w:t>
      </w:r>
      <w:r>
        <w:rPr>
          <w:sz w:val="22"/>
        </w:rPr>
        <w:t xml:space="preserve">C / mg C to provide enough carbon for our graphite production method and measurement. </w:t>
      </w:r>
    </w:p>
    <w:p w14:paraId="253F0C10" w14:textId="77777777" w:rsidR="00506507" w:rsidRDefault="00506507">
      <w:pPr>
        <w:ind w:firstLine="720"/>
        <w:rPr>
          <w:sz w:val="22"/>
        </w:rPr>
      </w:pPr>
    </w:p>
    <w:p w14:paraId="7EBE78F5" w14:textId="77777777" w:rsidR="00506507" w:rsidRDefault="0044060D">
      <w:pPr>
        <w:ind w:firstLine="720"/>
        <w:rPr>
          <w:sz w:val="22"/>
        </w:rPr>
      </w:pPr>
      <w:r>
        <w:rPr>
          <w:sz w:val="22"/>
        </w:rPr>
        <w:t xml:space="preserve">Swipe results are semi-quantitative since we don’t know the amount of carbon we picked up on the swipe or its </w:t>
      </w:r>
      <w:r>
        <w:rPr>
          <w:sz w:val="22"/>
          <w:vertAlign w:val="superscript"/>
        </w:rPr>
        <w:t>14</w:t>
      </w:r>
      <w:r>
        <w:rPr>
          <w:sz w:val="22"/>
        </w:rPr>
        <w:t xml:space="preserve">C content. If the 1.2 mg of carrier carbon dominates the swiped carbon mass, an estimate of the </w:t>
      </w:r>
      <w:r>
        <w:rPr>
          <w:sz w:val="22"/>
          <w:vertAlign w:val="superscript"/>
        </w:rPr>
        <w:t>14</w:t>
      </w:r>
      <w:r>
        <w:rPr>
          <w:sz w:val="22"/>
        </w:rPr>
        <w:t xml:space="preserve">C from the swiped area is obtained from the measured ratio and can be correlated to the severity of the contamination (Table 1).  Less than 10 </w:t>
      </w:r>
      <w:proofErr w:type="spellStart"/>
      <w:r>
        <w:rPr>
          <w:sz w:val="22"/>
        </w:rPr>
        <w:t>fCi</w:t>
      </w:r>
      <w:proofErr w:type="spellEnd"/>
      <w:r>
        <w:rPr>
          <w:sz w:val="22"/>
        </w:rPr>
        <w:t xml:space="preserve"> of </w:t>
      </w:r>
      <w:r>
        <w:rPr>
          <w:sz w:val="22"/>
          <w:vertAlign w:val="superscript"/>
        </w:rPr>
        <w:t>14</w:t>
      </w:r>
      <w:r>
        <w:rPr>
          <w:sz w:val="22"/>
        </w:rPr>
        <w:t xml:space="preserve">C will double the natural </w:t>
      </w:r>
      <w:r>
        <w:rPr>
          <w:sz w:val="22"/>
          <w:vertAlign w:val="superscript"/>
        </w:rPr>
        <w:t>14</w:t>
      </w:r>
      <w:r>
        <w:rPr>
          <w:sz w:val="22"/>
        </w:rPr>
        <w:t xml:space="preserve">C in a small tissue sample and would be 1000 times background for a piece of gel sample, while 1 </w:t>
      </w:r>
      <w:proofErr w:type="spellStart"/>
      <w:r>
        <w:rPr>
          <w:sz w:val="22"/>
        </w:rPr>
        <w:t>dpm</w:t>
      </w:r>
      <w:proofErr w:type="spellEnd"/>
      <w:r>
        <w:rPr>
          <w:sz w:val="22"/>
        </w:rPr>
        <w:t xml:space="preserve"> surface contamination undetectable by decay counting represents 450 </w:t>
      </w:r>
      <w:proofErr w:type="spellStart"/>
      <w:r>
        <w:rPr>
          <w:sz w:val="22"/>
        </w:rPr>
        <w:t>fCi</w:t>
      </w:r>
      <w:proofErr w:type="spellEnd"/>
      <w:r>
        <w:rPr>
          <w:sz w:val="22"/>
        </w:rPr>
        <w:t xml:space="preserve">. </w:t>
      </w:r>
    </w:p>
    <w:p w14:paraId="6C334337" w14:textId="77777777" w:rsidR="00506507" w:rsidRDefault="00506507">
      <w:pPr>
        <w:rPr>
          <w:sz w:val="22"/>
        </w:rPr>
      </w:pPr>
    </w:p>
    <w:p w14:paraId="05A68AB2" w14:textId="77777777" w:rsidR="00506507" w:rsidRDefault="0044060D">
      <w:pPr>
        <w:rPr>
          <w:sz w:val="22"/>
        </w:rPr>
      </w:pPr>
      <w:r>
        <w:rPr>
          <w:b/>
          <w:sz w:val="22"/>
        </w:rPr>
        <w:t xml:space="preserve">Table 1. </w:t>
      </w:r>
      <w:r>
        <w:rPr>
          <w:sz w:val="22"/>
        </w:rPr>
        <w:t xml:space="preserve">The </w:t>
      </w:r>
      <w:r>
        <w:rPr>
          <w:sz w:val="22"/>
          <w:vertAlign w:val="superscript"/>
        </w:rPr>
        <w:t>14</w:t>
      </w:r>
      <w:r>
        <w:rPr>
          <w:sz w:val="22"/>
        </w:rPr>
        <w:t xml:space="preserve">C attention levels for glass filter swipes that are augmented by low </w:t>
      </w:r>
      <w:r>
        <w:rPr>
          <w:sz w:val="22"/>
          <w:vertAlign w:val="superscript"/>
        </w:rPr>
        <w:t>14</w:t>
      </w:r>
      <w:r>
        <w:rPr>
          <w:sz w:val="22"/>
        </w:rPr>
        <w:t xml:space="preserve">C carrier (9 </w:t>
      </w:r>
      <w:proofErr w:type="spellStart"/>
      <w:r>
        <w:rPr>
          <w:sz w:val="22"/>
        </w:rPr>
        <w:t>amol</w:t>
      </w:r>
      <w:proofErr w:type="spellEnd"/>
      <w:r>
        <w:rPr>
          <w:sz w:val="22"/>
        </w:rPr>
        <w:t xml:space="preserve"> </w:t>
      </w:r>
      <w:r>
        <w:rPr>
          <w:sz w:val="22"/>
          <w:vertAlign w:val="superscript"/>
        </w:rPr>
        <w:t>14</w:t>
      </w:r>
      <w:r>
        <w:rPr>
          <w:sz w:val="22"/>
        </w:rPr>
        <w:t>C / mg C) before measurement by AMS.</w:t>
      </w:r>
    </w:p>
    <w:tbl>
      <w:tblPr>
        <w:tblW w:w="0" w:type="auto"/>
        <w:jc w:val="center"/>
        <w:tblBorders>
          <w:top w:val="single" w:sz="6" w:space="0" w:color="auto"/>
          <w:bottom w:val="single" w:sz="6" w:space="0" w:color="auto"/>
        </w:tblBorders>
        <w:tblLayout w:type="fixed"/>
        <w:tblLook w:val="0000" w:firstRow="0" w:lastRow="0" w:firstColumn="0" w:lastColumn="0" w:noHBand="0" w:noVBand="0"/>
      </w:tblPr>
      <w:tblGrid>
        <w:gridCol w:w="2214"/>
        <w:gridCol w:w="2214"/>
        <w:gridCol w:w="2214"/>
        <w:gridCol w:w="2214"/>
      </w:tblGrid>
      <w:tr w:rsidR="00506507" w14:paraId="31C8D5FC" w14:textId="77777777">
        <w:trPr>
          <w:trHeight w:val="358"/>
          <w:jc w:val="center"/>
        </w:trPr>
        <w:tc>
          <w:tcPr>
            <w:tcW w:w="2214" w:type="dxa"/>
            <w:tcBorders>
              <w:top w:val="single" w:sz="6" w:space="0" w:color="auto"/>
              <w:left w:val="nil"/>
              <w:bottom w:val="single" w:sz="6" w:space="0" w:color="auto"/>
              <w:right w:val="nil"/>
            </w:tcBorders>
          </w:tcPr>
          <w:p w14:paraId="61238FED" w14:textId="77777777" w:rsidR="00506507" w:rsidRDefault="0044060D">
            <w:pPr>
              <w:jc w:val="center"/>
              <w:rPr>
                <w:b/>
                <w:sz w:val="22"/>
              </w:rPr>
            </w:pPr>
            <w:proofErr w:type="spellStart"/>
            <w:r>
              <w:rPr>
                <w:b/>
                <w:sz w:val="22"/>
              </w:rPr>
              <w:t>amol</w:t>
            </w:r>
            <w:proofErr w:type="spellEnd"/>
            <w:r>
              <w:rPr>
                <w:b/>
                <w:sz w:val="22"/>
              </w:rPr>
              <w:t xml:space="preserve"> </w:t>
            </w:r>
            <w:r>
              <w:rPr>
                <w:b/>
                <w:sz w:val="22"/>
                <w:vertAlign w:val="superscript"/>
              </w:rPr>
              <w:t>14</w:t>
            </w:r>
            <w:r>
              <w:rPr>
                <w:b/>
                <w:sz w:val="22"/>
              </w:rPr>
              <w:t>C / mg C</w:t>
            </w:r>
          </w:p>
        </w:tc>
        <w:tc>
          <w:tcPr>
            <w:tcW w:w="2214" w:type="dxa"/>
            <w:tcBorders>
              <w:top w:val="single" w:sz="6" w:space="0" w:color="auto"/>
              <w:left w:val="nil"/>
              <w:bottom w:val="single" w:sz="6" w:space="0" w:color="auto"/>
              <w:right w:val="nil"/>
            </w:tcBorders>
          </w:tcPr>
          <w:p w14:paraId="2C5558F5" w14:textId="77777777" w:rsidR="00506507" w:rsidRDefault="0044060D">
            <w:pPr>
              <w:jc w:val="center"/>
              <w:rPr>
                <w:b/>
                <w:sz w:val="22"/>
              </w:rPr>
            </w:pPr>
            <w:proofErr w:type="spellStart"/>
            <w:r>
              <w:rPr>
                <w:b/>
                <w:sz w:val="22"/>
              </w:rPr>
              <w:t>fCi</w:t>
            </w:r>
            <w:proofErr w:type="spellEnd"/>
          </w:p>
        </w:tc>
        <w:tc>
          <w:tcPr>
            <w:tcW w:w="2214" w:type="dxa"/>
            <w:tcBorders>
              <w:top w:val="single" w:sz="6" w:space="0" w:color="auto"/>
              <w:left w:val="nil"/>
              <w:bottom w:val="single" w:sz="6" w:space="0" w:color="auto"/>
              <w:right w:val="nil"/>
            </w:tcBorders>
          </w:tcPr>
          <w:p w14:paraId="61426B05" w14:textId="77777777" w:rsidR="00506507" w:rsidRDefault="0044060D">
            <w:pPr>
              <w:jc w:val="center"/>
              <w:rPr>
                <w:b/>
                <w:sz w:val="22"/>
              </w:rPr>
            </w:pPr>
            <w:r>
              <w:rPr>
                <w:b/>
                <w:sz w:val="22"/>
              </w:rPr>
              <w:t>Conclusion</w:t>
            </w:r>
          </w:p>
        </w:tc>
        <w:tc>
          <w:tcPr>
            <w:tcW w:w="2214" w:type="dxa"/>
            <w:tcBorders>
              <w:top w:val="single" w:sz="6" w:space="0" w:color="auto"/>
              <w:left w:val="nil"/>
              <w:bottom w:val="single" w:sz="6" w:space="0" w:color="auto"/>
              <w:right w:val="nil"/>
            </w:tcBorders>
          </w:tcPr>
          <w:p w14:paraId="4C108B9D" w14:textId="77777777" w:rsidR="00506507" w:rsidRDefault="0044060D">
            <w:pPr>
              <w:jc w:val="center"/>
              <w:rPr>
                <w:b/>
                <w:sz w:val="22"/>
              </w:rPr>
            </w:pPr>
            <w:r>
              <w:rPr>
                <w:b/>
                <w:sz w:val="22"/>
              </w:rPr>
              <w:t>Action</w:t>
            </w:r>
          </w:p>
        </w:tc>
      </w:tr>
      <w:tr w:rsidR="00506507" w14:paraId="2FF903F2" w14:textId="77777777">
        <w:trPr>
          <w:trHeight w:val="351"/>
          <w:jc w:val="center"/>
        </w:trPr>
        <w:tc>
          <w:tcPr>
            <w:tcW w:w="2214" w:type="dxa"/>
            <w:tcBorders>
              <w:top w:val="single" w:sz="6" w:space="0" w:color="auto"/>
              <w:left w:val="nil"/>
              <w:bottom w:val="nil"/>
              <w:right w:val="nil"/>
            </w:tcBorders>
          </w:tcPr>
          <w:p w14:paraId="00C5F71F" w14:textId="77777777" w:rsidR="00506507" w:rsidRDefault="0044060D">
            <w:pPr>
              <w:jc w:val="center"/>
              <w:rPr>
                <w:sz w:val="22"/>
              </w:rPr>
            </w:pPr>
            <w:r>
              <w:rPr>
                <w:sz w:val="22"/>
              </w:rPr>
              <w:t>5 – 50</w:t>
            </w:r>
          </w:p>
        </w:tc>
        <w:tc>
          <w:tcPr>
            <w:tcW w:w="2214" w:type="dxa"/>
            <w:tcBorders>
              <w:top w:val="single" w:sz="6" w:space="0" w:color="auto"/>
              <w:left w:val="nil"/>
              <w:bottom w:val="nil"/>
              <w:right w:val="nil"/>
            </w:tcBorders>
          </w:tcPr>
          <w:p w14:paraId="45A61A2E" w14:textId="77777777" w:rsidR="00506507" w:rsidRDefault="0044060D">
            <w:pPr>
              <w:jc w:val="center"/>
              <w:rPr>
                <w:sz w:val="22"/>
              </w:rPr>
            </w:pPr>
            <w:r>
              <w:rPr>
                <w:sz w:val="22"/>
              </w:rPr>
              <w:t>0.3 – 3</w:t>
            </w:r>
          </w:p>
        </w:tc>
        <w:tc>
          <w:tcPr>
            <w:tcW w:w="2214" w:type="dxa"/>
            <w:tcBorders>
              <w:top w:val="single" w:sz="6" w:space="0" w:color="auto"/>
              <w:left w:val="nil"/>
              <w:bottom w:val="nil"/>
              <w:right w:val="nil"/>
            </w:tcBorders>
          </w:tcPr>
          <w:p w14:paraId="10474037" w14:textId="77777777" w:rsidR="00506507" w:rsidRDefault="0044060D">
            <w:pPr>
              <w:jc w:val="center"/>
              <w:rPr>
                <w:sz w:val="22"/>
              </w:rPr>
            </w:pPr>
            <w:r>
              <w:rPr>
                <w:sz w:val="22"/>
              </w:rPr>
              <w:t>Not serious</w:t>
            </w:r>
          </w:p>
        </w:tc>
        <w:tc>
          <w:tcPr>
            <w:tcW w:w="2214" w:type="dxa"/>
            <w:tcBorders>
              <w:top w:val="single" w:sz="6" w:space="0" w:color="auto"/>
              <w:left w:val="nil"/>
              <w:bottom w:val="nil"/>
              <w:right w:val="nil"/>
            </w:tcBorders>
          </w:tcPr>
          <w:p w14:paraId="18773355" w14:textId="77777777" w:rsidR="00506507" w:rsidRDefault="0044060D">
            <w:pPr>
              <w:jc w:val="center"/>
              <w:rPr>
                <w:sz w:val="22"/>
              </w:rPr>
            </w:pPr>
            <w:r>
              <w:rPr>
                <w:sz w:val="22"/>
              </w:rPr>
              <w:t>Stay alert</w:t>
            </w:r>
          </w:p>
        </w:tc>
      </w:tr>
      <w:tr w:rsidR="00506507" w14:paraId="48BC25ED" w14:textId="77777777">
        <w:trPr>
          <w:trHeight w:val="432"/>
          <w:jc w:val="center"/>
        </w:trPr>
        <w:tc>
          <w:tcPr>
            <w:tcW w:w="2214" w:type="dxa"/>
            <w:tcBorders>
              <w:top w:val="nil"/>
              <w:left w:val="nil"/>
              <w:bottom w:val="nil"/>
              <w:right w:val="nil"/>
            </w:tcBorders>
          </w:tcPr>
          <w:p w14:paraId="7F191A00" w14:textId="77777777" w:rsidR="00506507" w:rsidRDefault="0044060D">
            <w:pPr>
              <w:jc w:val="center"/>
              <w:rPr>
                <w:sz w:val="22"/>
              </w:rPr>
            </w:pPr>
            <w:r>
              <w:rPr>
                <w:sz w:val="22"/>
              </w:rPr>
              <w:t>50 – 100</w:t>
            </w:r>
          </w:p>
        </w:tc>
        <w:tc>
          <w:tcPr>
            <w:tcW w:w="2214" w:type="dxa"/>
            <w:tcBorders>
              <w:top w:val="nil"/>
              <w:left w:val="nil"/>
              <w:bottom w:val="nil"/>
              <w:right w:val="nil"/>
            </w:tcBorders>
          </w:tcPr>
          <w:p w14:paraId="01076FF5" w14:textId="77777777" w:rsidR="00506507" w:rsidRDefault="0044060D">
            <w:pPr>
              <w:jc w:val="center"/>
              <w:rPr>
                <w:sz w:val="22"/>
              </w:rPr>
            </w:pPr>
            <w:r>
              <w:rPr>
                <w:sz w:val="22"/>
              </w:rPr>
              <w:t>3 – 6</w:t>
            </w:r>
          </w:p>
        </w:tc>
        <w:tc>
          <w:tcPr>
            <w:tcW w:w="2214" w:type="dxa"/>
            <w:tcBorders>
              <w:top w:val="nil"/>
              <w:left w:val="nil"/>
              <w:bottom w:val="nil"/>
              <w:right w:val="nil"/>
            </w:tcBorders>
          </w:tcPr>
          <w:p w14:paraId="155ECA85" w14:textId="77777777" w:rsidR="00506507" w:rsidRDefault="0044060D">
            <w:pPr>
              <w:jc w:val="center"/>
              <w:rPr>
                <w:sz w:val="22"/>
              </w:rPr>
            </w:pPr>
            <w:r>
              <w:rPr>
                <w:sz w:val="22"/>
              </w:rPr>
              <w:t>May be dirty</w:t>
            </w:r>
          </w:p>
        </w:tc>
        <w:tc>
          <w:tcPr>
            <w:tcW w:w="2214" w:type="dxa"/>
            <w:tcBorders>
              <w:top w:val="nil"/>
              <w:left w:val="nil"/>
              <w:bottom w:val="nil"/>
              <w:right w:val="nil"/>
            </w:tcBorders>
          </w:tcPr>
          <w:p w14:paraId="708C12DA" w14:textId="77777777" w:rsidR="00506507" w:rsidRDefault="0044060D">
            <w:pPr>
              <w:jc w:val="center"/>
              <w:rPr>
                <w:sz w:val="22"/>
              </w:rPr>
            </w:pPr>
            <w:r>
              <w:rPr>
                <w:sz w:val="22"/>
              </w:rPr>
              <w:t xml:space="preserve">Clean and </w:t>
            </w:r>
            <w:proofErr w:type="spellStart"/>
            <w:r>
              <w:rPr>
                <w:sz w:val="22"/>
              </w:rPr>
              <w:t>reswipe</w:t>
            </w:r>
            <w:proofErr w:type="spellEnd"/>
          </w:p>
        </w:tc>
      </w:tr>
      <w:tr w:rsidR="00506507" w14:paraId="1C256B17" w14:textId="77777777">
        <w:trPr>
          <w:trHeight w:val="423"/>
          <w:jc w:val="center"/>
        </w:trPr>
        <w:tc>
          <w:tcPr>
            <w:tcW w:w="2214" w:type="dxa"/>
            <w:tcBorders>
              <w:top w:val="nil"/>
              <w:left w:val="nil"/>
              <w:bottom w:val="single" w:sz="6" w:space="0" w:color="auto"/>
              <w:right w:val="nil"/>
            </w:tcBorders>
          </w:tcPr>
          <w:p w14:paraId="7507C68B" w14:textId="77777777" w:rsidR="00506507" w:rsidRDefault="0044060D">
            <w:pPr>
              <w:jc w:val="center"/>
              <w:rPr>
                <w:sz w:val="22"/>
              </w:rPr>
            </w:pPr>
            <w:r>
              <w:rPr>
                <w:sz w:val="22"/>
              </w:rPr>
              <w:t>&gt; 100</w:t>
            </w:r>
          </w:p>
        </w:tc>
        <w:tc>
          <w:tcPr>
            <w:tcW w:w="2214" w:type="dxa"/>
            <w:tcBorders>
              <w:top w:val="nil"/>
              <w:left w:val="nil"/>
              <w:bottom w:val="single" w:sz="6" w:space="0" w:color="auto"/>
              <w:right w:val="nil"/>
            </w:tcBorders>
          </w:tcPr>
          <w:p w14:paraId="4658AD58" w14:textId="77777777" w:rsidR="00506507" w:rsidRDefault="0044060D">
            <w:pPr>
              <w:jc w:val="center"/>
              <w:rPr>
                <w:sz w:val="22"/>
              </w:rPr>
            </w:pPr>
            <w:r>
              <w:rPr>
                <w:sz w:val="22"/>
              </w:rPr>
              <w:t>&gt; 6</w:t>
            </w:r>
          </w:p>
        </w:tc>
        <w:tc>
          <w:tcPr>
            <w:tcW w:w="2214" w:type="dxa"/>
            <w:tcBorders>
              <w:top w:val="nil"/>
              <w:left w:val="nil"/>
              <w:bottom w:val="single" w:sz="6" w:space="0" w:color="auto"/>
              <w:right w:val="nil"/>
            </w:tcBorders>
          </w:tcPr>
          <w:p w14:paraId="52FEE3B5" w14:textId="77777777" w:rsidR="00506507" w:rsidRDefault="0044060D">
            <w:pPr>
              <w:jc w:val="center"/>
              <w:rPr>
                <w:sz w:val="22"/>
              </w:rPr>
            </w:pPr>
            <w:r>
              <w:rPr>
                <w:sz w:val="22"/>
              </w:rPr>
              <w:t>Contaminated</w:t>
            </w:r>
          </w:p>
        </w:tc>
        <w:tc>
          <w:tcPr>
            <w:tcW w:w="2214" w:type="dxa"/>
            <w:tcBorders>
              <w:top w:val="nil"/>
              <w:left w:val="nil"/>
              <w:bottom w:val="single" w:sz="6" w:space="0" w:color="auto"/>
              <w:right w:val="nil"/>
            </w:tcBorders>
          </w:tcPr>
          <w:p w14:paraId="17726F52" w14:textId="77777777" w:rsidR="00506507" w:rsidRDefault="0044060D">
            <w:pPr>
              <w:jc w:val="center"/>
              <w:rPr>
                <w:sz w:val="22"/>
              </w:rPr>
            </w:pPr>
            <w:r>
              <w:rPr>
                <w:sz w:val="22"/>
              </w:rPr>
              <w:t>Consult with us</w:t>
            </w:r>
          </w:p>
        </w:tc>
      </w:tr>
    </w:tbl>
    <w:p w14:paraId="628A2413" w14:textId="200BA2A2" w:rsidR="00506507" w:rsidRDefault="005500C6">
      <w:pPr>
        <w:rPr>
          <w:sz w:val="22"/>
        </w:rPr>
      </w:pPr>
      <w:r>
        <w:rPr>
          <w:noProof/>
          <w:sz w:val="22"/>
        </w:rPr>
        <w:lastRenderedPageBreak/>
        <mc:AlternateContent>
          <mc:Choice Requires="wps">
            <w:drawing>
              <wp:anchor distT="0" distB="0" distL="114300" distR="114300" simplePos="0" relativeHeight="251659264" behindDoc="0" locked="0" layoutInCell="1" allowOverlap="1" wp14:anchorId="796ADDEA" wp14:editId="0CAB9EB3">
                <wp:simplePos x="0" y="0"/>
                <wp:positionH relativeFrom="column">
                  <wp:posOffset>2832100</wp:posOffset>
                </wp:positionH>
                <wp:positionV relativeFrom="paragraph">
                  <wp:posOffset>50800</wp:posOffset>
                </wp:positionV>
                <wp:extent cx="2895600" cy="1282700"/>
                <wp:effectExtent l="0" t="0" r="12700" b="12700"/>
                <wp:wrapNone/>
                <wp:docPr id="478036567" name="Text Box 2"/>
                <wp:cNvGraphicFramePr/>
                <a:graphic xmlns:a="http://schemas.openxmlformats.org/drawingml/2006/main">
                  <a:graphicData uri="http://schemas.microsoft.com/office/word/2010/wordprocessingShape">
                    <wps:wsp>
                      <wps:cNvSpPr txBox="1"/>
                      <wps:spPr>
                        <a:xfrm>
                          <a:off x="0" y="0"/>
                          <a:ext cx="2895600" cy="1282700"/>
                        </a:xfrm>
                        <a:prstGeom prst="rect">
                          <a:avLst/>
                        </a:prstGeom>
                        <a:solidFill>
                          <a:schemeClr val="lt1"/>
                        </a:solidFill>
                        <a:ln w="6350">
                          <a:solidFill>
                            <a:prstClr val="black"/>
                          </a:solidFill>
                        </a:ln>
                      </wps:spPr>
                      <wps:txbx>
                        <w:txbxContent>
                          <w:p w14:paraId="7D71F649" w14:textId="7FE14D04" w:rsidR="005500C6" w:rsidRDefault="005500C6">
                            <w:r>
                              <w:t>Photo of glass fiber filter ready to be placed in shipping tube.</w:t>
                            </w:r>
                            <w:r w:rsidR="00841DAC">
                              <w:t xml:space="preserve"> Near actual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ADDEA" id="_x0000_t202" coordsize="21600,21600" o:spt="202" path="m,l,21600r21600,l21600,xe">
                <v:stroke joinstyle="miter"/>
                <v:path gradientshapeok="t" o:connecttype="rect"/>
              </v:shapetype>
              <v:shape id="Text Box 2" o:spid="_x0000_s1026" type="#_x0000_t202" style="position:absolute;margin-left:223pt;margin-top:4pt;width:228pt;height:1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" fillcolor="white [3201]" strokeweight=".5pt">
                <v:textbox>
                  <w:txbxContent>
                    <w:p w14:paraId="7D71F649" w14:textId="7FE14D04" w:rsidR="005500C6" w:rsidRDefault="005500C6">
                      <w:r>
                        <w:t>Photo of glass fiber filter ready to be placed in shipping tube.</w:t>
                      </w:r>
                      <w:r w:rsidR="00841DAC">
                        <w:t xml:space="preserve"> Near actual size.</w:t>
                      </w:r>
                    </w:p>
                  </w:txbxContent>
                </v:textbox>
              </v:shape>
            </w:pict>
          </mc:Fallback>
        </mc:AlternateContent>
      </w:r>
      <w:r w:rsidRPr="005500C6">
        <w:rPr>
          <w:sz w:val="22"/>
        </w:rPr>
        <w:fldChar w:fldCharType="begin"/>
      </w:r>
      <w:r w:rsidRPr="005500C6">
        <w:rPr>
          <w:sz w:val="22"/>
        </w:rPr>
        <w:instrText xml:space="preserve"> INCLUDEPICTURE "/Users/buchholz2/Library/Group Containers/UBF8T346G9.ms/WebArchiveCopyPasteTempFiles/com.microsoft.Word/cid425591*2BC0B2BD-E021-48B6-9CBB-AB3988F25EC4-L0-001" \* MERGEFORMATINET </w:instrText>
      </w:r>
      <w:r w:rsidRPr="005500C6">
        <w:rPr>
          <w:sz w:val="22"/>
        </w:rPr>
        <w:fldChar w:fldCharType="separate"/>
      </w:r>
      <w:r w:rsidRPr="005500C6">
        <w:rPr>
          <w:noProof/>
          <w:sz w:val="22"/>
        </w:rPr>
        <w:drawing>
          <wp:inline distT="0" distB="0" distL="0" distR="0" wp14:anchorId="1F494157" wp14:editId="4367A35C">
            <wp:extent cx="3378200" cy="2533650"/>
            <wp:effectExtent l="3175" t="0" r="3175" b="3175"/>
            <wp:docPr id="17326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3379864" cy="2534898"/>
                    </a:xfrm>
                    <a:prstGeom prst="rect">
                      <a:avLst/>
                    </a:prstGeom>
                    <a:noFill/>
                    <a:ln>
                      <a:noFill/>
                    </a:ln>
                  </pic:spPr>
                </pic:pic>
              </a:graphicData>
            </a:graphic>
          </wp:inline>
        </w:drawing>
      </w:r>
      <w:r w:rsidRPr="005500C6">
        <w:rPr>
          <w:sz w:val="22"/>
        </w:rPr>
        <w:fldChar w:fldCharType="end"/>
      </w:r>
    </w:p>
    <w:sectPr w:rsidR="00506507">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A4D8B" w14:textId="77777777" w:rsidR="008709D8" w:rsidRDefault="008709D8">
      <w:r>
        <w:separator/>
      </w:r>
    </w:p>
  </w:endnote>
  <w:endnote w:type="continuationSeparator" w:id="0">
    <w:p w14:paraId="714193B3" w14:textId="77777777" w:rsidR="008709D8" w:rsidRDefault="00870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altName w:val="Times New Roman"/>
    <w:panose1 w:val="020005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73D3" w14:textId="77777777" w:rsidR="004A45C0" w:rsidRDefault="004A45C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C0B94">
      <w:rPr>
        <w:rStyle w:val="PageNumber"/>
        <w:noProof/>
      </w:rPr>
      <w:t>2</w:t>
    </w:r>
    <w:r>
      <w:rPr>
        <w:rStyle w:val="PageNumber"/>
      </w:rPr>
      <w:fldChar w:fldCharType="end"/>
    </w:r>
  </w:p>
  <w:p w14:paraId="20A42784" w14:textId="77777777" w:rsidR="004A45C0" w:rsidRDefault="004A4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0546B" w14:textId="77777777" w:rsidR="008709D8" w:rsidRDefault="008709D8">
      <w:r>
        <w:separator/>
      </w:r>
    </w:p>
  </w:footnote>
  <w:footnote w:type="continuationSeparator" w:id="0">
    <w:p w14:paraId="410ACFBF" w14:textId="77777777" w:rsidR="008709D8" w:rsidRDefault="008709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drawingGridHorizontalSpacing w:val="120"/>
  <w:drawingGridVerticalSpacing w:val="120"/>
  <w:displayHorizontalDrawingGridEvery w:val="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0D"/>
    <w:rsid w:val="0044060D"/>
    <w:rsid w:val="004A45C0"/>
    <w:rsid w:val="00506507"/>
    <w:rsid w:val="005500C6"/>
    <w:rsid w:val="00684EBD"/>
    <w:rsid w:val="00841DAC"/>
    <w:rsid w:val="008709D8"/>
    <w:rsid w:val="00AC0B94"/>
    <w:rsid w:val="00C76F35"/>
    <w:rsid w:val="00E81BE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AA07D"/>
  <w15:docId w15:val="{E94B0CA9-C7B0-0445-A7F4-D5199106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New Roman" w:hAnsi="Times" w:cs="Symbo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position w:val="12"/>
      <w:sz w:val="24"/>
    </w:rPr>
  </w:style>
  <w:style w:type="paragraph" w:styleId="Heading1">
    <w:name w:val="heading 1"/>
    <w:basedOn w:val="Normal"/>
    <w:next w:val="Normal"/>
    <w:qFormat/>
    <w:pPr>
      <w:keepNext/>
      <w:outlineLvl w:val="0"/>
    </w:pPr>
    <w:rPr>
      <w:b/>
      <w:i/>
    </w:rPr>
  </w:style>
  <w:style w:type="paragraph" w:styleId="Heading2">
    <w:name w:val="heading 2"/>
    <w:basedOn w:val="Normal"/>
    <w:next w:val="Normal"/>
    <w:qFormat/>
    <w:pPr>
      <w:keepNext/>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i/>
    </w:r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3</TotalTime>
  <Pages>3</Pages>
  <Words>768</Words>
  <Characters>4384</Characters>
  <Application>Microsoft Office Word</Application>
  <DocSecurity>0</DocSecurity>
  <Lines>36</Lines>
  <Paragraphs>10</Paragraphs>
  <ScaleCrop>false</ScaleCrop>
  <Company>CAMS/E&amp;ES/LLNL</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Directions for taking Swipes</dc:title>
  <dc:subject/>
  <dc:creator>Bruce Buchholz</dc:creator>
  <cp:keywords/>
  <dc:description/>
  <cp:lastModifiedBy>Buchholz, Bruce A.</cp:lastModifiedBy>
  <cp:revision>3</cp:revision>
  <cp:lastPrinted>2015-12-21T15:39:00Z</cp:lastPrinted>
  <dcterms:created xsi:type="dcterms:W3CDTF">2024-08-13T22:44:00Z</dcterms:created>
  <dcterms:modified xsi:type="dcterms:W3CDTF">2024-08-13T22:45:00Z</dcterms:modified>
</cp:coreProperties>
</file>