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B91EB" w14:textId="2853F2F0" w:rsidR="00E27B4C" w:rsidRDefault="00E27B4C">
      <w:r>
        <w:t>Site</w:t>
      </w:r>
      <w:r w:rsidR="005A773B">
        <w:t xml:space="preserve"> centralisé :</w:t>
      </w:r>
      <w:r>
        <w:t xml:space="preserve"> salles de cinéma et boite de production</w:t>
      </w:r>
      <w:r w:rsidR="0038379F">
        <w:t xml:space="preserve"> du Québec </w:t>
      </w:r>
    </w:p>
    <w:p w14:paraId="7B6E1832" w14:textId="77777777" w:rsidR="005A773B" w:rsidRDefault="005A773B"/>
    <w:p w14:paraId="3B83F819" w14:textId="77777777" w:rsidR="005A773B" w:rsidRDefault="005A773B">
      <w:r>
        <w:t xml:space="preserve">Fonctionnalité : </w:t>
      </w:r>
    </w:p>
    <w:p w14:paraId="4B7D03E2" w14:textId="48263C78" w:rsidR="005A773B" w:rsidRDefault="005A773B" w:rsidP="005A773B">
      <w:pPr>
        <w:pStyle w:val="Paragraphedeliste"/>
        <w:numPr>
          <w:ilvl w:val="0"/>
          <w:numId w:val="1"/>
        </w:numPr>
      </w:pPr>
      <w:r>
        <w:t xml:space="preserve">Référencer les salles </w:t>
      </w:r>
      <w:r>
        <w:t xml:space="preserve">inclusives accessibles </w:t>
      </w:r>
    </w:p>
    <w:p w14:paraId="15E24077" w14:textId="0FC9F32A" w:rsidR="005A773B" w:rsidRDefault="005A773B" w:rsidP="005A773B">
      <w:pPr>
        <w:pStyle w:val="Paragraphedeliste"/>
        <w:numPr>
          <w:ilvl w:val="0"/>
          <w:numId w:val="1"/>
        </w:numPr>
      </w:pPr>
      <w:r>
        <w:t xml:space="preserve">Boites de production inclusives accessibles </w:t>
      </w:r>
    </w:p>
    <w:p w14:paraId="43547AFA" w14:textId="77777777" w:rsidR="005A773B" w:rsidRDefault="005A773B" w:rsidP="005A773B"/>
    <w:p w14:paraId="0DD9AD8D" w14:textId="20E80118" w:rsidR="005A773B" w:rsidRDefault="005A773B" w:rsidP="005A773B">
      <w:r>
        <w:t xml:space="preserve">Payer API = service de localisation qui donne itinéraire </w:t>
      </w:r>
    </w:p>
    <w:p w14:paraId="14DEF172" w14:textId="77777777" w:rsidR="0038379F" w:rsidRDefault="0038379F" w:rsidP="005A773B"/>
    <w:p w14:paraId="2B441685" w14:textId="60C74F98" w:rsidR="0038379F" w:rsidRDefault="0038379F" w:rsidP="005A773B">
      <w:r>
        <w:t>Site généraliste pour montrer le creux</w:t>
      </w:r>
    </w:p>
    <w:p w14:paraId="23B2E362" w14:textId="77777777" w:rsidR="0038379F" w:rsidRDefault="0038379F" w:rsidP="005A773B"/>
    <w:p w14:paraId="58C41AEC" w14:textId="0067A85F" w:rsidR="0038379F" w:rsidRDefault="0038379F" w:rsidP="005A773B">
      <w:r>
        <w:t xml:space="preserve"> Sur le long terme : Jeux pour trouver les salles qui sont accessibles ou non </w:t>
      </w:r>
    </w:p>
    <w:p w14:paraId="7F8E59F8" w14:textId="77777777" w:rsidR="0038379F" w:rsidRDefault="0038379F" w:rsidP="005A773B"/>
    <w:p w14:paraId="26FB6891" w14:textId="7837D3AA" w:rsidR="0038379F" w:rsidRDefault="0038379F" w:rsidP="005A773B">
      <w:r>
        <w:t xml:space="preserve">Pour montrer l’écart et montrer l’évolution : contagion </w:t>
      </w:r>
    </w:p>
    <w:p w14:paraId="32451727" w14:textId="77777777" w:rsidR="0038379F" w:rsidRDefault="0038379F" w:rsidP="005A773B"/>
    <w:p w14:paraId="57E01588" w14:textId="20A5D2F9" w:rsidR="0038379F" w:rsidRDefault="00C91A2B" w:rsidP="005A773B">
      <w:r>
        <w:t>Démarche positive</w:t>
      </w:r>
      <w:r w:rsidR="0038379F">
        <w:t xml:space="preserve"> rentrer dans </w:t>
      </w:r>
      <w:r>
        <w:t>le jeu</w:t>
      </w:r>
      <w:r w:rsidR="0038379F">
        <w:t xml:space="preserve"> de l’accessibilité :</w:t>
      </w:r>
    </w:p>
    <w:p w14:paraId="76A81330" w14:textId="77777777" w:rsidR="00C91A2B" w:rsidRDefault="00C91A2B" w:rsidP="005A773B"/>
    <w:p w14:paraId="6F166E3C" w14:textId="4877F630" w:rsidR="005A773B" w:rsidRDefault="00C91A2B" w:rsidP="005A773B">
      <w:r>
        <w:t xml:space="preserve">Site pour celleux qui </w:t>
      </w:r>
      <w:r w:rsidR="00FF0860">
        <w:t>cherche</w:t>
      </w:r>
      <w:r>
        <w:t xml:space="preserve"> des salles, boites </w:t>
      </w:r>
      <w:r w:rsidR="004D3768">
        <w:t xml:space="preserve">de prod </w:t>
      </w:r>
      <w:r>
        <w:t xml:space="preserve">autant en tant que pro, </w:t>
      </w:r>
      <w:proofErr w:type="spellStart"/>
      <w:r>
        <w:t>publi</w:t>
      </w:r>
      <w:proofErr w:type="spellEnd"/>
      <w:r>
        <w:t xml:space="preserve"> ordinaire et </w:t>
      </w:r>
      <w:proofErr w:type="spellStart"/>
      <w:r>
        <w:t>handie</w:t>
      </w:r>
      <w:proofErr w:type="spellEnd"/>
      <w:r>
        <w:t xml:space="preserve"> </w:t>
      </w:r>
    </w:p>
    <w:p w14:paraId="670BB2F2" w14:textId="77777777" w:rsidR="004D3768" w:rsidRDefault="004D3768" w:rsidP="005A773B"/>
    <w:p w14:paraId="22CA9C0A" w14:textId="4BB3B792" w:rsidR="004D3768" w:rsidRDefault="00FF0860" w:rsidP="005A773B">
      <w:r>
        <w:t xml:space="preserve">CONTACTS JOURNEE DETUDES </w:t>
      </w:r>
    </w:p>
    <w:p w14:paraId="48300CCB" w14:textId="77777777" w:rsidR="00FF0860" w:rsidRDefault="00FF0860" w:rsidP="005A773B"/>
    <w:p w14:paraId="02EACF6F" w14:textId="77777777" w:rsidR="00FF0860" w:rsidRDefault="00FF0860" w:rsidP="005A773B"/>
    <w:p w14:paraId="17A08C58" w14:textId="62E5AADD" w:rsidR="00FF0860" w:rsidRDefault="00FF0860" w:rsidP="005A773B">
      <w:pPr>
        <w:rPr>
          <w:rFonts w:ascii="Arial" w:hAnsi="Arial" w:cs="Arial"/>
          <w:b/>
          <w:bCs/>
          <w:color w:val="027AF1"/>
          <w:sz w:val="23"/>
          <w:szCs w:val="23"/>
          <w:bdr w:val="none" w:sz="0" w:space="0" w:color="auto" w:frame="1"/>
          <w:shd w:val="clear" w:color="auto" w:fill="FFFFFF"/>
        </w:rPr>
      </w:pPr>
      <w:hyperlink r:id="rId5" w:history="1">
        <w:r w:rsidRPr="00BA4EAD">
          <w:rPr>
            <w:rStyle w:val="Lienhypertexte"/>
            <w:rFonts w:ascii="Arial" w:hAnsi="Arial" w:cs="Arial"/>
            <w:b/>
            <w:bCs/>
            <w:sz w:val="23"/>
            <w:szCs w:val="23"/>
            <w:bdr w:val="none" w:sz="0" w:space="0" w:color="auto" w:frame="1"/>
            <w:shd w:val="clear" w:color="auto" w:fill="FFFFFF"/>
          </w:rPr>
          <w:t>emmanuelle.orange-parent@mels-studios.com</w:t>
        </w:r>
      </w:hyperlink>
    </w:p>
    <w:p w14:paraId="53B8BBB9" w14:textId="77777777" w:rsidR="00FF0860" w:rsidRDefault="00FF0860" w:rsidP="005A773B">
      <w:pPr>
        <w:rPr>
          <w:rFonts w:ascii="Arial" w:hAnsi="Arial" w:cs="Arial"/>
          <w:b/>
          <w:bCs/>
          <w:color w:val="027AF1"/>
          <w:sz w:val="23"/>
          <w:szCs w:val="23"/>
          <w:bdr w:val="none" w:sz="0" w:space="0" w:color="auto" w:frame="1"/>
          <w:shd w:val="clear" w:color="auto" w:fill="FFFFFF"/>
        </w:rPr>
      </w:pPr>
    </w:p>
    <w:p w14:paraId="47E785C8" w14:textId="77777777" w:rsidR="00FF0860" w:rsidRDefault="00FF0860" w:rsidP="005A773B">
      <w:pPr>
        <w:rPr>
          <w:rFonts w:ascii="Arial" w:hAnsi="Arial" w:cs="Arial"/>
          <w:b/>
          <w:bCs/>
          <w:color w:val="027AF1"/>
          <w:sz w:val="23"/>
          <w:szCs w:val="23"/>
          <w:bdr w:val="none" w:sz="0" w:space="0" w:color="auto" w:frame="1"/>
          <w:shd w:val="clear" w:color="auto" w:fill="FFFFFF"/>
        </w:rPr>
      </w:pPr>
      <w:r>
        <w:rPr>
          <w:rFonts w:ascii="Arial" w:hAnsi="Arial" w:cs="Arial"/>
          <w:b/>
          <w:bCs/>
          <w:color w:val="027AF1"/>
          <w:sz w:val="23"/>
          <w:szCs w:val="23"/>
          <w:bdr w:val="none" w:sz="0" w:space="0" w:color="auto" w:frame="1"/>
          <w:shd w:val="clear" w:color="auto" w:fill="FFFFFF"/>
        </w:rPr>
        <w:t xml:space="preserve">MELS </w:t>
      </w:r>
    </w:p>
    <w:p w14:paraId="6367CBC0" w14:textId="5EA7013E" w:rsidR="00FF0860" w:rsidRDefault="00FF0860" w:rsidP="005A773B">
      <w:r>
        <w:rPr>
          <w:rFonts w:ascii="Arial" w:hAnsi="Arial" w:cs="Arial"/>
          <w:b/>
          <w:bCs/>
          <w:color w:val="027AF1"/>
          <w:sz w:val="23"/>
          <w:szCs w:val="23"/>
          <w:bdr w:val="none" w:sz="0" w:space="0" w:color="auto" w:frame="1"/>
          <w:shd w:val="clear" w:color="auto" w:fill="FFFFFF"/>
        </w:rPr>
        <w:t>Emmanuelle Orange-Parent</w:t>
      </w:r>
      <w:r>
        <w:rPr>
          <w:rFonts w:ascii="Calibri" w:hAnsi="Calibri" w:cs="Calibri"/>
          <w:color w:val="000000"/>
        </w:rPr>
        <w:br/>
      </w:r>
      <w:r>
        <w:rPr>
          <w:rFonts w:ascii="Arial" w:hAnsi="Arial" w:cs="Arial"/>
          <w:color w:val="1A305B"/>
          <w:sz w:val="18"/>
          <w:szCs w:val="18"/>
          <w:bdr w:val="none" w:sz="0" w:space="0" w:color="auto" w:frame="1"/>
          <w:shd w:val="clear" w:color="auto" w:fill="FFFFFF"/>
        </w:rPr>
        <w:t xml:space="preserve">Superviseure des opérations - Département de </w:t>
      </w:r>
      <w:proofErr w:type="spellStart"/>
      <w:r>
        <w:rPr>
          <w:rFonts w:ascii="Arial" w:hAnsi="Arial" w:cs="Arial"/>
          <w:color w:val="1A305B"/>
          <w:sz w:val="18"/>
          <w:szCs w:val="18"/>
          <w:bdr w:val="none" w:sz="0" w:space="0" w:color="auto" w:frame="1"/>
          <w:shd w:val="clear" w:color="auto" w:fill="FFFFFF"/>
        </w:rPr>
        <w:t>Vidéodescription</w:t>
      </w:r>
      <w:proofErr w:type="spellEnd"/>
      <w:r>
        <w:rPr>
          <w:rFonts w:ascii="Calibri" w:hAnsi="Calibri" w:cs="Calibri"/>
          <w:color w:val="000000"/>
        </w:rPr>
        <w:br/>
      </w:r>
      <w:r>
        <w:rPr>
          <w:rFonts w:ascii="Arial" w:hAnsi="Arial" w:cs="Arial"/>
          <w:color w:val="1A305B"/>
          <w:sz w:val="18"/>
          <w:szCs w:val="18"/>
          <w:bdr w:val="none" w:sz="0" w:space="0" w:color="auto" w:frame="1"/>
          <w:shd w:val="clear" w:color="auto" w:fill="FFFFFF"/>
        </w:rPr>
        <w:t>Secteur - Accessibilité médias</w:t>
      </w:r>
    </w:p>
    <w:p w14:paraId="63B7339D" w14:textId="77777777" w:rsidR="005A773B" w:rsidRDefault="005A773B"/>
    <w:p w14:paraId="0F0F78D0" w14:textId="6D27710C" w:rsidR="005A773B" w:rsidRDefault="00FF0860">
      <w:hyperlink r:id="rId6" w:history="1">
        <w:r w:rsidRPr="00BA4EAD">
          <w:rPr>
            <w:rStyle w:val="Lienhypertexte"/>
          </w:rPr>
          <w:t>ruba.alchaer@radio-canada.ca</w:t>
        </w:r>
      </w:hyperlink>
      <w:r>
        <w:t xml:space="preserve"> </w:t>
      </w:r>
    </w:p>
    <w:p w14:paraId="1505E265" w14:textId="08C609D3" w:rsidR="00FF0860" w:rsidRPr="00FF0860" w:rsidRDefault="00FF0860">
      <w:hyperlink r:id="rId7" w:history="1">
        <w:r w:rsidRPr="00FF0860">
          <w:rPr>
            <w:rStyle w:val="Lienhypertexte"/>
          </w:rPr>
          <w:t>rachel.desjourdy@cbc.ca</w:t>
        </w:r>
      </w:hyperlink>
    </w:p>
    <w:p w14:paraId="18D40E47" w14:textId="33000160" w:rsidR="00FF0860" w:rsidRPr="00FF0860" w:rsidRDefault="00FF0860">
      <w:pPr>
        <w:rPr>
          <w:lang w:val="en-US"/>
        </w:rPr>
      </w:pPr>
      <w:hyperlink r:id="rId8" w:history="1">
        <w:r w:rsidRPr="00FF0860">
          <w:rPr>
            <w:rStyle w:val="Lienhypertexte"/>
            <w:lang w:val="en-US"/>
          </w:rPr>
          <w:t>jerome.bergeron@radio-canada.ca</w:t>
        </w:r>
      </w:hyperlink>
    </w:p>
    <w:p w14:paraId="10A28E4F" w14:textId="2EF9D0E8" w:rsidR="00FF0860" w:rsidRDefault="00FF0860">
      <w:pPr>
        <w:rPr>
          <w:lang w:val="en-US"/>
        </w:rPr>
      </w:pPr>
      <w:r w:rsidRPr="00FF0860">
        <w:rPr>
          <w:lang w:val="en-US"/>
        </w:rPr>
        <w:t xml:space="preserve">Radio Canada </w:t>
      </w:r>
    </w:p>
    <w:p w14:paraId="66B9EE76" w14:textId="77777777" w:rsidR="00FF0860" w:rsidRDefault="00FF0860">
      <w:pPr>
        <w:rPr>
          <w:lang w:val="en-US"/>
        </w:rPr>
      </w:pPr>
    </w:p>
    <w:p w14:paraId="7DAB05B4" w14:textId="001AD071" w:rsidR="00FF0860" w:rsidRPr="00FF0860" w:rsidRDefault="00FF0860">
      <w:r w:rsidRPr="00FF0860">
        <w:t xml:space="preserve">AMI TELE </w:t>
      </w:r>
    </w:p>
    <w:p w14:paraId="46289189" w14:textId="125D4C8F" w:rsidR="005A773B" w:rsidRDefault="00FF0860">
      <w:pPr>
        <w:rPr>
          <w:rFonts w:ascii="Calibri" w:hAnsi="Calibri" w:cs="Calibri"/>
          <w:color w:val="000000"/>
          <w:sz w:val="22"/>
          <w:szCs w:val="22"/>
          <w:shd w:val="clear" w:color="auto" w:fill="FFFFFF"/>
        </w:rPr>
      </w:pPr>
      <w:hyperlink r:id="rId9" w:history="1">
        <w:r w:rsidRPr="00BA4EAD">
          <w:rPr>
            <w:rStyle w:val="Lienhypertexte"/>
            <w:rFonts w:ascii="Calibri" w:hAnsi="Calibri" w:cs="Calibri"/>
            <w:sz w:val="22"/>
            <w:szCs w:val="22"/>
            <w:shd w:val="clear" w:color="auto" w:fill="FFFFFF"/>
          </w:rPr>
          <w:t>Isabella.Federigi@ami.ca</w:t>
        </w:r>
      </w:hyperlink>
    </w:p>
    <w:p w14:paraId="731822CA" w14:textId="3A20CE74" w:rsidR="00E27B4C" w:rsidRDefault="00FF0860">
      <w:pPr>
        <w:rPr>
          <w:rFonts w:ascii="Calibri" w:hAnsi="Calibri" w:cs="Calibri"/>
          <w:color w:val="000000"/>
          <w:sz w:val="22"/>
          <w:szCs w:val="22"/>
          <w:shd w:val="clear" w:color="auto" w:fill="FFFFFF"/>
        </w:rPr>
      </w:pPr>
      <w:hyperlink r:id="rId10" w:history="1">
        <w:r w:rsidRPr="00BA4EAD">
          <w:rPr>
            <w:rStyle w:val="Lienhypertexte"/>
            <w:rFonts w:ascii="Calibri" w:hAnsi="Calibri" w:cs="Calibri"/>
            <w:sz w:val="22"/>
            <w:szCs w:val="22"/>
            <w:shd w:val="clear" w:color="auto" w:fill="FFFFFF"/>
          </w:rPr>
          <w:t>Suzanne.Pouliot@ami.ca</w:t>
        </w:r>
      </w:hyperlink>
    </w:p>
    <w:p w14:paraId="41ADC4D0" w14:textId="052E5769" w:rsidR="00FF0860" w:rsidRDefault="00FF0860">
      <w:hyperlink r:id="rId11" w:history="1">
        <w:r w:rsidRPr="00BA4EAD">
          <w:rPr>
            <w:rStyle w:val="Lienhypertexte"/>
          </w:rPr>
          <w:t>emilie.huberdeau@ami.ca</w:t>
        </w:r>
      </w:hyperlink>
    </w:p>
    <w:p w14:paraId="138592CD" w14:textId="77777777" w:rsidR="007D6C71" w:rsidRDefault="007D6C71"/>
    <w:p w14:paraId="4C8825AC" w14:textId="77777777" w:rsidR="007D6C71" w:rsidRPr="007D6C71" w:rsidRDefault="007D6C71" w:rsidP="007D6C71">
      <w:pPr>
        <w:spacing w:line="360" w:lineRule="auto"/>
        <w:jc w:val="both"/>
        <w:rPr>
          <w:rFonts w:ascii="Times New Roman" w:hAnsi="Times New Roman" w:cs="Times New Roman"/>
        </w:rPr>
      </w:pPr>
    </w:p>
    <w:p w14:paraId="6717C5D8" w14:textId="2105F9E7" w:rsidR="007D6C71" w:rsidRPr="007D6C71" w:rsidRDefault="007D6C71" w:rsidP="007D6C71">
      <w:pPr>
        <w:spacing w:line="360" w:lineRule="auto"/>
        <w:jc w:val="both"/>
        <w:rPr>
          <w:rFonts w:ascii="Times New Roman" w:hAnsi="Times New Roman" w:cs="Times New Roman"/>
        </w:rPr>
      </w:pPr>
      <w:proofErr w:type="spellStart"/>
      <w:r w:rsidRPr="007D6C71">
        <w:rPr>
          <w:rFonts w:ascii="Times New Roman" w:hAnsi="Times New Roman" w:cs="Times New Roman"/>
          <w:color w:val="000000"/>
        </w:rPr>
        <w:t>EtudeUtilisateursDéveloppement</w:t>
      </w:r>
      <w:proofErr w:type="spellEnd"/>
      <w:r w:rsidRPr="007D6C71">
        <w:rPr>
          <w:rFonts w:ascii="Times New Roman" w:hAnsi="Times New Roman" w:cs="Times New Roman"/>
          <w:color w:val="000000"/>
        </w:rPr>
        <w:t xml:space="preserve"> de Questions et Création de Panels Utilisateurs Identifier les questions clés à poser aux utilisateurs pour mieux comprendre leur expérience et attentes. Créer des panels de discussion et des enquêtes pour rassembler des informations pertinentes visant à améliorer les services existants. Axes de Réflexion pour les Professionnels de l’Industrie : Sensibilisation et Éducation : Promouvoir une meilleure compréhension et sensibilisation aux dispositifs d’accessibilité dans les espaces de divertissement. Récolte de données : Déterminer </w:t>
      </w:r>
      <w:r w:rsidRPr="007D6C71">
        <w:rPr>
          <w:rFonts w:ascii="Times New Roman" w:hAnsi="Times New Roman" w:cs="Times New Roman"/>
          <w:color w:val="000000"/>
        </w:rPr>
        <w:lastRenderedPageBreak/>
        <w:t>les connaissances actuelles et les zones d’ombre des professionnels du secteur au moyen d’études et de sondages. Apports pour l’Industrie : Analyser comment une meilleure accessibilité et compréhension des dispositifs peut enrichir l'industrie dans son ensemble. Idée de Communication et de Développement : Promotion de l’</w:t>
      </w:r>
      <w:proofErr w:type="spellStart"/>
      <w:r w:rsidRPr="007D6C71">
        <w:rPr>
          <w:rFonts w:ascii="Times New Roman" w:hAnsi="Times New Roman" w:cs="Times New Roman"/>
          <w:color w:val="000000"/>
        </w:rPr>
        <w:t>Audio-Description</w:t>
      </w:r>
      <w:proofErr w:type="spellEnd"/>
      <w:r w:rsidRPr="007D6C71">
        <w:rPr>
          <w:rFonts w:ascii="Times New Roman" w:hAnsi="Times New Roman" w:cs="Times New Roman"/>
          <w:color w:val="000000"/>
        </w:rPr>
        <w:t xml:space="preserve"> : Informer les utilisateurs et les professionnels sur les fondements et l’évolution du développement de l'</w:t>
      </w:r>
      <w:proofErr w:type="spellStart"/>
      <w:r w:rsidRPr="007D6C71">
        <w:rPr>
          <w:rFonts w:ascii="Times New Roman" w:hAnsi="Times New Roman" w:cs="Times New Roman"/>
          <w:color w:val="000000"/>
        </w:rPr>
        <w:t>audio-description</w:t>
      </w:r>
      <w:proofErr w:type="spellEnd"/>
      <w:r w:rsidRPr="007D6C71">
        <w:rPr>
          <w:rFonts w:ascii="Times New Roman" w:hAnsi="Times New Roman" w:cs="Times New Roman"/>
          <w:color w:val="000000"/>
        </w:rPr>
        <w:t>. Offrir un suivi transparent et informatif sur chaque contenu rendu accessible grâce à l’</w:t>
      </w:r>
      <w:proofErr w:type="spellStart"/>
      <w:r w:rsidRPr="007D6C71">
        <w:rPr>
          <w:rFonts w:ascii="Times New Roman" w:hAnsi="Times New Roman" w:cs="Times New Roman"/>
          <w:color w:val="000000"/>
        </w:rPr>
        <w:t>audio-description</w:t>
      </w:r>
      <w:proofErr w:type="spellEnd"/>
      <w:r w:rsidRPr="007D6C71">
        <w:rPr>
          <w:rFonts w:ascii="Times New Roman" w:hAnsi="Times New Roman" w:cs="Times New Roman"/>
          <w:color w:val="000000"/>
        </w:rPr>
        <w:t>. Stratégie de Recherche Auprès des Utilisateurs : Élaboration du Script : Construire un script précis et efficace pour orienter la recherche et les entretiens. Campagne Publicitaire : Mettre en œuvre une campagne de sensibilisation et de recrutement pour la participation à l’étude. Méthodologies de Recherche : Questionnaires : Création de sondages pour collecter des données quantitatives. Et/ou Entrevues : Mener des interviews pour une compréhension approfondie des expériences personnelles. Groupes de Discussion : Faciliter des discussions pour explorer diverses perspectives et réactions. Comité d’Éthique : S’assurer que le projet adhère à des standards éthiques rigoureux et que les données sont traitées avec confidentialité et intégrité. Prochaines Étapes Post-Recherche : Analyse des Données : Extraire des insights et des tendances depuis les données recueillies. Implémentation des Améliorations : Travailler en collaboration avec les équipes techniques pour intégrer les améliorations issues des retours utilisateurs. Communication des Évolutions : Informer les participant(e)s et le public des améliorations apportées grâce à leurs inputs. Évaluation du Succès : Mesurer l'efficacité des améliorations et ajuster la stratégie en conséquence pour un développement continu. Note Additionnelle : Considérer la collaboration avec des expert(e)s en accessibilité pour garantir que les améliorations et les dispositifs sont inclusifs et répondent aux besoins de tous les utilisateurs. Conclusion : En articulant la mission de cette manière, nous assurons une approche systématique et complète qui englobe à la fois le développement de dispositifs accessibles et l’amélioration continue basée sur un feedback utilisateur pertinent et des données solides.</w:t>
      </w:r>
    </w:p>
    <w:p w14:paraId="388D65DC" w14:textId="77777777" w:rsidR="007D6C71" w:rsidRDefault="007D6C71" w:rsidP="007D6C71">
      <w:pPr>
        <w:spacing w:line="276" w:lineRule="auto"/>
        <w:jc w:val="both"/>
      </w:pPr>
      <w:r>
        <w:t xml:space="preserve">1) mettre à jour des statistiques sur l’usage des services </w:t>
      </w:r>
      <w:proofErr w:type="gramStart"/>
      <w:r>
        <w:t>d’accessibilité;</w:t>
      </w:r>
      <w:proofErr w:type="gramEnd"/>
      <w:r>
        <w:t xml:space="preserve"> </w:t>
      </w:r>
    </w:p>
    <w:p w14:paraId="23897F2B" w14:textId="77777777" w:rsidR="007D6C71" w:rsidRDefault="007D6C71" w:rsidP="007D6C71">
      <w:pPr>
        <w:spacing w:line="276" w:lineRule="auto"/>
        <w:jc w:val="both"/>
      </w:pPr>
      <w:r>
        <w:t xml:space="preserve">2) découvrir ce que l’industrie du cinéma et de la télévision, notamment les maisons de productions, distributeurs, propriétaires de salles de cinéma, mais aussi les cinéastes et autres artisanes et artisans du milieu, savent sur l’accessibilité. </w:t>
      </w:r>
    </w:p>
    <w:p w14:paraId="6CE04AB8" w14:textId="77777777" w:rsidR="007D6C71" w:rsidRDefault="007D6C71" w:rsidP="007D6C71">
      <w:pPr>
        <w:spacing w:line="276" w:lineRule="auto"/>
        <w:jc w:val="both"/>
      </w:pPr>
      <w:r>
        <w:t>3) connaître les préférences des utilisatrices et utilisateurs de services d’accessibilité, communauté des personnes vivant avec un handicap visuel et/ou auditif.</w:t>
      </w:r>
    </w:p>
    <w:p w14:paraId="739F543A" w14:textId="77777777" w:rsidR="007D6C71" w:rsidRDefault="007D6C71" w:rsidP="007D6C71">
      <w:pPr>
        <w:spacing w:line="276" w:lineRule="auto"/>
        <w:jc w:val="both"/>
      </w:pPr>
      <w:r>
        <w:t>4) sensibiliser le milieu culturel aux enjeux de l’accessibilité</w:t>
      </w:r>
    </w:p>
    <w:p w14:paraId="6C09F028" w14:textId="426F17C0" w:rsidR="00FF0860" w:rsidRDefault="007D6C71" w:rsidP="007D6C71">
      <w:pPr>
        <w:spacing w:line="276" w:lineRule="auto"/>
        <w:jc w:val="both"/>
      </w:pPr>
      <w:r>
        <w:t xml:space="preserve">5) améliorer les meilleures pratiques en </w:t>
      </w:r>
      <w:proofErr w:type="spellStart"/>
      <w:r>
        <w:t>vidéodescription</w:t>
      </w:r>
      <w:proofErr w:type="spellEnd"/>
      <w:r>
        <w:t xml:space="preserve"> et en sous-titrage</w:t>
      </w:r>
    </w:p>
    <w:p w14:paraId="32D9D872" w14:textId="77777777" w:rsidR="00094CA9" w:rsidRDefault="00094CA9" w:rsidP="007D6C71">
      <w:pPr>
        <w:spacing w:line="276" w:lineRule="auto"/>
        <w:jc w:val="both"/>
      </w:pPr>
    </w:p>
    <w:p w14:paraId="0BEB7EEC" w14:textId="77777777" w:rsidR="00094CA9" w:rsidRPr="00094CA9" w:rsidRDefault="00094CA9" w:rsidP="00094CA9">
      <w:r w:rsidRPr="00094CA9">
        <w:t xml:space="preserve">Avec sincère gratitude et enthousiasme, je vous exprime ma joie </w:t>
      </w:r>
      <w:proofErr w:type="gramStart"/>
      <w:r w:rsidRPr="00094CA9">
        <w:t>suite à</w:t>
      </w:r>
      <w:proofErr w:type="gramEnd"/>
      <w:r w:rsidRPr="00094CA9">
        <w:t xml:space="preserve"> nos rencontres. Connaître vos parcours, vos implications et aspirations a été non seulement touchant et </w:t>
      </w:r>
      <w:r w:rsidRPr="00094CA9">
        <w:lastRenderedPageBreak/>
        <w:t>inspirant, mais a aussi stimulé mon énergie et mon engagement envers notre mission commune. Votre passion et dévouement sont réellement inspirants et me motivent à donner le meilleur de moi-même dans nos projets partagés.</w:t>
      </w:r>
    </w:p>
    <w:p w14:paraId="4D88F617" w14:textId="77777777" w:rsidR="00094CA9" w:rsidRPr="00FF0860" w:rsidRDefault="00094CA9" w:rsidP="007D6C71">
      <w:pPr>
        <w:spacing w:line="276" w:lineRule="auto"/>
        <w:jc w:val="both"/>
      </w:pPr>
    </w:p>
    <w:sectPr w:rsidR="00094CA9" w:rsidRPr="00FF08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93E63"/>
    <w:multiLevelType w:val="hybridMultilevel"/>
    <w:tmpl w:val="65583FE8"/>
    <w:lvl w:ilvl="0" w:tplc="E57A10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6398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4C"/>
    <w:rsid w:val="00094CA9"/>
    <w:rsid w:val="000E015F"/>
    <w:rsid w:val="0038379F"/>
    <w:rsid w:val="004D3768"/>
    <w:rsid w:val="005A773B"/>
    <w:rsid w:val="007D6C71"/>
    <w:rsid w:val="00C91A2B"/>
    <w:rsid w:val="00E27B4C"/>
    <w:rsid w:val="00FF08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D5E1381"/>
  <w15:chartTrackingRefBased/>
  <w15:docId w15:val="{D7B4099B-EBD7-6B4D-9118-CC8E73CB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773B"/>
    <w:pPr>
      <w:ind w:left="720"/>
      <w:contextualSpacing/>
    </w:pPr>
  </w:style>
  <w:style w:type="character" w:styleId="Lienhypertexte">
    <w:name w:val="Hyperlink"/>
    <w:basedOn w:val="Policepardfaut"/>
    <w:uiPriority w:val="99"/>
    <w:unhideWhenUsed/>
    <w:rsid w:val="00FF0860"/>
    <w:rPr>
      <w:color w:val="0563C1" w:themeColor="hyperlink"/>
      <w:u w:val="single"/>
    </w:rPr>
  </w:style>
  <w:style w:type="character" w:styleId="Mentionnonrsolue">
    <w:name w:val="Unresolved Mention"/>
    <w:basedOn w:val="Policepardfaut"/>
    <w:uiPriority w:val="99"/>
    <w:semiHidden/>
    <w:unhideWhenUsed/>
    <w:rsid w:val="00FF0860"/>
    <w:rPr>
      <w:color w:val="605E5C"/>
      <w:shd w:val="clear" w:color="auto" w:fill="E1DFDD"/>
    </w:rPr>
  </w:style>
  <w:style w:type="character" w:customStyle="1" w:styleId="apple-converted-space">
    <w:name w:val="apple-converted-space"/>
    <w:basedOn w:val="Policepardfaut"/>
    <w:rsid w:val="00FF0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277144">
      <w:bodyDiv w:val="1"/>
      <w:marLeft w:val="0"/>
      <w:marRight w:val="0"/>
      <w:marTop w:val="0"/>
      <w:marBottom w:val="0"/>
      <w:divBdr>
        <w:top w:val="none" w:sz="0" w:space="0" w:color="auto"/>
        <w:left w:val="none" w:sz="0" w:space="0" w:color="auto"/>
        <w:bottom w:val="none" w:sz="0" w:space="0" w:color="auto"/>
        <w:right w:val="none" w:sz="0" w:space="0" w:color="auto"/>
      </w:divBdr>
    </w:div>
    <w:div w:id="155674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ome.bergeron@radio-canada.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chel.desjourdy@cbc.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ba.alchaer@radio-canada.ca" TargetMode="External"/><Relationship Id="rId11" Type="http://schemas.openxmlformats.org/officeDocument/2006/relationships/hyperlink" Target="mailto:emilie.huberdeau@ami.ca" TargetMode="External"/><Relationship Id="rId5" Type="http://schemas.openxmlformats.org/officeDocument/2006/relationships/hyperlink" Target="mailto:emmanuelle.orange-parent@mels-studios.com" TargetMode="External"/><Relationship Id="rId10" Type="http://schemas.openxmlformats.org/officeDocument/2006/relationships/hyperlink" Target="mailto:Suzanne.Pouliot@ami.ca" TargetMode="External"/><Relationship Id="rId4" Type="http://schemas.openxmlformats.org/officeDocument/2006/relationships/webSettings" Target="webSettings.xml"/><Relationship Id="rId9" Type="http://schemas.openxmlformats.org/officeDocument/2006/relationships/hyperlink" Target="mailto:Isabella.Federigi@ami.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807</Words>
  <Characters>4439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MELINAND</dc:creator>
  <cp:keywords/>
  <dc:description/>
  <cp:lastModifiedBy>LISA MELINAND</cp:lastModifiedBy>
  <cp:revision>2</cp:revision>
  <dcterms:created xsi:type="dcterms:W3CDTF">2023-10-12T15:55:00Z</dcterms:created>
  <dcterms:modified xsi:type="dcterms:W3CDTF">2023-10-13T05:54:00Z</dcterms:modified>
</cp:coreProperties>
</file>