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5531F" w14:textId="77777777" w:rsidR="00A333A2" w:rsidRDefault="00A333A2" w:rsidP="00A333A2">
      <w:pPr>
        <w:spacing w:line="276" w:lineRule="auto"/>
        <w:rPr>
          <w:sz w:val="32"/>
        </w:rPr>
      </w:pPr>
      <w:r>
        <w:rPr>
          <w:noProof/>
        </w:rPr>
        <w:drawing>
          <wp:anchor distT="0" distB="0" distL="114300" distR="114300" simplePos="0" relativeHeight="251659264" behindDoc="0" locked="0" layoutInCell="1" allowOverlap="1" wp14:anchorId="7AF70140" wp14:editId="70F7F20D">
            <wp:simplePos x="0" y="0"/>
            <wp:positionH relativeFrom="column">
              <wp:posOffset>-849630</wp:posOffset>
            </wp:positionH>
            <wp:positionV relativeFrom="paragraph">
              <wp:posOffset>-502920</wp:posOffset>
            </wp:positionV>
            <wp:extent cx="2805430" cy="720090"/>
            <wp:effectExtent l="0" t="0" r="0" b="3810"/>
            <wp:wrapNone/>
            <wp:docPr id="2" name="Imagen 2" descr="PREG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PREGRAD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05430" cy="7200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730DDC06" wp14:editId="75BEC365">
            <wp:simplePos x="0" y="0"/>
            <wp:positionH relativeFrom="column">
              <wp:posOffset>5275580</wp:posOffset>
            </wp:positionH>
            <wp:positionV relativeFrom="paragraph">
              <wp:posOffset>-492125</wp:posOffset>
            </wp:positionV>
            <wp:extent cx="1080135" cy="1080135"/>
            <wp:effectExtent l="0" t="0" r="5715" b="5715"/>
            <wp:wrapNone/>
            <wp:docPr id="1" name="Imagen 1" descr="Facultad de Ciencias Matemáticas y Fís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Facultad de Ciencias Matemáticas y Física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0135" cy="1080135"/>
                    </a:xfrm>
                    <a:prstGeom prst="rect">
                      <a:avLst/>
                    </a:prstGeom>
                    <a:noFill/>
                  </pic:spPr>
                </pic:pic>
              </a:graphicData>
            </a:graphic>
            <wp14:sizeRelH relativeFrom="page">
              <wp14:pctWidth>0</wp14:pctWidth>
            </wp14:sizeRelH>
            <wp14:sizeRelV relativeFrom="page">
              <wp14:pctHeight>0</wp14:pctHeight>
            </wp14:sizeRelV>
          </wp:anchor>
        </w:drawing>
      </w:r>
    </w:p>
    <w:p w14:paraId="2C22AE92" w14:textId="77777777" w:rsidR="00A333A2" w:rsidRDefault="00A333A2" w:rsidP="00C716A9">
      <w:pPr>
        <w:tabs>
          <w:tab w:val="left" w:pos="1395"/>
        </w:tabs>
        <w:spacing w:after="0" w:line="360" w:lineRule="auto"/>
        <w:jc w:val="center"/>
        <w:rPr>
          <w:b/>
          <w:bCs w:val="0"/>
          <w:sz w:val="32"/>
        </w:rPr>
      </w:pPr>
      <w:r>
        <w:rPr>
          <w:b/>
          <w:sz w:val="32"/>
        </w:rPr>
        <w:t>UNIVERSIDAD DE GUAYAQUIL</w:t>
      </w:r>
    </w:p>
    <w:p w14:paraId="498FD681" w14:textId="77777777" w:rsidR="00A333A2" w:rsidRDefault="00A333A2" w:rsidP="00C716A9">
      <w:pPr>
        <w:tabs>
          <w:tab w:val="left" w:pos="1395"/>
        </w:tabs>
        <w:spacing w:after="0" w:line="360" w:lineRule="auto"/>
        <w:jc w:val="center"/>
        <w:rPr>
          <w:b/>
          <w:bCs w:val="0"/>
          <w:sz w:val="32"/>
        </w:rPr>
      </w:pPr>
      <w:r>
        <w:rPr>
          <w:b/>
          <w:sz w:val="32"/>
        </w:rPr>
        <w:t>FACULTAD DE CIENCIAS, MATEMATICAS Y FISICAS</w:t>
      </w:r>
    </w:p>
    <w:p w14:paraId="2E24E6EF" w14:textId="77777777" w:rsidR="00A333A2" w:rsidRDefault="00A333A2" w:rsidP="00A333A2">
      <w:pPr>
        <w:tabs>
          <w:tab w:val="left" w:pos="1395"/>
        </w:tabs>
        <w:spacing w:line="360" w:lineRule="auto"/>
        <w:jc w:val="center"/>
        <w:rPr>
          <w:b/>
          <w:bCs w:val="0"/>
          <w:sz w:val="32"/>
        </w:rPr>
      </w:pPr>
      <w:r>
        <w:rPr>
          <w:b/>
          <w:sz w:val="32"/>
        </w:rPr>
        <w:t>CARRERA DE SOFTWARE</w:t>
      </w:r>
    </w:p>
    <w:p w14:paraId="58BC3105" w14:textId="77777777" w:rsidR="00A333A2" w:rsidRDefault="00A333A2" w:rsidP="00A333A2">
      <w:pPr>
        <w:tabs>
          <w:tab w:val="left" w:pos="1395"/>
        </w:tabs>
        <w:spacing w:line="360" w:lineRule="auto"/>
        <w:jc w:val="center"/>
        <w:rPr>
          <w:sz w:val="28"/>
          <w:szCs w:val="28"/>
        </w:rPr>
      </w:pPr>
    </w:p>
    <w:p w14:paraId="46B1709F" w14:textId="77777777" w:rsidR="00A333A2" w:rsidRDefault="00A333A2" w:rsidP="00A333A2">
      <w:pPr>
        <w:tabs>
          <w:tab w:val="left" w:pos="1395"/>
        </w:tabs>
        <w:spacing w:line="360" w:lineRule="auto"/>
        <w:jc w:val="center"/>
        <w:rPr>
          <w:b/>
          <w:bCs w:val="0"/>
          <w:sz w:val="32"/>
        </w:rPr>
      </w:pPr>
      <w:r>
        <w:rPr>
          <w:b/>
          <w:sz w:val="32"/>
        </w:rPr>
        <w:t xml:space="preserve">MATERIA: </w:t>
      </w:r>
    </w:p>
    <w:p w14:paraId="203A5B81" w14:textId="1DC12D0C" w:rsidR="00A333A2" w:rsidRDefault="00A333A2" w:rsidP="00A333A2">
      <w:pPr>
        <w:tabs>
          <w:tab w:val="left" w:pos="1395"/>
        </w:tabs>
        <w:spacing w:line="360" w:lineRule="auto"/>
        <w:jc w:val="center"/>
        <w:rPr>
          <w:sz w:val="32"/>
        </w:rPr>
      </w:pPr>
      <w:r>
        <w:rPr>
          <w:sz w:val="32"/>
        </w:rPr>
        <w:t>APLICACIONES DISTRIBUIDAS</w:t>
      </w:r>
    </w:p>
    <w:p w14:paraId="79D5323C" w14:textId="77777777" w:rsidR="00A333A2" w:rsidRDefault="00A333A2" w:rsidP="00A333A2">
      <w:pPr>
        <w:tabs>
          <w:tab w:val="left" w:pos="1395"/>
        </w:tabs>
        <w:spacing w:line="360" w:lineRule="auto"/>
        <w:jc w:val="center"/>
        <w:rPr>
          <w:b/>
          <w:bCs w:val="0"/>
          <w:sz w:val="28"/>
          <w:szCs w:val="28"/>
        </w:rPr>
      </w:pPr>
    </w:p>
    <w:p w14:paraId="12069A02" w14:textId="77777777" w:rsidR="00A333A2" w:rsidRDefault="00A333A2" w:rsidP="00A333A2">
      <w:pPr>
        <w:tabs>
          <w:tab w:val="left" w:pos="1395"/>
        </w:tabs>
        <w:spacing w:line="360" w:lineRule="auto"/>
        <w:jc w:val="center"/>
        <w:rPr>
          <w:b/>
          <w:bCs w:val="0"/>
          <w:sz w:val="32"/>
        </w:rPr>
      </w:pPr>
      <w:r>
        <w:rPr>
          <w:b/>
          <w:sz w:val="32"/>
        </w:rPr>
        <w:t xml:space="preserve">TEMA DE ACTIVIDAD: </w:t>
      </w:r>
    </w:p>
    <w:p w14:paraId="4BE4E416" w14:textId="1F4C9EF3" w:rsidR="00A333A2" w:rsidRPr="00C716A9" w:rsidRDefault="00C716A9" w:rsidP="00C716A9">
      <w:pPr>
        <w:spacing w:line="360" w:lineRule="auto"/>
        <w:jc w:val="center"/>
        <w:rPr>
          <w:sz w:val="32"/>
          <w:szCs w:val="40"/>
        </w:rPr>
      </w:pPr>
      <w:r w:rsidRPr="00C716A9">
        <w:rPr>
          <w:sz w:val="32"/>
          <w:szCs w:val="40"/>
        </w:rPr>
        <w:t>EVALUACIÓN Y DISEÑO DE ARQUITECTURAS CLOUD HÍBRIDAS BASADAS EN MICROSERVICIOS PARA APLICACIONES DE ALTA DISPONIBILIDAD Y ESCALABILIDAD</w:t>
      </w:r>
    </w:p>
    <w:p w14:paraId="2783A00A" w14:textId="77777777" w:rsidR="00C716A9" w:rsidRPr="00C716A9" w:rsidRDefault="00C716A9" w:rsidP="00C716A9">
      <w:pPr>
        <w:rPr>
          <w:sz w:val="28"/>
          <w:szCs w:val="36"/>
        </w:rPr>
      </w:pPr>
    </w:p>
    <w:p w14:paraId="7190A5F9" w14:textId="77777777" w:rsidR="00A333A2" w:rsidRPr="006C7B4B" w:rsidRDefault="00A333A2" w:rsidP="00A333A2">
      <w:pPr>
        <w:tabs>
          <w:tab w:val="left" w:pos="1395"/>
        </w:tabs>
        <w:spacing w:line="360" w:lineRule="auto"/>
        <w:jc w:val="center"/>
        <w:rPr>
          <w:b/>
          <w:bCs w:val="0"/>
          <w:sz w:val="32"/>
        </w:rPr>
      </w:pPr>
      <w:r w:rsidRPr="006C7B4B">
        <w:rPr>
          <w:b/>
          <w:sz w:val="32"/>
        </w:rPr>
        <w:t xml:space="preserve">DOCENTE: </w:t>
      </w:r>
    </w:p>
    <w:p w14:paraId="553C2DA7" w14:textId="77777777" w:rsidR="00A333A2" w:rsidRPr="006C7B4B" w:rsidRDefault="00A333A2" w:rsidP="00A333A2">
      <w:pPr>
        <w:jc w:val="center"/>
        <w:rPr>
          <w:sz w:val="36"/>
          <w:szCs w:val="36"/>
        </w:rPr>
      </w:pPr>
      <w:r w:rsidRPr="006C7B4B">
        <w:rPr>
          <w:sz w:val="32"/>
        </w:rPr>
        <w:t>CALDERON GAVILANES MARLON ADRIAN</w:t>
      </w:r>
    </w:p>
    <w:p w14:paraId="3504E118" w14:textId="77777777" w:rsidR="00A333A2" w:rsidRPr="0009566C" w:rsidRDefault="00A333A2" w:rsidP="00A333A2">
      <w:pPr>
        <w:jc w:val="center"/>
        <w:rPr>
          <w:sz w:val="28"/>
          <w:szCs w:val="28"/>
        </w:rPr>
      </w:pPr>
    </w:p>
    <w:p w14:paraId="173C2200" w14:textId="77777777" w:rsidR="00A333A2" w:rsidRDefault="00A333A2" w:rsidP="00A333A2">
      <w:pPr>
        <w:tabs>
          <w:tab w:val="left" w:pos="1395"/>
        </w:tabs>
        <w:spacing w:line="360" w:lineRule="auto"/>
        <w:jc w:val="center"/>
        <w:rPr>
          <w:b/>
          <w:bCs w:val="0"/>
          <w:sz w:val="32"/>
        </w:rPr>
      </w:pPr>
      <w:r>
        <w:rPr>
          <w:b/>
          <w:sz w:val="32"/>
        </w:rPr>
        <w:t xml:space="preserve">ESTUDIANTE: </w:t>
      </w:r>
    </w:p>
    <w:p w14:paraId="78F10A07" w14:textId="77777777" w:rsidR="00A333A2" w:rsidRPr="00F43799" w:rsidRDefault="00A333A2" w:rsidP="00F43799">
      <w:pPr>
        <w:tabs>
          <w:tab w:val="left" w:pos="1395"/>
        </w:tabs>
        <w:spacing w:line="360" w:lineRule="auto"/>
        <w:jc w:val="center"/>
        <w:rPr>
          <w:sz w:val="32"/>
        </w:rPr>
      </w:pPr>
      <w:r w:rsidRPr="00F43799">
        <w:rPr>
          <w:sz w:val="32"/>
        </w:rPr>
        <w:t>TENESACA PINCAY CINTHIA MARIA</w:t>
      </w:r>
    </w:p>
    <w:p w14:paraId="616A2CB1" w14:textId="77777777" w:rsidR="00A333A2" w:rsidRDefault="00A333A2" w:rsidP="00A333A2">
      <w:pPr>
        <w:tabs>
          <w:tab w:val="left" w:pos="1395"/>
        </w:tabs>
        <w:spacing w:line="360" w:lineRule="auto"/>
        <w:jc w:val="center"/>
        <w:rPr>
          <w:sz w:val="28"/>
          <w:szCs w:val="28"/>
        </w:rPr>
      </w:pPr>
    </w:p>
    <w:p w14:paraId="414165A8" w14:textId="77777777" w:rsidR="00A333A2" w:rsidRDefault="00A333A2" w:rsidP="00A333A2">
      <w:pPr>
        <w:tabs>
          <w:tab w:val="left" w:pos="1395"/>
        </w:tabs>
        <w:spacing w:line="360" w:lineRule="auto"/>
        <w:jc w:val="center"/>
        <w:rPr>
          <w:b/>
          <w:bCs w:val="0"/>
          <w:sz w:val="32"/>
        </w:rPr>
      </w:pPr>
      <w:r>
        <w:rPr>
          <w:b/>
          <w:sz w:val="32"/>
        </w:rPr>
        <w:t xml:space="preserve">CICLO ESCOLAR: </w:t>
      </w:r>
    </w:p>
    <w:p w14:paraId="6CD054A5" w14:textId="5B9EA318" w:rsidR="00A333A2" w:rsidRDefault="00A333A2" w:rsidP="00C716A9">
      <w:pPr>
        <w:tabs>
          <w:tab w:val="left" w:pos="1395"/>
        </w:tabs>
        <w:spacing w:line="360" w:lineRule="auto"/>
        <w:jc w:val="center"/>
        <w:rPr>
          <w:sz w:val="32"/>
        </w:rPr>
      </w:pPr>
      <w:r>
        <w:rPr>
          <w:sz w:val="32"/>
        </w:rPr>
        <w:t>2025 – 2026  CICLO 2</w:t>
      </w:r>
    </w:p>
    <w:p w14:paraId="7BA2A5A6" w14:textId="2F4CF51C" w:rsidR="00A333A2" w:rsidRDefault="00C716A9" w:rsidP="005718D6">
      <w:pPr>
        <w:spacing w:line="360" w:lineRule="auto"/>
        <w:jc w:val="center"/>
        <w:rPr>
          <w:rFonts w:cs="Times New Roman"/>
          <w:b/>
          <w:bCs w:val="0"/>
          <w:szCs w:val="24"/>
        </w:rPr>
      </w:pPr>
      <w:r>
        <w:rPr>
          <w:rFonts w:cs="Times New Roman"/>
          <w:b/>
          <w:bCs w:val="0"/>
          <w:szCs w:val="24"/>
        </w:rPr>
        <w:lastRenderedPageBreak/>
        <w:t>ARQUITECTURAS CLOUD</w:t>
      </w:r>
    </w:p>
    <w:p w14:paraId="775BC5A3" w14:textId="2B91EAC1" w:rsidR="00C716A9" w:rsidRPr="00740330" w:rsidRDefault="00C716A9" w:rsidP="00C716A9">
      <w:pPr>
        <w:rPr>
          <w:b/>
          <w:bCs w:val="0"/>
        </w:rPr>
      </w:pPr>
      <w:r w:rsidRPr="00740330">
        <w:rPr>
          <w:b/>
          <w:bCs w:val="0"/>
        </w:rPr>
        <w:t>¿Qué combinación de servicios cloud y on-premise mejora la disponibilidad sin elevar costos?</w:t>
      </w:r>
    </w:p>
    <w:p w14:paraId="73C60D78" w14:textId="677C52E8" w:rsidR="00740330" w:rsidRPr="00740330" w:rsidRDefault="00740330" w:rsidP="00563288">
      <w:pPr>
        <w:jc w:val="both"/>
      </w:pPr>
      <w:r w:rsidRPr="00740330">
        <w:t xml:space="preserve">La </w:t>
      </w:r>
      <w:r w:rsidRPr="00740330">
        <w:rPr>
          <w:b/>
          <w:bCs w:val="0"/>
          <w:i/>
          <w:iCs/>
        </w:rPr>
        <w:t>infraestructura on premise</w:t>
      </w:r>
      <w:r w:rsidRPr="00740330">
        <w:t xml:space="preserve"> es el modelo tradicional de gestionar los recursos de computación de un determinado negocio. Esto vale tanto para la estructura de red como para almacenamiento y software. Dentro de este modelo, todos los elementos se guardan dentro de un edificio de la propia empresa, generalmente en un centro de datos.</w:t>
      </w:r>
      <w:r w:rsidR="005D4F01">
        <w:t xml:space="preserve"> </w:t>
      </w:r>
      <w:r w:rsidRPr="00740330">
        <w:t>Esta opción es bastante común entre empresas que necesitan mantener datos almacenados de manera local, ya sea por requisitos de la regulación o políticas internas definidas por el equipo de seguridad digital.</w:t>
      </w:r>
    </w:p>
    <w:p w14:paraId="03FABAF7" w14:textId="77777777" w:rsidR="00740330" w:rsidRPr="00740330" w:rsidRDefault="00740330" w:rsidP="00563288">
      <w:pPr>
        <w:jc w:val="both"/>
      </w:pPr>
      <w:r w:rsidRPr="00740330">
        <w:t xml:space="preserve">En el </w:t>
      </w:r>
      <w:r w:rsidRPr="00740330">
        <w:rPr>
          <w:b/>
          <w:bCs w:val="0"/>
          <w:i/>
          <w:iCs/>
        </w:rPr>
        <w:t>modelo de nube</w:t>
      </w:r>
      <w:r w:rsidRPr="00740330">
        <w:t>, un proveedor es responsable de hospedar en sus servidores todos los datos de la empresa cliente. La organización que contrata este servicio paga una mensualidad, que puede ser ampliada o reducida en función de la demanda de ese momento.</w:t>
      </w:r>
    </w:p>
    <w:p w14:paraId="44E35438" w14:textId="77777777" w:rsidR="00740330" w:rsidRPr="00740330" w:rsidRDefault="00740330" w:rsidP="00563288">
      <w:pPr>
        <w:jc w:val="both"/>
      </w:pPr>
      <w:r w:rsidRPr="00740330">
        <w:t>Existen tres tipos de servicio cloud:</w:t>
      </w:r>
    </w:p>
    <w:p w14:paraId="6022D4EA" w14:textId="77777777" w:rsidR="00740330" w:rsidRPr="00740330" w:rsidRDefault="00740330" w:rsidP="00563288">
      <w:pPr>
        <w:pStyle w:val="Prrafodelista"/>
        <w:numPr>
          <w:ilvl w:val="0"/>
          <w:numId w:val="21"/>
        </w:numPr>
        <w:jc w:val="both"/>
      </w:pPr>
      <w:r w:rsidRPr="00740330">
        <w:rPr>
          <w:b/>
          <w:bCs w:val="0"/>
          <w:i/>
          <w:iCs/>
        </w:rPr>
        <w:t>Software-as-a-Service (SaaS):</w:t>
      </w:r>
      <w:r w:rsidRPr="00740330">
        <w:t xml:space="preserve"> forma de servicio donde el software está alojado en el sistema de un fabricante. Esto evita que los clientes necesiten descargar el software y ejecutarlo de manera local en su ordenador.</w:t>
      </w:r>
    </w:p>
    <w:p w14:paraId="334EF66A" w14:textId="77777777" w:rsidR="00740330" w:rsidRPr="00740330" w:rsidRDefault="00740330" w:rsidP="00563288">
      <w:pPr>
        <w:pStyle w:val="Prrafodelista"/>
        <w:numPr>
          <w:ilvl w:val="0"/>
          <w:numId w:val="21"/>
        </w:numPr>
        <w:jc w:val="both"/>
      </w:pPr>
      <w:r w:rsidRPr="00740330">
        <w:rPr>
          <w:b/>
          <w:bCs w:val="0"/>
          <w:i/>
          <w:iCs/>
        </w:rPr>
        <w:t>Infrastructure-as-a-Service (IaaS):</w:t>
      </w:r>
      <w:r w:rsidRPr="00740330">
        <w:t xml:space="preserve"> ofrece los principales recursos de computación, red y almacenamiento que la mayoría de las empresas necesita. Esta es una colección modular de recursos físicos y virtuales que ofrecen una base de tecnología de la información (TI) totalmente funcional.</w:t>
      </w:r>
    </w:p>
    <w:p w14:paraId="2688C90C" w14:textId="11DCAF63" w:rsidR="00C716A9" w:rsidRDefault="00740330" w:rsidP="00563288">
      <w:pPr>
        <w:pStyle w:val="Prrafodelista"/>
        <w:numPr>
          <w:ilvl w:val="0"/>
          <w:numId w:val="21"/>
        </w:numPr>
        <w:jc w:val="both"/>
      </w:pPr>
      <w:r w:rsidRPr="00740330">
        <w:rPr>
          <w:b/>
          <w:bCs w:val="0"/>
          <w:i/>
          <w:iCs/>
        </w:rPr>
        <w:t>Platform-as-a-Service (PaaS):</w:t>
      </w:r>
      <w:r w:rsidRPr="00740330">
        <w:t xml:space="preserve"> permite que una compañía desarrolle, gestione y ejecute sus propias aplicaciones. De este modo, los desarrolladores y programadores no necesitan desarrollar y mantener la infraestructura que va a soportar sus propias aplicaciones.</w:t>
      </w:r>
    </w:p>
    <w:p w14:paraId="66DB441B" w14:textId="30405224" w:rsidR="00020914" w:rsidRDefault="00AA10CC" w:rsidP="00563288">
      <w:pPr>
        <w:jc w:val="both"/>
      </w:pPr>
      <w:r w:rsidRPr="00AA10CC">
        <w:t xml:space="preserve">El enfoque híbrido combina servicios en la nube y </w:t>
      </w:r>
      <w:r w:rsidR="007B74DC">
        <w:t>on-premise</w:t>
      </w:r>
      <w:r w:rsidRPr="00AA10CC">
        <w:t xml:space="preserve"> para mejorar la disponibilidad sin aumentar los costes. Esto implica distribuir las cargas de trabajo entre la infraestructura local (en las instalaciones) y los servicios en la nube, optimizando los recursos según las necesidades específicas de cada aplicación o conjunto de datos.</w:t>
      </w:r>
    </w:p>
    <w:p w14:paraId="2710A08B" w14:textId="62FE38CB" w:rsidR="00020914" w:rsidRDefault="00BF4FF1" w:rsidP="00563288">
      <w:pPr>
        <w:jc w:val="both"/>
      </w:pPr>
      <w:r w:rsidRPr="00BF4FF1">
        <w:t xml:space="preserve">En este modelo, los componentes importantes y los datos confidenciales se almacenan </w:t>
      </w:r>
      <w:r w:rsidRPr="00E124FF">
        <w:t>on-premise</w:t>
      </w:r>
      <w:r w:rsidRPr="00BF4FF1">
        <w:t xml:space="preserve"> para garantizar el control y la seguridad, mientras que la nube se utiliza para las aplicaciones que requieren escalabilidad y flexibilidad. Esto permite ajustar los recursos en función de la demanda y reducir los costes fijos relacionados con la infraestructura. Esta combinación reduce los puntos únicos de fallo, mejora la continuidad del negocio y permite un uso más eficiente del presupuesto. El resultado es una reducción de las importantes inversiones y el mantenimiento necesarios para la infraestructura local y la nube.</w:t>
      </w:r>
    </w:p>
    <w:p w14:paraId="4874499F" w14:textId="77777777" w:rsidR="00020914" w:rsidRDefault="00020914" w:rsidP="00C716A9"/>
    <w:p w14:paraId="1CD8954F" w14:textId="77777777" w:rsidR="00020914" w:rsidRDefault="00020914" w:rsidP="00C716A9"/>
    <w:p w14:paraId="2C83EA42" w14:textId="77777777" w:rsidR="0045151C" w:rsidRPr="00C716A9" w:rsidRDefault="0045151C" w:rsidP="00C716A9"/>
    <w:p w14:paraId="16B9ECE3" w14:textId="6895A7D3" w:rsidR="00C716A9" w:rsidRPr="00F434B9" w:rsidRDefault="00C716A9" w:rsidP="00717330">
      <w:pPr>
        <w:jc w:val="both"/>
        <w:rPr>
          <w:b/>
          <w:bCs w:val="0"/>
        </w:rPr>
      </w:pPr>
      <w:r w:rsidRPr="00F434B9">
        <w:rPr>
          <w:b/>
          <w:bCs w:val="0"/>
        </w:rPr>
        <w:lastRenderedPageBreak/>
        <w:t>¿Qué patrón de microservicios funciona mejor en entornos híbridos?</w:t>
      </w:r>
    </w:p>
    <w:p w14:paraId="353DD440" w14:textId="77777777" w:rsidR="00945EA7" w:rsidRPr="00945EA7" w:rsidRDefault="00945EA7" w:rsidP="00717330">
      <w:pPr>
        <w:jc w:val="both"/>
      </w:pPr>
      <w:r w:rsidRPr="00945EA7">
        <w:t>Los patrones de diseño para microservicios sirven como estrategias para crear software mediante el uso de la arquitectura de </w:t>
      </w:r>
      <w:hyperlink r:id="rId8" w:tgtFrame="_self" w:history="1">
        <w:r w:rsidRPr="00945EA7">
          <w:rPr>
            <w:rStyle w:val="Hipervnculo"/>
            <w:color w:val="auto"/>
            <w:u w:val="none"/>
          </w:rPr>
          <w:t>microservicios,</w:t>
        </w:r>
      </w:hyperlink>
      <w:r w:rsidRPr="00945EA7">
        <w:t> un enfoque que desglosa las aplicaciones individuales en componentes o servicios más pequeños.</w:t>
      </w:r>
    </w:p>
    <w:p w14:paraId="2CC9B9FA" w14:textId="14B679E0" w:rsidR="00945EA7" w:rsidRPr="00945EA7" w:rsidRDefault="00945EA7" w:rsidP="00717330">
      <w:pPr>
        <w:jc w:val="both"/>
      </w:pPr>
      <w:r w:rsidRPr="00945EA7">
        <w:t>Estos patrones de arquitectura proporcionan soluciones estandarizadas para los desafíos cotidianos que enfrentan los equipos de desarrollo al implementar </w:t>
      </w:r>
      <w:hyperlink r:id="rId9" w:tgtFrame="_self" w:history="1">
        <w:r w:rsidRPr="00945EA7">
          <w:rPr>
            <w:rStyle w:val="Hipervnculo"/>
            <w:color w:val="auto"/>
            <w:u w:val="none"/>
          </w:rPr>
          <w:t>sistemas informáticos distribuidos</w:t>
        </w:r>
      </w:hyperlink>
      <w:r w:rsidRPr="00945EA7">
        <w:t>, incluida la comunicación de servicios, la coherencia de datos, la tolerancia a fallas y la escalabilidad del sistema.</w:t>
      </w:r>
    </w:p>
    <w:p w14:paraId="50543B05" w14:textId="76E0E54D" w:rsidR="00C716A9" w:rsidRDefault="00A03CC6" w:rsidP="00717330">
      <w:pPr>
        <w:jc w:val="both"/>
      </w:pPr>
      <w:r w:rsidRPr="00A03CC6">
        <w:t>El patrón de arquitectura híbrida en niveles se enfoca en implementar los componentes de aplicaciones de frontend existentes en la nube pública. En este patrón, mantienes los componentes de la aplicación de backend existentes en su entorno de computación privado. Según la escala y el diseño específico de la aplicación, puedes migrar los componentes de la aplicación de frontend caso por caso.</w:t>
      </w:r>
    </w:p>
    <w:p w14:paraId="61087C9B" w14:textId="096B4376" w:rsidR="00462CC5" w:rsidRPr="00462CC5" w:rsidRDefault="00462CC5" w:rsidP="00717330">
      <w:pPr>
        <w:jc w:val="both"/>
      </w:pPr>
      <w:r w:rsidRPr="00462CC5">
        <w:t>Para facilitar la comunicación y mantenimiento de la disponibilidad, se recomienda usar una malla de servicios (service mesh) para gestionar la comunicación segura y eficiente entre servicios distribuidos en ambos entornos. La gestión de APIs y herramientas de monitoreo unificado también son clave para mantener la calidad del servicio en un sistema híbrido.</w:t>
      </w:r>
      <w:r>
        <w:t xml:space="preserve"> </w:t>
      </w:r>
      <w:r w:rsidRPr="00462CC5">
        <w:t>Este patrón permite minimizar dependencias altas y la transferencia innecesaria de datos entre entornos, mejorando el rendimiento y reduciendo costos, a la vez que posibilita ciclos rápidos de desarrollo y despliegue independientes por equipo</w:t>
      </w:r>
    </w:p>
    <w:p w14:paraId="2F55246E" w14:textId="7E0D6CA2" w:rsidR="00C716A9" w:rsidRPr="00C716A9" w:rsidRDefault="00C716A9" w:rsidP="00717330">
      <w:pPr>
        <w:jc w:val="both"/>
      </w:pPr>
    </w:p>
    <w:p w14:paraId="75C17EE1" w14:textId="70636946" w:rsidR="00C716A9" w:rsidRPr="00462CC5" w:rsidRDefault="00C716A9" w:rsidP="00717330">
      <w:pPr>
        <w:jc w:val="both"/>
        <w:rPr>
          <w:b/>
          <w:bCs w:val="0"/>
        </w:rPr>
      </w:pPr>
      <w:r w:rsidRPr="00462CC5">
        <w:rPr>
          <w:b/>
          <w:bCs w:val="0"/>
        </w:rPr>
        <w:t>¿Cómo afecta la latencia en los flujos operativos entre nubes?</w:t>
      </w:r>
    </w:p>
    <w:p w14:paraId="01B8E128" w14:textId="2DD11130" w:rsidR="006B435C" w:rsidRDefault="006B435C" w:rsidP="00717330">
      <w:pPr>
        <w:jc w:val="both"/>
      </w:pPr>
      <w:r>
        <w:t>La latencia en los flujos de trabajo entre nubes afecta directamente a la eficiencia, la capacidad de respuesta y la continuidad del negocio. En concreto, una latencia elevada, superior a 100 milisegundos, provoca retrasos en la transferencia de datos, lo que afecta negativamente a las aplicaciones críticas, los sistemas que requieren un procesamiento en tiempo real y los flujos de trabajo distribuidos. Este aumento de la latencia provoca un acceso más lento a los datos y servicios, una reducción de la productividad, el incumplimiento de los acuerdos de nivel de servicio (SLA) y una degradación de la experiencia del usuario.</w:t>
      </w:r>
    </w:p>
    <w:p w14:paraId="30CA900D" w14:textId="2CA27826" w:rsidR="00C716A9" w:rsidRDefault="006B435C" w:rsidP="00717330">
      <w:pPr>
        <w:jc w:val="both"/>
      </w:pPr>
      <w:r>
        <w:t>En entornos híbridos en los que las operaciones se distribuyen entre la nube y las instalaciones locales, una latencia no optimizada puede crear cuellos de botella en la comunicación entre los microservicios y los sistemas, lo que afecta negativamente a la sincronización y la disponibilidad. Además, puede provocar un aumento de la congestión y una prolongación de los tiempos de procesamiento, lo que se traduce en mayores costes operativos y puede comprometer la seguridad y la precisión de aplicaciones sensibles, como los sistemas de control industrial o financieros. Para mitigar estos impactos, se recomienda optimizar la arquitectura, utilizar redes dedicadas o VPN, implementar el almacenamiento en caché, emplear bases de datos distribuidas y adoptar protocolos o herramientas diseñados para reducir la latencia.</w:t>
      </w:r>
    </w:p>
    <w:sdt>
      <w:sdtPr>
        <w:rPr>
          <w:rFonts w:ascii="Times New Roman" w:eastAsiaTheme="minorHAnsi" w:hAnsi="Times New Roman" w:cstheme="minorBidi"/>
          <w:color w:val="auto"/>
          <w:sz w:val="24"/>
          <w:szCs w:val="32"/>
          <w:lang w:val="es-ES"/>
        </w:rPr>
        <w:id w:val="-2111971577"/>
        <w:docPartObj>
          <w:docPartGallery w:val="Bibliographies"/>
          <w:docPartUnique/>
        </w:docPartObj>
      </w:sdtPr>
      <w:sdtEndPr>
        <w:rPr>
          <w:lang w:val="es-EC"/>
        </w:rPr>
      </w:sdtEndPr>
      <w:sdtContent>
        <w:p w14:paraId="6B88A46E" w14:textId="1C248BAA" w:rsidR="00740330" w:rsidRPr="00462CC5" w:rsidRDefault="00740330" w:rsidP="00462CC5">
          <w:pPr>
            <w:pStyle w:val="Ttulo1"/>
            <w:jc w:val="center"/>
            <w:rPr>
              <w:rFonts w:ascii="Times New Roman" w:hAnsi="Times New Roman" w:cs="Times New Roman"/>
              <w:b/>
              <w:bCs w:val="0"/>
              <w:color w:val="auto"/>
              <w:sz w:val="24"/>
              <w:szCs w:val="24"/>
            </w:rPr>
          </w:pPr>
          <w:r w:rsidRPr="00462CC5">
            <w:rPr>
              <w:rFonts w:ascii="Times New Roman" w:hAnsi="Times New Roman" w:cs="Times New Roman"/>
              <w:b/>
              <w:bCs w:val="0"/>
              <w:color w:val="auto"/>
              <w:sz w:val="24"/>
              <w:szCs w:val="24"/>
              <w:lang w:val="es-ES"/>
            </w:rPr>
            <w:t>Bibliografía</w:t>
          </w:r>
        </w:p>
        <w:sdt>
          <w:sdtPr>
            <w:id w:val="111145805"/>
            <w:bibliography/>
          </w:sdtPr>
          <w:sdtEndPr/>
          <w:sdtContent>
            <w:p w14:paraId="60CA5E8E" w14:textId="77777777" w:rsidR="00D721BE" w:rsidRDefault="00740330" w:rsidP="00D721BE">
              <w:pPr>
                <w:pStyle w:val="Bibliografa"/>
                <w:ind w:left="720" w:hanging="720"/>
                <w:rPr>
                  <w:noProof/>
                  <w:kern w:val="0"/>
                  <w:szCs w:val="24"/>
                  <w:lang w:val="es-ES"/>
                  <w14:ligatures w14:val="none"/>
                </w:rPr>
              </w:pPr>
              <w:r>
                <w:rPr>
                  <w:bCs w:val="0"/>
                </w:rPr>
                <w:fldChar w:fldCharType="begin"/>
              </w:r>
              <w:r>
                <w:instrText>BIBLIOGRAPHY</w:instrText>
              </w:r>
              <w:r>
                <w:rPr>
                  <w:bCs w:val="0"/>
                </w:rPr>
                <w:fldChar w:fldCharType="separate"/>
              </w:r>
              <w:r w:rsidR="00D721BE">
                <w:rPr>
                  <w:i/>
                  <w:iCs/>
                  <w:noProof/>
                  <w:lang w:val="es-ES"/>
                </w:rPr>
                <w:t>¿Qué es la latencia de red?</w:t>
              </w:r>
              <w:r w:rsidR="00D721BE">
                <w:rPr>
                  <w:noProof/>
                  <w:lang w:val="es-ES"/>
                </w:rPr>
                <w:t xml:space="preserve"> (s.f.). Obtenido de amazon: https://aws.amazon.com/es/what-is/latency/</w:t>
              </w:r>
            </w:p>
            <w:p w14:paraId="4E9A68FE" w14:textId="77777777" w:rsidR="00D721BE" w:rsidRDefault="00D721BE" w:rsidP="00D721BE">
              <w:pPr>
                <w:pStyle w:val="Bibliografa"/>
                <w:ind w:left="720" w:hanging="720"/>
                <w:rPr>
                  <w:noProof/>
                  <w:lang w:val="es-ES"/>
                </w:rPr>
              </w:pPr>
              <w:r>
                <w:rPr>
                  <w:i/>
                  <w:iCs/>
                  <w:noProof/>
                  <w:lang w:val="es-ES"/>
                </w:rPr>
                <w:t>¿Qué son los patrones de diseño para microservicios?</w:t>
              </w:r>
              <w:r>
                <w:rPr>
                  <w:noProof/>
                  <w:lang w:val="es-ES"/>
                </w:rPr>
                <w:t xml:space="preserve"> (s.f.). Obtenido de IBM: https://www.ibm.com/mx-es/think/topics/microservices-design-patterns</w:t>
              </w:r>
            </w:p>
            <w:p w14:paraId="14BAB856" w14:textId="77777777" w:rsidR="00D721BE" w:rsidRDefault="00D721BE" w:rsidP="00D721BE">
              <w:pPr>
                <w:pStyle w:val="Bibliografa"/>
                <w:ind w:left="720" w:hanging="720"/>
                <w:rPr>
                  <w:noProof/>
                  <w:lang w:val="es-ES"/>
                </w:rPr>
              </w:pPr>
              <w:r>
                <w:rPr>
                  <w:noProof/>
                  <w:lang w:val="es-ES"/>
                </w:rPr>
                <w:t xml:space="preserve">Adelusi, J. B. (12 de Junio de 2021). </w:t>
              </w:r>
              <w:r>
                <w:rPr>
                  <w:i/>
                  <w:iCs/>
                  <w:noProof/>
                  <w:lang w:val="es-ES"/>
                </w:rPr>
                <w:t>Impacto de la latencia de la red en el rendimiento de la nube</w:t>
              </w:r>
              <w:r>
                <w:rPr>
                  <w:noProof/>
                  <w:lang w:val="es-ES"/>
                </w:rPr>
                <w:t>. Obtenido de researchgate.net: https://www.researchgate.net/publication/387991127_Impact_of_Network_Latency_on_Cloud_Performance</w:t>
              </w:r>
            </w:p>
            <w:p w14:paraId="5A3E6979" w14:textId="77777777" w:rsidR="00D721BE" w:rsidRDefault="00D721BE" w:rsidP="00D721BE">
              <w:pPr>
                <w:pStyle w:val="Bibliografa"/>
                <w:ind w:left="720" w:hanging="720"/>
                <w:rPr>
                  <w:noProof/>
                  <w:lang w:val="es-ES"/>
                </w:rPr>
              </w:pPr>
              <w:r>
                <w:rPr>
                  <w:i/>
                  <w:iCs/>
                  <w:noProof/>
                  <w:lang w:val="es-ES"/>
                </w:rPr>
                <w:t>Latencia de red en la nube: qué es, por qué es importante y cómo mitigarlahttps://ausum.cloud/</w:t>
              </w:r>
              <w:r>
                <w:rPr>
                  <w:noProof/>
                  <w:lang w:val="es-ES"/>
                </w:rPr>
                <w:t>. (s.f.). Obtenido de ausum.cloud: https://ausum.cloud/latencia-de-red-en-la-nube/</w:t>
              </w:r>
            </w:p>
            <w:p w14:paraId="27612392" w14:textId="77777777" w:rsidR="00D721BE" w:rsidRDefault="00D721BE" w:rsidP="00D721BE">
              <w:pPr>
                <w:pStyle w:val="Bibliografa"/>
                <w:ind w:left="720" w:hanging="720"/>
                <w:rPr>
                  <w:noProof/>
                  <w:lang w:val="es-ES"/>
                </w:rPr>
              </w:pPr>
              <w:r>
                <w:rPr>
                  <w:noProof/>
                  <w:lang w:val="es-ES"/>
                </w:rPr>
                <w:t xml:space="preserve">NetOp, e. d. (1 de Abril de 2025). </w:t>
              </w:r>
              <w:r>
                <w:rPr>
                  <w:i/>
                  <w:iCs/>
                  <w:noProof/>
                  <w:lang w:val="es-ES"/>
                </w:rPr>
                <w:t>El impacto de la latencia de la red en el rendimiento de la red</w:t>
              </w:r>
              <w:r>
                <w:rPr>
                  <w:noProof/>
                  <w:lang w:val="es-ES"/>
                </w:rPr>
                <w:t>. Obtenido de Nube NetOp: https://netop-cloud.translate.goog/blog/the-impact-of-network-latency-on-network-performance/?_x_tr_sl=en&amp;_x_tr_tl=es&amp;_x_tr_hl=es&amp;_x_tr_pto=tc</w:t>
              </w:r>
            </w:p>
            <w:p w14:paraId="549E5EFF" w14:textId="77777777" w:rsidR="00D721BE" w:rsidRDefault="00D721BE" w:rsidP="00D721BE">
              <w:pPr>
                <w:pStyle w:val="Bibliografa"/>
                <w:ind w:left="720" w:hanging="720"/>
                <w:rPr>
                  <w:noProof/>
                  <w:lang w:val="es-ES"/>
                </w:rPr>
              </w:pPr>
              <w:r>
                <w:rPr>
                  <w:i/>
                  <w:iCs/>
                  <w:noProof/>
                  <w:lang w:val="es-ES"/>
                </w:rPr>
                <w:t>On premise vs cloud: ¿cuál es la diferencia y cómo elegir?</w:t>
              </w:r>
              <w:r>
                <w:rPr>
                  <w:noProof/>
                  <w:lang w:val="es-ES"/>
                </w:rPr>
                <w:t xml:space="preserve"> (12 de Septiembre de 2024). Obtenido de SoftExpert Blog: https://blog.softexpert.com/es/on-premise-vs-cloud/</w:t>
              </w:r>
            </w:p>
            <w:p w14:paraId="5AAF3700" w14:textId="77777777" w:rsidR="00D721BE" w:rsidRDefault="00D721BE" w:rsidP="00D721BE">
              <w:pPr>
                <w:pStyle w:val="Bibliografa"/>
                <w:ind w:left="720" w:hanging="720"/>
                <w:rPr>
                  <w:noProof/>
                  <w:lang w:val="es-ES"/>
                </w:rPr>
              </w:pPr>
              <w:r>
                <w:rPr>
                  <w:i/>
                  <w:iCs/>
                  <w:noProof/>
                  <w:lang w:val="es-ES"/>
                </w:rPr>
                <w:t>Patrón híbrido en niveles.</w:t>
              </w:r>
              <w:r>
                <w:rPr>
                  <w:noProof/>
                  <w:lang w:val="es-ES"/>
                </w:rPr>
                <w:t xml:space="preserve"> (23 de Enero de 2025). Obtenido de Google Cloud: https://cloud.google.com/architecture/hybrid-multicloud-patterns-and-practices/tiered-hybrid-pattern?hl=es-419</w:t>
              </w:r>
            </w:p>
            <w:p w14:paraId="0EDDD717" w14:textId="77777777" w:rsidR="00D721BE" w:rsidRDefault="00D721BE" w:rsidP="00D721BE">
              <w:pPr>
                <w:pStyle w:val="Bibliografa"/>
                <w:ind w:left="720" w:hanging="720"/>
                <w:rPr>
                  <w:noProof/>
                  <w:lang w:val="es-ES"/>
                </w:rPr>
              </w:pPr>
              <w:r>
                <w:rPr>
                  <w:noProof/>
                  <w:lang w:val="es-ES"/>
                </w:rPr>
                <w:t xml:space="preserve">Team, U. E. (10 de Octubre de 2024). </w:t>
              </w:r>
              <w:r>
                <w:rPr>
                  <w:i/>
                  <w:iCs/>
                  <w:noProof/>
                  <w:lang w:val="es-ES"/>
                </w:rPr>
                <w:t>On premise vs cloud. ¿Cuál es mejor para tu empresa?</w:t>
              </w:r>
              <w:r>
                <w:rPr>
                  <w:noProof/>
                  <w:lang w:val="es-ES"/>
                </w:rPr>
                <w:t xml:space="preserve"> Obtenido de udsenterprise: https://udsenterprise.com/on-premise-vs-cloud/</w:t>
              </w:r>
            </w:p>
            <w:p w14:paraId="74190885" w14:textId="404B19AB" w:rsidR="00740330" w:rsidRDefault="00740330" w:rsidP="00D721BE">
              <w:pPr>
                <w:jc w:val="both"/>
              </w:pPr>
              <w:r>
                <w:rPr>
                  <w:b/>
                  <w:bCs w:val="0"/>
                </w:rPr>
                <w:fldChar w:fldCharType="end"/>
              </w:r>
            </w:p>
          </w:sdtContent>
        </w:sdt>
      </w:sdtContent>
    </w:sdt>
    <w:p w14:paraId="3663F410" w14:textId="77777777" w:rsidR="00C716A9" w:rsidRPr="005718D6" w:rsidRDefault="00C716A9" w:rsidP="005718D6">
      <w:pPr>
        <w:spacing w:line="360" w:lineRule="auto"/>
        <w:jc w:val="center"/>
        <w:rPr>
          <w:rFonts w:cs="Times New Roman"/>
          <w:b/>
          <w:bCs w:val="0"/>
          <w:szCs w:val="24"/>
        </w:rPr>
      </w:pPr>
    </w:p>
    <w:p w14:paraId="4AC59302" w14:textId="41F817F3" w:rsidR="001E1C04" w:rsidRDefault="001E1C04" w:rsidP="001E1C04">
      <w:pPr>
        <w:spacing w:line="360" w:lineRule="auto"/>
      </w:pPr>
    </w:p>
    <w:p w14:paraId="5318A6A7" w14:textId="5952B130" w:rsidR="001E1C04" w:rsidRPr="001E1C04" w:rsidRDefault="001E1C04" w:rsidP="001E1C04"/>
    <w:p w14:paraId="79FE4850" w14:textId="39C54875" w:rsidR="001E1C04" w:rsidRPr="001E1C04" w:rsidRDefault="001E1C04" w:rsidP="001E1C04"/>
    <w:sectPr w:rsidR="001E1C04" w:rsidRPr="001E1C0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F1724"/>
    <w:multiLevelType w:val="hybridMultilevel"/>
    <w:tmpl w:val="0AB4053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D1B71FD"/>
    <w:multiLevelType w:val="hybridMultilevel"/>
    <w:tmpl w:val="2E5AA072"/>
    <w:lvl w:ilvl="0" w:tplc="300A0001">
      <w:start w:val="1"/>
      <w:numFmt w:val="bullet"/>
      <w:lvlText w:val=""/>
      <w:lvlJc w:val="left"/>
      <w:pPr>
        <w:ind w:left="720" w:hanging="360"/>
      </w:pPr>
      <w:rPr>
        <w:rFonts w:ascii="Symbol" w:hAnsi="Symbol" w:hint="default"/>
      </w:rPr>
    </w:lvl>
    <w:lvl w:ilvl="1" w:tplc="CA9EBF00">
      <w:numFmt w:val="bullet"/>
      <w:lvlText w:val="-"/>
      <w:lvlJc w:val="left"/>
      <w:pPr>
        <w:ind w:left="1440" w:hanging="360"/>
      </w:pPr>
      <w:rPr>
        <w:rFonts w:ascii="Times New Roman" w:eastAsiaTheme="minorHAnsi" w:hAnsi="Times New Roman" w:cs="Times New Roman"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EA03291"/>
    <w:multiLevelType w:val="multilevel"/>
    <w:tmpl w:val="259E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05086"/>
    <w:multiLevelType w:val="hybridMultilevel"/>
    <w:tmpl w:val="B7B630D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1E2A5CA2"/>
    <w:multiLevelType w:val="hybridMultilevel"/>
    <w:tmpl w:val="EA648D76"/>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C91705E"/>
    <w:multiLevelType w:val="hybridMultilevel"/>
    <w:tmpl w:val="267A61D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D5255C8"/>
    <w:multiLevelType w:val="hybridMultilevel"/>
    <w:tmpl w:val="57ACEE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33C136AB"/>
    <w:multiLevelType w:val="hybridMultilevel"/>
    <w:tmpl w:val="9C842172"/>
    <w:lvl w:ilvl="0" w:tplc="E29AC866">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84D31D0"/>
    <w:multiLevelType w:val="hybridMultilevel"/>
    <w:tmpl w:val="550058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93D2207"/>
    <w:multiLevelType w:val="hybridMultilevel"/>
    <w:tmpl w:val="3D98819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414694C"/>
    <w:multiLevelType w:val="hybridMultilevel"/>
    <w:tmpl w:val="96D6026C"/>
    <w:lvl w:ilvl="0" w:tplc="A56E1CAE">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0F80741"/>
    <w:multiLevelType w:val="hybridMultilevel"/>
    <w:tmpl w:val="B086856E"/>
    <w:lvl w:ilvl="0" w:tplc="E29AC866">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34713B4"/>
    <w:multiLevelType w:val="hybridMultilevel"/>
    <w:tmpl w:val="44D06F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53FC3AAB"/>
    <w:multiLevelType w:val="multilevel"/>
    <w:tmpl w:val="ECAAFC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74702F9"/>
    <w:multiLevelType w:val="hybridMultilevel"/>
    <w:tmpl w:val="6472D23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606306BC"/>
    <w:multiLevelType w:val="hybridMultilevel"/>
    <w:tmpl w:val="F0FCB652"/>
    <w:lvl w:ilvl="0" w:tplc="300A0001">
      <w:start w:val="1"/>
      <w:numFmt w:val="bullet"/>
      <w:lvlText w:val=""/>
      <w:lvlJc w:val="left"/>
      <w:pPr>
        <w:ind w:left="720" w:hanging="360"/>
      </w:pPr>
      <w:rPr>
        <w:rFonts w:ascii="Symbol" w:hAnsi="Symbol" w:hint="default"/>
      </w:rPr>
    </w:lvl>
    <w:lvl w:ilvl="1" w:tplc="300A0001">
      <w:start w:val="1"/>
      <w:numFmt w:val="bullet"/>
      <w:lvlText w:val=""/>
      <w:lvlJc w:val="left"/>
      <w:pPr>
        <w:ind w:left="1440" w:hanging="360"/>
      </w:pPr>
      <w:rPr>
        <w:rFonts w:ascii="Symbol" w:hAnsi="Symbol"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68BC2FA9"/>
    <w:multiLevelType w:val="hybridMultilevel"/>
    <w:tmpl w:val="1576A134"/>
    <w:lvl w:ilvl="0" w:tplc="E29AC866">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712C7D8E"/>
    <w:multiLevelType w:val="hybridMultilevel"/>
    <w:tmpl w:val="EB7EF4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751442F7"/>
    <w:multiLevelType w:val="hybridMultilevel"/>
    <w:tmpl w:val="9DFEBB22"/>
    <w:lvl w:ilvl="0" w:tplc="E29AC866">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77055861"/>
    <w:multiLevelType w:val="multilevel"/>
    <w:tmpl w:val="6E24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93C47"/>
    <w:multiLevelType w:val="multilevel"/>
    <w:tmpl w:val="3BC2C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3061691">
    <w:abstractNumId w:val="19"/>
  </w:num>
  <w:num w:numId="2" w16cid:durableId="1480341763">
    <w:abstractNumId w:val="4"/>
  </w:num>
  <w:num w:numId="3" w16cid:durableId="1479302982">
    <w:abstractNumId w:val="12"/>
  </w:num>
  <w:num w:numId="4" w16cid:durableId="353042575">
    <w:abstractNumId w:val="13"/>
  </w:num>
  <w:num w:numId="5" w16cid:durableId="1015114313">
    <w:abstractNumId w:val="3"/>
  </w:num>
  <w:num w:numId="6" w16cid:durableId="647587993">
    <w:abstractNumId w:val="8"/>
  </w:num>
  <w:num w:numId="7" w16cid:durableId="447965892">
    <w:abstractNumId w:val="10"/>
  </w:num>
  <w:num w:numId="8" w16cid:durableId="965817578">
    <w:abstractNumId w:val="6"/>
  </w:num>
  <w:num w:numId="9" w16cid:durableId="1066224078">
    <w:abstractNumId w:val="17"/>
  </w:num>
  <w:num w:numId="10" w16cid:durableId="716006229">
    <w:abstractNumId w:val="18"/>
  </w:num>
  <w:num w:numId="11" w16cid:durableId="1896041163">
    <w:abstractNumId w:val="9"/>
  </w:num>
  <w:num w:numId="12" w16cid:durableId="475805850">
    <w:abstractNumId w:val="7"/>
  </w:num>
  <w:num w:numId="13" w16cid:durableId="1151406960">
    <w:abstractNumId w:val="5"/>
  </w:num>
  <w:num w:numId="14" w16cid:durableId="779882052">
    <w:abstractNumId w:val="11"/>
  </w:num>
  <w:num w:numId="15" w16cid:durableId="1608846734">
    <w:abstractNumId w:val="1"/>
  </w:num>
  <w:num w:numId="16" w16cid:durableId="1330912349">
    <w:abstractNumId w:val="16"/>
  </w:num>
  <w:num w:numId="17" w16cid:durableId="1122071314">
    <w:abstractNumId w:val="0"/>
  </w:num>
  <w:num w:numId="18" w16cid:durableId="2086955466">
    <w:abstractNumId w:val="15"/>
  </w:num>
  <w:num w:numId="19" w16cid:durableId="342316388">
    <w:abstractNumId w:val="20"/>
  </w:num>
  <w:num w:numId="20" w16cid:durableId="1248614292">
    <w:abstractNumId w:val="2"/>
  </w:num>
  <w:num w:numId="21" w16cid:durableId="5998726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205"/>
    <w:rsid w:val="00020914"/>
    <w:rsid w:val="00097504"/>
    <w:rsid w:val="001E1C04"/>
    <w:rsid w:val="001F244E"/>
    <w:rsid w:val="002A4012"/>
    <w:rsid w:val="0045151C"/>
    <w:rsid w:val="00462CC5"/>
    <w:rsid w:val="004E3205"/>
    <w:rsid w:val="005230D7"/>
    <w:rsid w:val="00563288"/>
    <w:rsid w:val="005718D6"/>
    <w:rsid w:val="005D4F01"/>
    <w:rsid w:val="006B435C"/>
    <w:rsid w:val="00717330"/>
    <w:rsid w:val="00740330"/>
    <w:rsid w:val="007B74DC"/>
    <w:rsid w:val="007E0C9F"/>
    <w:rsid w:val="00894AFE"/>
    <w:rsid w:val="00924FF8"/>
    <w:rsid w:val="00945EA7"/>
    <w:rsid w:val="00A03CC6"/>
    <w:rsid w:val="00A333A2"/>
    <w:rsid w:val="00A93793"/>
    <w:rsid w:val="00AA10CC"/>
    <w:rsid w:val="00AC31A4"/>
    <w:rsid w:val="00BE4CC8"/>
    <w:rsid w:val="00BF4FF1"/>
    <w:rsid w:val="00C716A9"/>
    <w:rsid w:val="00D35279"/>
    <w:rsid w:val="00D37CEA"/>
    <w:rsid w:val="00D721BE"/>
    <w:rsid w:val="00D753F0"/>
    <w:rsid w:val="00DF6CA2"/>
    <w:rsid w:val="00E124FF"/>
    <w:rsid w:val="00F349AA"/>
    <w:rsid w:val="00F434B9"/>
    <w:rsid w:val="00F43799"/>
    <w:rsid w:val="00F474C9"/>
    <w:rsid w:val="00FA12B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01887"/>
  <w15:chartTrackingRefBased/>
  <w15:docId w15:val="{54D34B4B-C502-4EA0-9525-4A5E8AF5B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4"/>
        <w:szCs w:val="3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3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E3205"/>
    <w:pPr>
      <w:keepNext/>
      <w:keepLines/>
      <w:spacing w:before="160" w:after="80"/>
      <w:outlineLvl w:val="1"/>
    </w:pPr>
    <w:rPr>
      <w:rFonts w:asciiTheme="majorHAnsi" w:eastAsiaTheme="majorEastAsia" w:hAnsiTheme="majorHAnsi" w:cstheme="majorBidi"/>
      <w:color w:val="2F5496" w:themeColor="accent1" w:themeShade="BF"/>
      <w:sz w:val="32"/>
    </w:rPr>
  </w:style>
  <w:style w:type="paragraph" w:styleId="Ttulo3">
    <w:name w:val="heading 3"/>
    <w:basedOn w:val="Normal"/>
    <w:next w:val="Normal"/>
    <w:link w:val="Ttulo3Car"/>
    <w:uiPriority w:val="9"/>
    <w:semiHidden/>
    <w:unhideWhenUsed/>
    <w:qFormat/>
    <w:rsid w:val="004E320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E320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E320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E32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32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32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32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320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E320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E320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E320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E320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E32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32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32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3205"/>
    <w:rPr>
      <w:rFonts w:eastAsiaTheme="majorEastAsia" w:cstheme="majorBidi"/>
      <w:color w:val="272727" w:themeColor="text1" w:themeTint="D8"/>
    </w:rPr>
  </w:style>
  <w:style w:type="paragraph" w:styleId="Ttulo">
    <w:name w:val="Title"/>
    <w:basedOn w:val="Normal"/>
    <w:next w:val="Normal"/>
    <w:link w:val="TtuloCar"/>
    <w:uiPriority w:val="10"/>
    <w:qFormat/>
    <w:rsid w:val="004E3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32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32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32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3205"/>
    <w:pPr>
      <w:spacing w:before="160"/>
      <w:jc w:val="center"/>
    </w:pPr>
    <w:rPr>
      <w:i/>
      <w:iCs/>
      <w:color w:val="404040" w:themeColor="text1" w:themeTint="BF"/>
    </w:rPr>
  </w:style>
  <w:style w:type="character" w:customStyle="1" w:styleId="CitaCar">
    <w:name w:val="Cita Car"/>
    <w:basedOn w:val="Fuentedeprrafopredeter"/>
    <w:link w:val="Cita"/>
    <w:uiPriority w:val="29"/>
    <w:rsid w:val="004E3205"/>
    <w:rPr>
      <w:i/>
      <w:iCs/>
      <w:color w:val="404040" w:themeColor="text1" w:themeTint="BF"/>
    </w:rPr>
  </w:style>
  <w:style w:type="paragraph" w:styleId="Prrafodelista">
    <w:name w:val="List Paragraph"/>
    <w:basedOn w:val="Normal"/>
    <w:uiPriority w:val="34"/>
    <w:qFormat/>
    <w:rsid w:val="004E3205"/>
    <w:pPr>
      <w:ind w:left="720"/>
      <w:contextualSpacing/>
    </w:pPr>
  </w:style>
  <w:style w:type="character" w:styleId="nfasisintenso">
    <w:name w:val="Intense Emphasis"/>
    <w:basedOn w:val="Fuentedeprrafopredeter"/>
    <w:uiPriority w:val="21"/>
    <w:qFormat/>
    <w:rsid w:val="004E3205"/>
    <w:rPr>
      <w:i/>
      <w:iCs/>
      <w:color w:val="2F5496" w:themeColor="accent1" w:themeShade="BF"/>
    </w:rPr>
  </w:style>
  <w:style w:type="paragraph" w:styleId="Citadestacada">
    <w:name w:val="Intense Quote"/>
    <w:basedOn w:val="Normal"/>
    <w:next w:val="Normal"/>
    <w:link w:val="CitadestacadaCar"/>
    <w:uiPriority w:val="30"/>
    <w:qFormat/>
    <w:rsid w:val="004E3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E3205"/>
    <w:rPr>
      <w:i/>
      <w:iCs/>
      <w:color w:val="2F5496" w:themeColor="accent1" w:themeShade="BF"/>
    </w:rPr>
  </w:style>
  <w:style w:type="character" w:styleId="Referenciaintensa">
    <w:name w:val="Intense Reference"/>
    <w:basedOn w:val="Fuentedeprrafopredeter"/>
    <w:uiPriority w:val="32"/>
    <w:qFormat/>
    <w:rsid w:val="004E3205"/>
    <w:rPr>
      <w:b/>
      <w:bCs w:val="0"/>
      <w:smallCaps/>
      <w:color w:val="2F5496" w:themeColor="accent1" w:themeShade="BF"/>
      <w:spacing w:val="5"/>
    </w:rPr>
  </w:style>
  <w:style w:type="paragraph" w:styleId="NormalWeb">
    <w:name w:val="Normal (Web)"/>
    <w:basedOn w:val="Normal"/>
    <w:uiPriority w:val="99"/>
    <w:semiHidden/>
    <w:unhideWhenUsed/>
    <w:rsid w:val="001E1C04"/>
    <w:pPr>
      <w:spacing w:before="100" w:beforeAutospacing="1" w:after="100" w:afterAutospacing="1" w:line="240" w:lineRule="auto"/>
    </w:pPr>
    <w:rPr>
      <w:rFonts w:eastAsia="Times New Roman" w:cs="Times New Roman"/>
      <w:bCs w:val="0"/>
      <w:kern w:val="0"/>
      <w:szCs w:val="24"/>
      <w:lang w:eastAsia="es-EC"/>
      <w14:ligatures w14:val="none"/>
    </w:rPr>
  </w:style>
  <w:style w:type="character" w:styleId="nfasis">
    <w:name w:val="Emphasis"/>
    <w:basedOn w:val="Fuentedeprrafopredeter"/>
    <w:uiPriority w:val="20"/>
    <w:qFormat/>
    <w:rsid w:val="001E1C04"/>
    <w:rPr>
      <w:i/>
      <w:iCs/>
    </w:rPr>
  </w:style>
  <w:style w:type="character" w:styleId="Hipervnculo">
    <w:name w:val="Hyperlink"/>
    <w:basedOn w:val="Fuentedeprrafopredeter"/>
    <w:uiPriority w:val="99"/>
    <w:unhideWhenUsed/>
    <w:rsid w:val="001E1C04"/>
    <w:rPr>
      <w:color w:val="0000FF"/>
      <w:u w:val="single"/>
    </w:rPr>
  </w:style>
  <w:style w:type="character" w:styleId="Mencinsinresolver">
    <w:name w:val="Unresolved Mention"/>
    <w:basedOn w:val="Fuentedeprrafopredeter"/>
    <w:uiPriority w:val="99"/>
    <w:semiHidden/>
    <w:unhideWhenUsed/>
    <w:rsid w:val="001E1C04"/>
    <w:rPr>
      <w:color w:val="605E5C"/>
      <w:shd w:val="clear" w:color="auto" w:fill="E1DFDD"/>
    </w:rPr>
  </w:style>
  <w:style w:type="paragraph" w:styleId="Bibliografa">
    <w:name w:val="Bibliography"/>
    <w:basedOn w:val="Normal"/>
    <w:next w:val="Normal"/>
    <w:uiPriority w:val="37"/>
    <w:unhideWhenUsed/>
    <w:rsid w:val="001E1C04"/>
  </w:style>
  <w:style w:type="table" w:styleId="Tablaconcuadrcula">
    <w:name w:val="Table Grid"/>
    <w:basedOn w:val="Tablanormal"/>
    <w:uiPriority w:val="39"/>
    <w:rsid w:val="002A4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26133">
      <w:bodyDiv w:val="1"/>
      <w:marLeft w:val="0"/>
      <w:marRight w:val="0"/>
      <w:marTop w:val="0"/>
      <w:marBottom w:val="0"/>
      <w:divBdr>
        <w:top w:val="none" w:sz="0" w:space="0" w:color="auto"/>
        <w:left w:val="none" w:sz="0" w:space="0" w:color="auto"/>
        <w:bottom w:val="none" w:sz="0" w:space="0" w:color="auto"/>
        <w:right w:val="none" w:sz="0" w:space="0" w:color="auto"/>
      </w:divBdr>
    </w:div>
    <w:div w:id="69738844">
      <w:bodyDiv w:val="1"/>
      <w:marLeft w:val="0"/>
      <w:marRight w:val="0"/>
      <w:marTop w:val="0"/>
      <w:marBottom w:val="0"/>
      <w:divBdr>
        <w:top w:val="none" w:sz="0" w:space="0" w:color="auto"/>
        <w:left w:val="none" w:sz="0" w:space="0" w:color="auto"/>
        <w:bottom w:val="none" w:sz="0" w:space="0" w:color="auto"/>
        <w:right w:val="none" w:sz="0" w:space="0" w:color="auto"/>
      </w:divBdr>
    </w:div>
    <w:div w:id="175385459">
      <w:bodyDiv w:val="1"/>
      <w:marLeft w:val="0"/>
      <w:marRight w:val="0"/>
      <w:marTop w:val="0"/>
      <w:marBottom w:val="0"/>
      <w:divBdr>
        <w:top w:val="none" w:sz="0" w:space="0" w:color="auto"/>
        <w:left w:val="none" w:sz="0" w:space="0" w:color="auto"/>
        <w:bottom w:val="none" w:sz="0" w:space="0" w:color="auto"/>
        <w:right w:val="none" w:sz="0" w:space="0" w:color="auto"/>
      </w:divBdr>
    </w:div>
    <w:div w:id="187184581">
      <w:bodyDiv w:val="1"/>
      <w:marLeft w:val="0"/>
      <w:marRight w:val="0"/>
      <w:marTop w:val="0"/>
      <w:marBottom w:val="0"/>
      <w:divBdr>
        <w:top w:val="none" w:sz="0" w:space="0" w:color="auto"/>
        <w:left w:val="none" w:sz="0" w:space="0" w:color="auto"/>
        <w:bottom w:val="none" w:sz="0" w:space="0" w:color="auto"/>
        <w:right w:val="none" w:sz="0" w:space="0" w:color="auto"/>
      </w:divBdr>
    </w:div>
    <w:div w:id="276529022">
      <w:bodyDiv w:val="1"/>
      <w:marLeft w:val="0"/>
      <w:marRight w:val="0"/>
      <w:marTop w:val="0"/>
      <w:marBottom w:val="0"/>
      <w:divBdr>
        <w:top w:val="none" w:sz="0" w:space="0" w:color="auto"/>
        <w:left w:val="none" w:sz="0" w:space="0" w:color="auto"/>
        <w:bottom w:val="none" w:sz="0" w:space="0" w:color="auto"/>
        <w:right w:val="none" w:sz="0" w:space="0" w:color="auto"/>
      </w:divBdr>
    </w:div>
    <w:div w:id="285621790">
      <w:bodyDiv w:val="1"/>
      <w:marLeft w:val="0"/>
      <w:marRight w:val="0"/>
      <w:marTop w:val="0"/>
      <w:marBottom w:val="0"/>
      <w:divBdr>
        <w:top w:val="none" w:sz="0" w:space="0" w:color="auto"/>
        <w:left w:val="none" w:sz="0" w:space="0" w:color="auto"/>
        <w:bottom w:val="none" w:sz="0" w:space="0" w:color="auto"/>
        <w:right w:val="none" w:sz="0" w:space="0" w:color="auto"/>
      </w:divBdr>
    </w:div>
    <w:div w:id="335305434">
      <w:bodyDiv w:val="1"/>
      <w:marLeft w:val="0"/>
      <w:marRight w:val="0"/>
      <w:marTop w:val="0"/>
      <w:marBottom w:val="0"/>
      <w:divBdr>
        <w:top w:val="none" w:sz="0" w:space="0" w:color="auto"/>
        <w:left w:val="none" w:sz="0" w:space="0" w:color="auto"/>
        <w:bottom w:val="none" w:sz="0" w:space="0" w:color="auto"/>
        <w:right w:val="none" w:sz="0" w:space="0" w:color="auto"/>
      </w:divBdr>
    </w:div>
    <w:div w:id="373041528">
      <w:bodyDiv w:val="1"/>
      <w:marLeft w:val="0"/>
      <w:marRight w:val="0"/>
      <w:marTop w:val="0"/>
      <w:marBottom w:val="0"/>
      <w:divBdr>
        <w:top w:val="none" w:sz="0" w:space="0" w:color="auto"/>
        <w:left w:val="none" w:sz="0" w:space="0" w:color="auto"/>
        <w:bottom w:val="none" w:sz="0" w:space="0" w:color="auto"/>
        <w:right w:val="none" w:sz="0" w:space="0" w:color="auto"/>
      </w:divBdr>
    </w:div>
    <w:div w:id="413476203">
      <w:bodyDiv w:val="1"/>
      <w:marLeft w:val="0"/>
      <w:marRight w:val="0"/>
      <w:marTop w:val="0"/>
      <w:marBottom w:val="0"/>
      <w:divBdr>
        <w:top w:val="none" w:sz="0" w:space="0" w:color="auto"/>
        <w:left w:val="none" w:sz="0" w:space="0" w:color="auto"/>
        <w:bottom w:val="none" w:sz="0" w:space="0" w:color="auto"/>
        <w:right w:val="none" w:sz="0" w:space="0" w:color="auto"/>
      </w:divBdr>
    </w:div>
    <w:div w:id="464471654">
      <w:bodyDiv w:val="1"/>
      <w:marLeft w:val="0"/>
      <w:marRight w:val="0"/>
      <w:marTop w:val="0"/>
      <w:marBottom w:val="0"/>
      <w:divBdr>
        <w:top w:val="none" w:sz="0" w:space="0" w:color="auto"/>
        <w:left w:val="none" w:sz="0" w:space="0" w:color="auto"/>
        <w:bottom w:val="none" w:sz="0" w:space="0" w:color="auto"/>
        <w:right w:val="none" w:sz="0" w:space="0" w:color="auto"/>
      </w:divBdr>
    </w:div>
    <w:div w:id="506557177">
      <w:bodyDiv w:val="1"/>
      <w:marLeft w:val="0"/>
      <w:marRight w:val="0"/>
      <w:marTop w:val="0"/>
      <w:marBottom w:val="0"/>
      <w:divBdr>
        <w:top w:val="none" w:sz="0" w:space="0" w:color="auto"/>
        <w:left w:val="none" w:sz="0" w:space="0" w:color="auto"/>
        <w:bottom w:val="none" w:sz="0" w:space="0" w:color="auto"/>
        <w:right w:val="none" w:sz="0" w:space="0" w:color="auto"/>
      </w:divBdr>
    </w:div>
    <w:div w:id="626006222">
      <w:bodyDiv w:val="1"/>
      <w:marLeft w:val="0"/>
      <w:marRight w:val="0"/>
      <w:marTop w:val="0"/>
      <w:marBottom w:val="0"/>
      <w:divBdr>
        <w:top w:val="none" w:sz="0" w:space="0" w:color="auto"/>
        <w:left w:val="none" w:sz="0" w:space="0" w:color="auto"/>
        <w:bottom w:val="none" w:sz="0" w:space="0" w:color="auto"/>
        <w:right w:val="none" w:sz="0" w:space="0" w:color="auto"/>
      </w:divBdr>
    </w:div>
    <w:div w:id="706566880">
      <w:bodyDiv w:val="1"/>
      <w:marLeft w:val="0"/>
      <w:marRight w:val="0"/>
      <w:marTop w:val="0"/>
      <w:marBottom w:val="0"/>
      <w:divBdr>
        <w:top w:val="none" w:sz="0" w:space="0" w:color="auto"/>
        <w:left w:val="none" w:sz="0" w:space="0" w:color="auto"/>
        <w:bottom w:val="none" w:sz="0" w:space="0" w:color="auto"/>
        <w:right w:val="none" w:sz="0" w:space="0" w:color="auto"/>
      </w:divBdr>
    </w:div>
    <w:div w:id="715352168">
      <w:bodyDiv w:val="1"/>
      <w:marLeft w:val="0"/>
      <w:marRight w:val="0"/>
      <w:marTop w:val="0"/>
      <w:marBottom w:val="0"/>
      <w:divBdr>
        <w:top w:val="none" w:sz="0" w:space="0" w:color="auto"/>
        <w:left w:val="none" w:sz="0" w:space="0" w:color="auto"/>
        <w:bottom w:val="none" w:sz="0" w:space="0" w:color="auto"/>
        <w:right w:val="none" w:sz="0" w:space="0" w:color="auto"/>
      </w:divBdr>
    </w:div>
    <w:div w:id="748231867">
      <w:bodyDiv w:val="1"/>
      <w:marLeft w:val="0"/>
      <w:marRight w:val="0"/>
      <w:marTop w:val="0"/>
      <w:marBottom w:val="0"/>
      <w:divBdr>
        <w:top w:val="none" w:sz="0" w:space="0" w:color="auto"/>
        <w:left w:val="none" w:sz="0" w:space="0" w:color="auto"/>
        <w:bottom w:val="none" w:sz="0" w:space="0" w:color="auto"/>
        <w:right w:val="none" w:sz="0" w:space="0" w:color="auto"/>
      </w:divBdr>
    </w:div>
    <w:div w:id="897788871">
      <w:bodyDiv w:val="1"/>
      <w:marLeft w:val="0"/>
      <w:marRight w:val="0"/>
      <w:marTop w:val="0"/>
      <w:marBottom w:val="0"/>
      <w:divBdr>
        <w:top w:val="none" w:sz="0" w:space="0" w:color="auto"/>
        <w:left w:val="none" w:sz="0" w:space="0" w:color="auto"/>
        <w:bottom w:val="none" w:sz="0" w:space="0" w:color="auto"/>
        <w:right w:val="none" w:sz="0" w:space="0" w:color="auto"/>
      </w:divBdr>
    </w:div>
    <w:div w:id="994142712">
      <w:bodyDiv w:val="1"/>
      <w:marLeft w:val="0"/>
      <w:marRight w:val="0"/>
      <w:marTop w:val="0"/>
      <w:marBottom w:val="0"/>
      <w:divBdr>
        <w:top w:val="none" w:sz="0" w:space="0" w:color="auto"/>
        <w:left w:val="none" w:sz="0" w:space="0" w:color="auto"/>
        <w:bottom w:val="none" w:sz="0" w:space="0" w:color="auto"/>
        <w:right w:val="none" w:sz="0" w:space="0" w:color="auto"/>
      </w:divBdr>
    </w:div>
    <w:div w:id="1065178898">
      <w:bodyDiv w:val="1"/>
      <w:marLeft w:val="0"/>
      <w:marRight w:val="0"/>
      <w:marTop w:val="0"/>
      <w:marBottom w:val="0"/>
      <w:divBdr>
        <w:top w:val="none" w:sz="0" w:space="0" w:color="auto"/>
        <w:left w:val="none" w:sz="0" w:space="0" w:color="auto"/>
        <w:bottom w:val="none" w:sz="0" w:space="0" w:color="auto"/>
        <w:right w:val="none" w:sz="0" w:space="0" w:color="auto"/>
      </w:divBdr>
    </w:div>
    <w:div w:id="1073701604">
      <w:bodyDiv w:val="1"/>
      <w:marLeft w:val="0"/>
      <w:marRight w:val="0"/>
      <w:marTop w:val="0"/>
      <w:marBottom w:val="0"/>
      <w:divBdr>
        <w:top w:val="none" w:sz="0" w:space="0" w:color="auto"/>
        <w:left w:val="none" w:sz="0" w:space="0" w:color="auto"/>
        <w:bottom w:val="none" w:sz="0" w:space="0" w:color="auto"/>
        <w:right w:val="none" w:sz="0" w:space="0" w:color="auto"/>
      </w:divBdr>
    </w:div>
    <w:div w:id="1075476689">
      <w:bodyDiv w:val="1"/>
      <w:marLeft w:val="0"/>
      <w:marRight w:val="0"/>
      <w:marTop w:val="0"/>
      <w:marBottom w:val="0"/>
      <w:divBdr>
        <w:top w:val="none" w:sz="0" w:space="0" w:color="auto"/>
        <w:left w:val="none" w:sz="0" w:space="0" w:color="auto"/>
        <w:bottom w:val="none" w:sz="0" w:space="0" w:color="auto"/>
        <w:right w:val="none" w:sz="0" w:space="0" w:color="auto"/>
      </w:divBdr>
    </w:div>
    <w:div w:id="1087994865">
      <w:bodyDiv w:val="1"/>
      <w:marLeft w:val="0"/>
      <w:marRight w:val="0"/>
      <w:marTop w:val="0"/>
      <w:marBottom w:val="0"/>
      <w:divBdr>
        <w:top w:val="none" w:sz="0" w:space="0" w:color="auto"/>
        <w:left w:val="none" w:sz="0" w:space="0" w:color="auto"/>
        <w:bottom w:val="none" w:sz="0" w:space="0" w:color="auto"/>
        <w:right w:val="none" w:sz="0" w:space="0" w:color="auto"/>
      </w:divBdr>
    </w:div>
    <w:div w:id="1115950301">
      <w:bodyDiv w:val="1"/>
      <w:marLeft w:val="0"/>
      <w:marRight w:val="0"/>
      <w:marTop w:val="0"/>
      <w:marBottom w:val="0"/>
      <w:divBdr>
        <w:top w:val="none" w:sz="0" w:space="0" w:color="auto"/>
        <w:left w:val="none" w:sz="0" w:space="0" w:color="auto"/>
        <w:bottom w:val="none" w:sz="0" w:space="0" w:color="auto"/>
        <w:right w:val="none" w:sz="0" w:space="0" w:color="auto"/>
      </w:divBdr>
    </w:div>
    <w:div w:id="1160999691">
      <w:bodyDiv w:val="1"/>
      <w:marLeft w:val="0"/>
      <w:marRight w:val="0"/>
      <w:marTop w:val="0"/>
      <w:marBottom w:val="0"/>
      <w:divBdr>
        <w:top w:val="none" w:sz="0" w:space="0" w:color="auto"/>
        <w:left w:val="none" w:sz="0" w:space="0" w:color="auto"/>
        <w:bottom w:val="none" w:sz="0" w:space="0" w:color="auto"/>
        <w:right w:val="none" w:sz="0" w:space="0" w:color="auto"/>
      </w:divBdr>
    </w:div>
    <w:div w:id="1174108103">
      <w:bodyDiv w:val="1"/>
      <w:marLeft w:val="0"/>
      <w:marRight w:val="0"/>
      <w:marTop w:val="0"/>
      <w:marBottom w:val="0"/>
      <w:divBdr>
        <w:top w:val="none" w:sz="0" w:space="0" w:color="auto"/>
        <w:left w:val="none" w:sz="0" w:space="0" w:color="auto"/>
        <w:bottom w:val="none" w:sz="0" w:space="0" w:color="auto"/>
        <w:right w:val="none" w:sz="0" w:space="0" w:color="auto"/>
      </w:divBdr>
    </w:div>
    <w:div w:id="1249272859">
      <w:bodyDiv w:val="1"/>
      <w:marLeft w:val="0"/>
      <w:marRight w:val="0"/>
      <w:marTop w:val="0"/>
      <w:marBottom w:val="0"/>
      <w:divBdr>
        <w:top w:val="none" w:sz="0" w:space="0" w:color="auto"/>
        <w:left w:val="none" w:sz="0" w:space="0" w:color="auto"/>
        <w:bottom w:val="none" w:sz="0" w:space="0" w:color="auto"/>
        <w:right w:val="none" w:sz="0" w:space="0" w:color="auto"/>
      </w:divBdr>
    </w:div>
    <w:div w:id="1269192202">
      <w:bodyDiv w:val="1"/>
      <w:marLeft w:val="0"/>
      <w:marRight w:val="0"/>
      <w:marTop w:val="0"/>
      <w:marBottom w:val="0"/>
      <w:divBdr>
        <w:top w:val="none" w:sz="0" w:space="0" w:color="auto"/>
        <w:left w:val="none" w:sz="0" w:space="0" w:color="auto"/>
        <w:bottom w:val="none" w:sz="0" w:space="0" w:color="auto"/>
        <w:right w:val="none" w:sz="0" w:space="0" w:color="auto"/>
      </w:divBdr>
    </w:div>
    <w:div w:id="1276062142">
      <w:bodyDiv w:val="1"/>
      <w:marLeft w:val="0"/>
      <w:marRight w:val="0"/>
      <w:marTop w:val="0"/>
      <w:marBottom w:val="0"/>
      <w:divBdr>
        <w:top w:val="none" w:sz="0" w:space="0" w:color="auto"/>
        <w:left w:val="none" w:sz="0" w:space="0" w:color="auto"/>
        <w:bottom w:val="none" w:sz="0" w:space="0" w:color="auto"/>
        <w:right w:val="none" w:sz="0" w:space="0" w:color="auto"/>
      </w:divBdr>
    </w:div>
    <w:div w:id="1293634527">
      <w:bodyDiv w:val="1"/>
      <w:marLeft w:val="0"/>
      <w:marRight w:val="0"/>
      <w:marTop w:val="0"/>
      <w:marBottom w:val="0"/>
      <w:divBdr>
        <w:top w:val="none" w:sz="0" w:space="0" w:color="auto"/>
        <w:left w:val="none" w:sz="0" w:space="0" w:color="auto"/>
        <w:bottom w:val="none" w:sz="0" w:space="0" w:color="auto"/>
        <w:right w:val="none" w:sz="0" w:space="0" w:color="auto"/>
      </w:divBdr>
    </w:div>
    <w:div w:id="1349982362">
      <w:bodyDiv w:val="1"/>
      <w:marLeft w:val="0"/>
      <w:marRight w:val="0"/>
      <w:marTop w:val="0"/>
      <w:marBottom w:val="0"/>
      <w:divBdr>
        <w:top w:val="none" w:sz="0" w:space="0" w:color="auto"/>
        <w:left w:val="none" w:sz="0" w:space="0" w:color="auto"/>
        <w:bottom w:val="none" w:sz="0" w:space="0" w:color="auto"/>
        <w:right w:val="none" w:sz="0" w:space="0" w:color="auto"/>
      </w:divBdr>
    </w:div>
    <w:div w:id="1373504400">
      <w:bodyDiv w:val="1"/>
      <w:marLeft w:val="0"/>
      <w:marRight w:val="0"/>
      <w:marTop w:val="0"/>
      <w:marBottom w:val="0"/>
      <w:divBdr>
        <w:top w:val="none" w:sz="0" w:space="0" w:color="auto"/>
        <w:left w:val="none" w:sz="0" w:space="0" w:color="auto"/>
        <w:bottom w:val="none" w:sz="0" w:space="0" w:color="auto"/>
        <w:right w:val="none" w:sz="0" w:space="0" w:color="auto"/>
      </w:divBdr>
    </w:div>
    <w:div w:id="1670405705">
      <w:bodyDiv w:val="1"/>
      <w:marLeft w:val="0"/>
      <w:marRight w:val="0"/>
      <w:marTop w:val="0"/>
      <w:marBottom w:val="0"/>
      <w:divBdr>
        <w:top w:val="none" w:sz="0" w:space="0" w:color="auto"/>
        <w:left w:val="none" w:sz="0" w:space="0" w:color="auto"/>
        <w:bottom w:val="none" w:sz="0" w:space="0" w:color="auto"/>
        <w:right w:val="none" w:sz="0" w:space="0" w:color="auto"/>
      </w:divBdr>
    </w:div>
    <w:div w:id="1715961069">
      <w:bodyDiv w:val="1"/>
      <w:marLeft w:val="0"/>
      <w:marRight w:val="0"/>
      <w:marTop w:val="0"/>
      <w:marBottom w:val="0"/>
      <w:divBdr>
        <w:top w:val="none" w:sz="0" w:space="0" w:color="auto"/>
        <w:left w:val="none" w:sz="0" w:space="0" w:color="auto"/>
        <w:bottom w:val="none" w:sz="0" w:space="0" w:color="auto"/>
        <w:right w:val="none" w:sz="0" w:space="0" w:color="auto"/>
      </w:divBdr>
    </w:div>
    <w:div w:id="1758675155">
      <w:bodyDiv w:val="1"/>
      <w:marLeft w:val="0"/>
      <w:marRight w:val="0"/>
      <w:marTop w:val="0"/>
      <w:marBottom w:val="0"/>
      <w:divBdr>
        <w:top w:val="none" w:sz="0" w:space="0" w:color="auto"/>
        <w:left w:val="none" w:sz="0" w:space="0" w:color="auto"/>
        <w:bottom w:val="none" w:sz="0" w:space="0" w:color="auto"/>
        <w:right w:val="none" w:sz="0" w:space="0" w:color="auto"/>
      </w:divBdr>
    </w:div>
    <w:div w:id="1781686287">
      <w:bodyDiv w:val="1"/>
      <w:marLeft w:val="0"/>
      <w:marRight w:val="0"/>
      <w:marTop w:val="0"/>
      <w:marBottom w:val="0"/>
      <w:divBdr>
        <w:top w:val="none" w:sz="0" w:space="0" w:color="auto"/>
        <w:left w:val="none" w:sz="0" w:space="0" w:color="auto"/>
        <w:bottom w:val="none" w:sz="0" w:space="0" w:color="auto"/>
        <w:right w:val="none" w:sz="0" w:space="0" w:color="auto"/>
      </w:divBdr>
    </w:div>
    <w:div w:id="1804079803">
      <w:bodyDiv w:val="1"/>
      <w:marLeft w:val="0"/>
      <w:marRight w:val="0"/>
      <w:marTop w:val="0"/>
      <w:marBottom w:val="0"/>
      <w:divBdr>
        <w:top w:val="none" w:sz="0" w:space="0" w:color="auto"/>
        <w:left w:val="none" w:sz="0" w:space="0" w:color="auto"/>
        <w:bottom w:val="none" w:sz="0" w:space="0" w:color="auto"/>
        <w:right w:val="none" w:sz="0" w:space="0" w:color="auto"/>
      </w:divBdr>
    </w:div>
    <w:div w:id="1816489620">
      <w:bodyDiv w:val="1"/>
      <w:marLeft w:val="0"/>
      <w:marRight w:val="0"/>
      <w:marTop w:val="0"/>
      <w:marBottom w:val="0"/>
      <w:divBdr>
        <w:top w:val="none" w:sz="0" w:space="0" w:color="auto"/>
        <w:left w:val="none" w:sz="0" w:space="0" w:color="auto"/>
        <w:bottom w:val="none" w:sz="0" w:space="0" w:color="auto"/>
        <w:right w:val="none" w:sz="0" w:space="0" w:color="auto"/>
      </w:divBdr>
    </w:div>
    <w:div w:id="1872768959">
      <w:bodyDiv w:val="1"/>
      <w:marLeft w:val="0"/>
      <w:marRight w:val="0"/>
      <w:marTop w:val="0"/>
      <w:marBottom w:val="0"/>
      <w:divBdr>
        <w:top w:val="none" w:sz="0" w:space="0" w:color="auto"/>
        <w:left w:val="none" w:sz="0" w:space="0" w:color="auto"/>
        <w:bottom w:val="none" w:sz="0" w:space="0" w:color="auto"/>
        <w:right w:val="none" w:sz="0" w:space="0" w:color="auto"/>
      </w:divBdr>
    </w:div>
    <w:div w:id="1883395048">
      <w:bodyDiv w:val="1"/>
      <w:marLeft w:val="0"/>
      <w:marRight w:val="0"/>
      <w:marTop w:val="0"/>
      <w:marBottom w:val="0"/>
      <w:divBdr>
        <w:top w:val="none" w:sz="0" w:space="0" w:color="auto"/>
        <w:left w:val="none" w:sz="0" w:space="0" w:color="auto"/>
        <w:bottom w:val="none" w:sz="0" w:space="0" w:color="auto"/>
        <w:right w:val="none" w:sz="0" w:space="0" w:color="auto"/>
      </w:divBdr>
    </w:div>
    <w:div w:id="1891383823">
      <w:bodyDiv w:val="1"/>
      <w:marLeft w:val="0"/>
      <w:marRight w:val="0"/>
      <w:marTop w:val="0"/>
      <w:marBottom w:val="0"/>
      <w:divBdr>
        <w:top w:val="none" w:sz="0" w:space="0" w:color="auto"/>
        <w:left w:val="none" w:sz="0" w:space="0" w:color="auto"/>
        <w:bottom w:val="none" w:sz="0" w:space="0" w:color="auto"/>
        <w:right w:val="none" w:sz="0" w:space="0" w:color="auto"/>
      </w:divBdr>
    </w:div>
    <w:div w:id="1899853922">
      <w:bodyDiv w:val="1"/>
      <w:marLeft w:val="0"/>
      <w:marRight w:val="0"/>
      <w:marTop w:val="0"/>
      <w:marBottom w:val="0"/>
      <w:divBdr>
        <w:top w:val="none" w:sz="0" w:space="0" w:color="auto"/>
        <w:left w:val="none" w:sz="0" w:space="0" w:color="auto"/>
        <w:bottom w:val="none" w:sz="0" w:space="0" w:color="auto"/>
        <w:right w:val="none" w:sz="0" w:space="0" w:color="auto"/>
      </w:divBdr>
    </w:div>
    <w:div w:id="1941791067">
      <w:bodyDiv w:val="1"/>
      <w:marLeft w:val="0"/>
      <w:marRight w:val="0"/>
      <w:marTop w:val="0"/>
      <w:marBottom w:val="0"/>
      <w:divBdr>
        <w:top w:val="none" w:sz="0" w:space="0" w:color="auto"/>
        <w:left w:val="none" w:sz="0" w:space="0" w:color="auto"/>
        <w:bottom w:val="none" w:sz="0" w:space="0" w:color="auto"/>
        <w:right w:val="none" w:sz="0" w:space="0" w:color="auto"/>
      </w:divBdr>
    </w:div>
    <w:div w:id="1988170189">
      <w:bodyDiv w:val="1"/>
      <w:marLeft w:val="0"/>
      <w:marRight w:val="0"/>
      <w:marTop w:val="0"/>
      <w:marBottom w:val="0"/>
      <w:divBdr>
        <w:top w:val="none" w:sz="0" w:space="0" w:color="auto"/>
        <w:left w:val="none" w:sz="0" w:space="0" w:color="auto"/>
        <w:bottom w:val="none" w:sz="0" w:space="0" w:color="auto"/>
        <w:right w:val="none" w:sz="0" w:space="0" w:color="auto"/>
      </w:divBdr>
    </w:div>
    <w:div w:id="2010475225">
      <w:bodyDiv w:val="1"/>
      <w:marLeft w:val="0"/>
      <w:marRight w:val="0"/>
      <w:marTop w:val="0"/>
      <w:marBottom w:val="0"/>
      <w:divBdr>
        <w:top w:val="none" w:sz="0" w:space="0" w:color="auto"/>
        <w:left w:val="none" w:sz="0" w:space="0" w:color="auto"/>
        <w:bottom w:val="none" w:sz="0" w:space="0" w:color="auto"/>
        <w:right w:val="none" w:sz="0" w:space="0" w:color="auto"/>
      </w:divBdr>
    </w:div>
    <w:div w:id="2014720372">
      <w:bodyDiv w:val="1"/>
      <w:marLeft w:val="0"/>
      <w:marRight w:val="0"/>
      <w:marTop w:val="0"/>
      <w:marBottom w:val="0"/>
      <w:divBdr>
        <w:top w:val="none" w:sz="0" w:space="0" w:color="auto"/>
        <w:left w:val="none" w:sz="0" w:space="0" w:color="auto"/>
        <w:bottom w:val="none" w:sz="0" w:space="0" w:color="auto"/>
        <w:right w:val="none" w:sz="0" w:space="0" w:color="auto"/>
      </w:divBdr>
    </w:div>
    <w:div w:id="2055695670">
      <w:bodyDiv w:val="1"/>
      <w:marLeft w:val="0"/>
      <w:marRight w:val="0"/>
      <w:marTop w:val="0"/>
      <w:marBottom w:val="0"/>
      <w:divBdr>
        <w:top w:val="none" w:sz="0" w:space="0" w:color="auto"/>
        <w:left w:val="none" w:sz="0" w:space="0" w:color="auto"/>
        <w:bottom w:val="none" w:sz="0" w:space="0" w:color="auto"/>
        <w:right w:val="none" w:sz="0" w:space="0" w:color="auto"/>
      </w:divBdr>
    </w:div>
    <w:div w:id="2056390909">
      <w:bodyDiv w:val="1"/>
      <w:marLeft w:val="0"/>
      <w:marRight w:val="0"/>
      <w:marTop w:val="0"/>
      <w:marBottom w:val="0"/>
      <w:divBdr>
        <w:top w:val="none" w:sz="0" w:space="0" w:color="auto"/>
        <w:left w:val="none" w:sz="0" w:space="0" w:color="auto"/>
        <w:bottom w:val="none" w:sz="0" w:space="0" w:color="auto"/>
        <w:right w:val="none" w:sz="0" w:space="0" w:color="auto"/>
      </w:divBdr>
    </w:div>
    <w:div w:id="2102598155">
      <w:bodyDiv w:val="1"/>
      <w:marLeft w:val="0"/>
      <w:marRight w:val="0"/>
      <w:marTop w:val="0"/>
      <w:marBottom w:val="0"/>
      <w:divBdr>
        <w:top w:val="none" w:sz="0" w:space="0" w:color="auto"/>
        <w:left w:val="none" w:sz="0" w:space="0" w:color="auto"/>
        <w:bottom w:val="none" w:sz="0" w:space="0" w:color="auto"/>
        <w:right w:val="none" w:sz="0" w:space="0" w:color="auto"/>
      </w:divBdr>
    </w:div>
    <w:div w:id="2137485244">
      <w:bodyDiv w:val="1"/>
      <w:marLeft w:val="0"/>
      <w:marRight w:val="0"/>
      <w:marTop w:val="0"/>
      <w:marBottom w:val="0"/>
      <w:divBdr>
        <w:top w:val="none" w:sz="0" w:space="0" w:color="auto"/>
        <w:left w:val="none" w:sz="0" w:space="0" w:color="auto"/>
        <w:bottom w:val="none" w:sz="0" w:space="0" w:color="auto"/>
        <w:right w:val="none" w:sz="0" w:space="0" w:color="auto"/>
      </w:divBdr>
    </w:div>
    <w:div w:id="214546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mx-es/think/topics/microservices" TargetMode="Externa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bm.com/mx-es/think/topics/distributed-comput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Onp24</b:Tag>
    <b:SourceType>InternetSite</b:SourceType>
    <b:Guid>{AEE03265-71E5-47DA-8072-A2CD2E667355}</b:Guid>
    <b:Title>On premise vs cloud: ¿cuál es la diferencia y cómo elegir?</b:Title>
    <b:InternetSiteTitle>SoftExpert Blog</b:InternetSiteTitle>
    <b:Year>2024</b:Year>
    <b:Month>Septiembre</b:Month>
    <b:Day>12</b:Day>
    <b:URL>https://blog.softexpert.com/es/on-premise-vs-cloud/</b:URL>
    <b:RefOrder>1</b:RefOrder>
  </b:Source>
  <b:Source>
    <b:Tag>UDS24</b:Tag>
    <b:SourceType>InternetSite</b:SourceType>
    <b:Guid>{AB49CA41-6CF9-4627-81ED-4015D77A2BAB}</b:Guid>
    <b:Title>On premise vs cloud. ¿Cuál es mejor para tu empresa?</b:Title>
    <b:Year>2024</b:Year>
    <b:Publisher>https://udsenterprise.com/on-premise-vs-cloud/</b:Publisher>
    <b:Author>
      <b:Author>
        <b:NameList>
          <b:Person>
            <b:Last>Team</b:Last>
            <b:First>UDS</b:First>
            <b:Middle>Enterprise</b:Middle>
          </b:Person>
        </b:NameList>
      </b:Author>
    </b:Author>
    <b:InternetSiteTitle>udsenterprise</b:InternetSiteTitle>
    <b:Month>Octubre</b:Month>
    <b:Day>10</b:Day>
    <b:URL>https://udsenterprise.com/on-premise-vs-cloud/</b:URL>
    <b:RefOrder>2</b:RefOrder>
  </b:Source>
  <b:Source>
    <b:Tag>Pat25</b:Tag>
    <b:SourceType>InternetSite</b:SourceType>
    <b:Guid>{8273C3D2-5D2F-4A3C-AA24-AB277993C13E}</b:Guid>
    <b:Title>Patrón híbrido en niveles.</b:Title>
    <b:InternetSiteTitle>Google Cloud</b:InternetSiteTitle>
    <b:Year>2025</b:Year>
    <b:Month>Enero</b:Month>
    <b:Day>23</b:Day>
    <b:URL>https://cloud.google.com/architecture/hybrid-multicloud-patterns-and-practices/tiered-hybrid-pattern?hl=es-419</b:URL>
    <b:RefOrder>3</b:RefOrder>
  </b:Source>
  <b:Source>
    <b:Tag>Quésf</b:Tag>
    <b:SourceType>InternetSite</b:SourceType>
    <b:Guid>{BC246339-2695-474B-84B0-4B39654DA3FA}</b:Guid>
    <b:Title>¿Qué son los patrones de diseño para microservicios?</b:Title>
    <b:InternetSiteTitle>IBM</b:InternetSiteTitle>
    <b:Year>s.f.</b:Year>
    <b:URL>https://www.ibm.com/mx-es/think/topics/microservices-design-patterns</b:URL>
    <b:RefOrder>4</b:RefOrder>
  </b:Source>
  <b:Source>
    <b:Tag>Latsf</b:Tag>
    <b:SourceType>InternetSite</b:SourceType>
    <b:Guid>{F1AB4B24-C8C9-4AA6-8E93-4977F4312DD2}</b:Guid>
    <b:Title>Latencia de red en la nube: qué es, por qué es importante y cómo mitigarlahttps://ausum.cloud/</b:Title>
    <b:InternetSiteTitle>ausum.cloud</b:InternetSiteTitle>
    <b:Year>s.f.</b:Year>
    <b:URL>https://ausum.cloud/latencia-de-red-en-la-nube/</b:URL>
    <b:RefOrder>5</b:RefOrder>
  </b:Source>
  <b:Source>
    <b:Tag>Jos21</b:Tag>
    <b:SourceType>InternetSite</b:SourceType>
    <b:Guid>{7154D5E3-65E8-4309-BF44-41738EF7B4A9}</b:Guid>
    <b:Author>
      <b:Author>
        <b:NameList>
          <b:Person>
            <b:Last>Adelusi</b:Last>
            <b:First>Josué</b:First>
            <b:Middle>Boluwatife</b:Middle>
          </b:Person>
        </b:NameList>
      </b:Author>
    </b:Author>
    <b:Title>Impacto de la latencia de la red en el rendimiento de la nube</b:Title>
    <b:InternetSiteTitle>researchgate.net</b:InternetSiteTitle>
    <b:Year>2021</b:Year>
    <b:Month>Junio</b:Month>
    <b:Day>12</b:Day>
    <b:URL>https://www.researchgate.net/publication/387991127_Impact_of_Network_Latency_on_Cloud_Performance</b:URL>
    <b:RefOrder>6</b:RefOrder>
  </b:Source>
  <b:Source>
    <b:Tag>Quésf1</b:Tag>
    <b:SourceType>InternetSite</b:SourceType>
    <b:Guid>{BD8CED3A-A0B8-4047-8E2E-F030FDE19F2C}</b:Guid>
    <b:Title>¿Qué es la latencia de red?</b:Title>
    <b:InternetSiteTitle>amazon</b:InternetSiteTitle>
    <b:Year>s.f.</b:Year>
    <b:URL>https://aws.amazon.com/es/what-is/latency/</b:URL>
    <b:RefOrder>7</b:RefOrder>
  </b:Source>
  <b:Source>
    <b:Tag>equ25</b:Tag>
    <b:SourceType>InternetSite</b:SourceType>
    <b:Guid>{B236DA11-1858-4392-992D-2980815E4523}</b:Guid>
    <b:Author>
      <b:Author>
        <b:NameList>
          <b:Person>
            <b:Last>NetOp</b:Last>
            <b:First>equipo</b:First>
            <b:Middle>de</b:Middle>
          </b:Person>
        </b:NameList>
      </b:Author>
    </b:Author>
    <b:Title>El impacto de la latencia de la red en el rendimiento de la red</b:Title>
    <b:InternetSiteTitle>Nube NetOp</b:InternetSiteTitle>
    <b:Year>2025</b:Year>
    <b:Month>Abril</b:Month>
    <b:Day>1</b:Day>
    <b:URL>https://netop-cloud.translate.goog/blog/the-impact-of-network-latency-on-network-performance/?_x_tr_sl=en&amp;_x_tr_tl=es&amp;_x_tr_hl=es&amp;_x_tr_pto=tc</b:URL>
    <b:RefOrder>8</b:RefOrder>
  </b:Source>
</b:Sources>
</file>

<file path=customXml/itemProps1.xml><?xml version="1.0" encoding="utf-8"?>
<ds:datastoreItem xmlns:ds="http://schemas.openxmlformats.org/officeDocument/2006/customXml" ds:itemID="{01104296-7238-475E-B26F-64F6A85DF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4</Pages>
  <Words>1211</Words>
  <Characters>6663</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CINTHIA TENESACA</dc:creator>
  <cp:keywords/>
  <dc:description/>
  <cp:lastModifiedBy>Maria Tenesaca</cp:lastModifiedBy>
  <cp:revision>25</cp:revision>
  <dcterms:created xsi:type="dcterms:W3CDTF">2025-11-20T00:26:00Z</dcterms:created>
  <dcterms:modified xsi:type="dcterms:W3CDTF">2025-11-23T20:56:00Z</dcterms:modified>
</cp:coreProperties>
</file>