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Pr="00E846FB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b/>
          <w:bCs/>
          <w:sz w:val="18"/>
          <w:szCs w:val="18"/>
        </w:rPr>
      </w:pPr>
      <w:r w:rsidRPr="00E846FB">
        <w:rPr>
          <w:rStyle w:val="normaltextrun"/>
          <w:rFonts w:eastAsiaTheme="majorEastAsia"/>
          <w:color w:val="000000"/>
          <w:sz w:val="29"/>
          <w:szCs w:val="29"/>
        </w:rPr>
        <w:t>Automated Nutritional Analysis from Food Images Using Deep Learning</w:t>
      </w:r>
      <w:r w:rsidRPr="00E846FB">
        <w:rPr>
          <w:rStyle w:val="eop"/>
          <w:rFonts w:eastAsiaTheme="majorEastAsia"/>
          <w:b/>
          <w:bCs/>
          <w:color w:val="000000"/>
          <w:sz w:val="29"/>
          <w:szCs w:val="29"/>
        </w:rPr>
        <w:t> </w:t>
      </w: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0F72BA">
        <w:rPr>
          <w:rFonts w:ascii="Times New Roman" w:hAnsi="Times New Roman" w:cs="Times New Roman"/>
          <w:b/>
          <w:bCs/>
          <w:lang w:val="en-GB"/>
        </w:rPr>
        <w:t xml:space="preserve">Ciobanu </w:t>
      </w:r>
      <w:proofErr w:type="spellStart"/>
      <w:r w:rsidRPr="000F72BA">
        <w:rPr>
          <w:rFonts w:ascii="Times New Roman" w:hAnsi="Times New Roman" w:cs="Times New Roman"/>
          <w:b/>
          <w:bCs/>
          <w:lang w:val="en-GB"/>
        </w:rPr>
        <w:t>Eduarda-Marina</w:t>
      </w:r>
      <w:proofErr w:type="spellEnd"/>
      <w:r w:rsidRPr="000F72BA">
        <w:rPr>
          <w:rFonts w:ascii="Times New Roman" w:hAnsi="Times New Roman" w:cs="Times New Roman"/>
          <w:b/>
          <w:bCs/>
          <w:lang w:val="en-GB"/>
        </w:rPr>
        <w:t xml:space="preserve"> </w:t>
      </w:r>
    </w:p>
    <w:p w:rsidR="007046F8" w:rsidRDefault="007046F8" w:rsidP="007046F8">
      <w:pPr>
        <w:ind w:left="5040" w:firstLine="720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 xml:space="preserve">Group </w:t>
      </w:r>
      <w:r w:rsidRPr="000F72BA">
        <w:rPr>
          <w:rFonts w:ascii="Times New Roman" w:hAnsi="Times New Roman" w:cs="Times New Roman"/>
          <w:b/>
          <w:bCs/>
          <w:lang w:val="en-GB"/>
        </w:rPr>
        <w:t>932</w:t>
      </w: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F72BA">
        <w:rPr>
          <w:rFonts w:ascii="Times New Roman" w:hAnsi="Times New Roman" w:cs="Times New Roman"/>
          <w:b/>
          <w:bCs/>
          <w:sz w:val="26"/>
          <w:szCs w:val="26"/>
        </w:rPr>
        <w:lastRenderedPageBreak/>
        <w:t>Contents</w:t>
      </w:r>
    </w:p>
    <w:p w:rsidR="007046F8" w:rsidRPr="006C1EB2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color w:val="000000"/>
          <w:kern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36"/>
          <w:lang w:eastAsia="en-GB"/>
          <w14:ligatures w14:val="none"/>
        </w:rPr>
        <w:t>*will be written at the end*</w:t>
      </w: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lastRenderedPageBreak/>
        <w:t>Chapter 3: Experimental Modeling and Methodology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 Overview of the Proposed System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chapter presents a rigorous mathematical and experimental framework for automated nutritional analysis from food images using deep learning. The system comprises three primary components:</w:t>
      </w:r>
    </w:p>
    <w:p w:rsidR="007046F8" w:rsidRPr="008025CA" w:rsidRDefault="007046F8" w:rsidP="00704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Food Recognition Module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Identifies food items from images</w:t>
      </w:r>
    </w:p>
    <w:p w:rsidR="007046F8" w:rsidRPr="008025CA" w:rsidRDefault="007046F8" w:rsidP="00704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Portion Estimation Module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Estimates the quantity/volume of detected food</w:t>
      </w:r>
    </w:p>
    <w:p w:rsidR="007046F8" w:rsidRPr="008025CA" w:rsidRDefault="007046F8" w:rsidP="00704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Nutritional Computation Module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Calculates macro and micronutrients based on recognition and portion estimation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3.1.1 Problem Formulation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Let 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I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ℝ^(H×W×3) represent an input RGB image of dimensions H×W. The objective is to learn a mapping function: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Φ: I → N</w:t>
      </w:r>
    </w:p>
    <w:p w:rsidR="007046F8" w:rsidRPr="0076626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 </w:t>
      </w:r>
      <m:oMath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N=[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,…,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k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]</m:t>
        </m:r>
      </m:oMath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is a vector of macro- and micronutrients.</w:t>
      </w:r>
    </w:p>
    <w:p w:rsidR="007046F8" w:rsidRPr="0076626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system decomposes this mapping into three functions:</w:t>
      </w:r>
    </w:p>
    <w:p w:rsidR="007046F8" w:rsidRPr="00766268" w:rsidRDefault="007046F8" w:rsidP="007046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Food Classification:</w:t>
      </w: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:I→C</m:t>
        </m:r>
      </m:oMath>
    </w:p>
    <w:p w:rsidR="007046F8" w:rsidRPr="00766268" w:rsidRDefault="007046F8" w:rsidP="007046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Portion Estimation:</w:t>
      </w: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:I→Q</m:t>
        </m:r>
      </m:oMath>
    </w:p>
    <w:p w:rsidR="007046F8" w:rsidRPr="00766268" w:rsidRDefault="007046F8" w:rsidP="007046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Nutritional Mapping:</w:t>
      </w: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:(C,Q)→N</m:t>
        </m:r>
      </m:oMath>
    </w:p>
    <w:p w:rsidR="007046F8" w:rsidRPr="0076626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Thus: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Φ</m:t>
          </m:r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(I)=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(I),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(I))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.</m:t>
          </m:r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w:br/>
          </m:r>
        </m:oMath>
      </m:oMathPara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E3396CC">
          <v:rect id="_x0000_i1025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3.2 Dataset Description and Preprocessing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3.2.1 Data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sets</w:t>
      </w:r>
    </w:p>
    <w:p w:rsidR="007046F8" w:rsidRDefault="007046F8" w:rsidP="007046F8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27"/>
          <w:szCs w:val="27"/>
        </w:rPr>
      </w:pPr>
      <w:r>
        <w:rPr>
          <w:rFonts w:ascii="-webkit-standard" w:hAnsi="-webkit-standard"/>
          <w:color w:val="000000"/>
          <w:sz w:val="27"/>
          <w:szCs w:val="27"/>
        </w:rPr>
        <w:t>We use multiple complementary datasets to ensure generalization:</w:t>
      </w:r>
    </w:p>
    <w:p w:rsidR="007046F8" w:rsidRDefault="007046F8" w:rsidP="007046F8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27"/>
          <w:szCs w:val="27"/>
        </w:rPr>
      </w:pPr>
    </w:p>
    <w:p w:rsidR="007046F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047"/>
        <w:gridCol w:w="1047"/>
        <w:gridCol w:w="1654"/>
        <w:gridCol w:w="3117"/>
      </w:tblGrid>
      <w:tr w:rsidR="007046F8" w:rsidRPr="008025CA" w:rsidTr="00592E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lastRenderedPageBreak/>
              <w:t>Dataset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Images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Food-101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101,000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Various cuisines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Food classification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UECFood-256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31,395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Japanese cuisine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Extended classification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Nutrition5k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5,006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Multiple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Controlled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Portion + nutrition ground truth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Custom Dataset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N_custom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K_custom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Target domain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Domain-specific fine-tuning</w:t>
            </w:r>
          </w:p>
        </w:tc>
      </w:tr>
    </w:tbl>
    <w:p w:rsidR="007046F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Dataset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Representation: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Let 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= {(I_i, y_i, q_i, n_i)}_{i=1}^{N} be the complete dataset where:</w:t>
      </w:r>
    </w:p>
    <w:p w:rsidR="007046F8" w:rsidRPr="008025CA" w:rsidRDefault="007046F8" w:rsidP="00704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I_i is the i-th image</w:t>
      </w:r>
    </w:p>
    <w:p w:rsidR="007046F8" w:rsidRPr="008025CA" w:rsidRDefault="007046F8" w:rsidP="00704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y_i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{1, 2, ..., C} is the food class label</w:t>
      </w:r>
    </w:p>
    <w:p w:rsidR="007046F8" w:rsidRPr="008025CA" w:rsidRDefault="007046F8" w:rsidP="00704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q_i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ℝ⁺ is the portion quantity (grams)</w:t>
      </w:r>
    </w:p>
    <w:p w:rsidR="007046F8" w:rsidRPr="008025CA" w:rsidRDefault="007046F8" w:rsidP="00704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n_i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ℝ^k is the nutritional value vector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 xml:space="preserve">3.2.2 </w:t>
      </w: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Preprocessing and Augmentation</w:t>
      </w:r>
    </w:p>
    <w:p w:rsidR="007046F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Transforms include rotation, scaling, flipping, photometric changes, Gaussian noise, Cutout, and MixUp:</w:t>
      </w:r>
    </w:p>
    <w:p w:rsidR="007046F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A(I) = T_n </w:t>
      </w:r>
      <w:r w:rsidRPr="008025CA">
        <w:rPr>
          <w:rFonts w:ascii="Cambria Math" w:eastAsia="Times New Roman" w:hAnsi="Cambria Math" w:cs="Cambria Math"/>
          <w:b/>
          <w:bCs/>
          <w:color w:val="000000"/>
          <w:kern w:val="0"/>
          <w:lang w:eastAsia="en-GB"/>
          <w14:ligatures w14:val="none"/>
        </w:rPr>
        <w:t>∘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T_{n-1} </w:t>
      </w:r>
      <w:r w:rsidRPr="008025CA">
        <w:rPr>
          <w:rFonts w:ascii="Cambria Math" w:eastAsia="Times New Roman" w:hAnsi="Cambria Math" w:cs="Cambria Math"/>
          <w:b/>
          <w:bCs/>
          <w:color w:val="000000"/>
          <w:kern w:val="0"/>
          <w:lang w:eastAsia="en-GB"/>
          <w14:ligatures w14:val="none"/>
        </w:rPr>
        <w:t>∘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... </w:t>
      </w:r>
      <w:r w:rsidRPr="008025CA">
        <w:rPr>
          <w:rFonts w:ascii="Cambria Math" w:eastAsia="Times New Roman" w:hAnsi="Cambria Math" w:cs="Cambria Math"/>
          <w:b/>
          <w:bCs/>
          <w:color w:val="000000"/>
          <w:kern w:val="0"/>
          <w:lang w:eastAsia="en-GB"/>
          <w14:ligatures w14:val="none"/>
        </w:rPr>
        <w:t>∘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T_1(I)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Images are normalized with ImageNet statistics and resized to 224–320 px depending on architecture.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884170C">
          <v:rect id="_x0000_i1026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3.3 Food Recognition Model Architecture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3.3.1 Baseline and Proposed Architectures</w:t>
      </w:r>
    </w:p>
    <w:p w:rsidR="007046F8" w:rsidRDefault="007046F8" w:rsidP="007046F8">
      <w:pPr>
        <w:pStyle w:val="NormalWeb"/>
        <w:rPr>
          <w:color w:val="000000"/>
        </w:rPr>
      </w:pPr>
      <w:r>
        <w:rPr>
          <w:color w:val="000000"/>
        </w:rPr>
        <w:t>We evaluate both baseline and advanced architectures:</w:t>
      </w:r>
    </w:p>
    <w:p w:rsidR="007046F8" w:rsidRDefault="007046F8" w:rsidP="007046F8">
      <w:pPr>
        <w:pStyle w:val="NormalWeb"/>
        <w:numPr>
          <w:ilvl w:val="0"/>
          <w:numId w:val="9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Baselines: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ResNet-50, Inception-v3, VGG-16</w:t>
      </w:r>
    </w:p>
    <w:p w:rsidR="007046F8" w:rsidRDefault="007046F8" w:rsidP="007046F8">
      <w:pPr>
        <w:pStyle w:val="NormalWeb"/>
        <w:numPr>
          <w:ilvl w:val="0"/>
          <w:numId w:val="9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Advanced: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EfficientNet-B4, ViT-B/16</w:t>
      </w:r>
    </w:p>
    <w:p w:rsidR="007046F8" w:rsidRDefault="007046F8" w:rsidP="007046F8">
      <w:pPr>
        <w:pStyle w:val="NormalWeb"/>
        <w:numPr>
          <w:ilvl w:val="0"/>
          <w:numId w:val="9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Proposed: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Hybrid multi-scale + attention model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3.3.2 Mathematical Formulation of the Recognition Model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Convolutional Feature Extraction: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F_l = σ(W_l * F_{l-1} + b_l)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where: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F_l is the feature map at layer l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W_l is the convolution kernel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8025CA" w:rsidRDefault="007046F8" w:rsidP="007046F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denotes convolution operation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σ is the activation function (ReLU, GELU, etc.)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b_l is the bias term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DE64338">
          <v:rect id="_x0000_i1027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3.4 Portion Estimation Model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3.4.1 Depth-based Volume Estimation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Mathematical Model: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Given an RGB image I and corresponding depth map D, the volume V can be estimated as: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V = ∑_{(x,y)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R} h(x,y) · ΔA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where:</w:t>
      </w:r>
    </w:p>
    <w:p w:rsidR="007046F8" w:rsidRPr="008025CA" w:rsidRDefault="007046F8" w:rsidP="00704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 is the region of the detected food item</w:t>
      </w:r>
    </w:p>
    <w:p w:rsidR="007046F8" w:rsidRPr="008025CA" w:rsidRDefault="007046F8" w:rsidP="00704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h(x,y) is the estimated height at pixel (x,y)</w:t>
      </w:r>
    </w:p>
    <w:p w:rsidR="007046F8" w:rsidRPr="008025CA" w:rsidRDefault="007046F8" w:rsidP="00704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ΔA is the area represented by each pixel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Depth Estimation Network: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 use a monocular depth estimation network: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D̂ = f_depth(I; θ_depth)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 θ_depth are learnable parameters.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3.4.2 Reference Object Calibration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improved accuracy, we incorporate reference objects: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Scale Factor Calculation: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 = d_real / d_pixel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where:</w:t>
      </w:r>
    </w:p>
    <w:p w:rsidR="007046F8" w:rsidRPr="008025CA" w:rsidRDefault="007046F8" w:rsidP="007046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d_real is the known real-world dimension of reference object</w:t>
      </w:r>
    </w:p>
    <w:p w:rsidR="007046F8" w:rsidRPr="008025CA" w:rsidRDefault="007046F8" w:rsidP="007046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d_pixel is the pixel dimension in the image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Calibrated Volume: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V_calibrated = s³ · V_estimated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00A34C4">
          <v:rect id="_x0000_i1028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lastRenderedPageBreak/>
        <w:t>3.5 Nutritional Computation Module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Nutritional Mapping: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a recognized food item c with estimated mass m: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n_j = (m / 100) · N_db[c, j]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where:</w:t>
      </w:r>
    </w:p>
    <w:p w:rsidR="007046F8" w:rsidRPr="008025CA" w:rsidRDefault="007046F8" w:rsidP="007046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n_j is the j-th nutrient value</w:t>
      </w:r>
    </w:p>
    <w:p w:rsidR="007046F8" w:rsidRPr="008025CA" w:rsidRDefault="007046F8" w:rsidP="007046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N_db[c, j] is the database value per 100g for food c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Uncertainty Quantification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 provide confidence intervals for nutritional estimates: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Bayesian Deep Learning: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Using Monte Carlo Dropout: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n̂ = (1/T) ∑_{t=1}^{T} f_n(I; θ̃_t)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σ²_n = (1/T) ∑_{t=1}^{T} (f_n(I; θ̃_t) - n̂)²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 θ̃_t represents stochastic parameters at inference time t.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DFF3599">
          <v:rect id="_x0000_i1029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766268" w:rsidRDefault="007046F8" w:rsidP="007046F8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Experimental Protocol</w:t>
      </w:r>
    </w:p>
    <w:p w:rsidR="007046F8" w:rsidRDefault="007046F8" w:rsidP="007046F8">
      <w:pPr>
        <w:pStyle w:val="ListParagraph"/>
        <w:spacing w:before="100" w:beforeAutospacing="1" w:after="100" w:afterAutospacing="1" w:line="240" w:lineRule="auto"/>
        <w:ind w:left="4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Training Setup</w:t>
      </w:r>
    </w:p>
    <w:p w:rsidR="007046F8" w:rsidRPr="00766268" w:rsidRDefault="007046F8" w:rsidP="007046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Train/val/test: 70/15/15 (stratified)</w:t>
      </w:r>
    </w:p>
    <w:p w:rsidR="007046F8" w:rsidRPr="00766268" w:rsidRDefault="007046F8" w:rsidP="007046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Optimizer: </w:t>
      </w: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AdamW</w:t>
      </w:r>
    </w:p>
    <w:p w:rsidR="007046F8" w:rsidRPr="00766268" w:rsidRDefault="007046F8" w:rsidP="007046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LR: cosine annealing + warmup</w:t>
      </w:r>
    </w:p>
    <w:p w:rsidR="007046F8" w:rsidRPr="00766268" w:rsidRDefault="007046F8" w:rsidP="007046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Batch size: 32, epochs: 100, early stopping</w:t>
      </w: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Transfer Learning</w:t>
      </w:r>
    </w:p>
    <w:p w:rsidR="007046F8" w:rsidRPr="00766268" w:rsidRDefault="007046F8" w:rsidP="007046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Freeze backbone (10 epochs)</w:t>
      </w:r>
    </w:p>
    <w:p w:rsidR="007046F8" w:rsidRPr="00766268" w:rsidRDefault="007046F8" w:rsidP="007046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Fine-tune all layers with lower LR</w:t>
      </w:r>
    </w:p>
    <w:p w:rsidR="007046F8" w:rsidRDefault="007046F8" w:rsidP="007046F8">
      <w:pPr>
        <w:pStyle w:val="ListParagraph"/>
        <w:spacing w:before="100" w:beforeAutospacing="1" w:after="100" w:afterAutospacing="1" w:line="240" w:lineRule="auto"/>
        <w:ind w:left="4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Default="007046F8" w:rsidP="007046F8">
      <w:pPr>
        <w:pStyle w:val="ListParagraph"/>
        <w:spacing w:before="100" w:beforeAutospacing="1" w:after="100" w:afterAutospacing="1" w:line="240" w:lineRule="auto"/>
        <w:ind w:left="4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766268" w:rsidRDefault="007046F8" w:rsidP="007046F8">
      <w:pPr>
        <w:pStyle w:val="ListParagraph"/>
        <w:spacing w:before="100" w:beforeAutospacing="1" w:after="100" w:afterAutospacing="1" w:line="240" w:lineRule="auto"/>
        <w:ind w:left="4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76626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lastRenderedPageBreak/>
        <w:t>Cross-Validation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robust evaluation, we implement k-fold cross-validation (k=5):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Performance Aggregation: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μ_metric = (1/k) ∑_{i=1}^{k} metric_i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σ_metric = √[(1/k) ∑_{i=1}^{k} (metric_i - μ_metric)²]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026CF44">
          <v:rect id="_x0000_i1030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3.7 Evaluation Metrics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3.7.1 Classification Metrics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Accuracy: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Acc = (TP + TN) / (TP + TN + FP + FN)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Top-k Accuracy: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Acc@k = (1/N) ∑_{i=1}^{N}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𝟙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(y_i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top_k(p_i))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 top_k(p_i) are the k classes with highest probabilities.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Precision, Recall, F1-Score: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Precision = TP / (TP + FP) Recall = TP / (TP + FN) F1 = 2 · (Precision · Recall) / (Precision + Recall)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Macro/Micro Averaging: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Macro-F1 = (1/C) ∑_{c=1}^{C} F1_c Micro-F1 = F1(∑TP, ∑FP, ∑FN)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Confusion Matrix Analysis: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C[i,j] = number of samples of true class i predicted as class j</w:t>
      </w:r>
    </w:p>
    <w:p w:rsidR="007046F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3.7.2 Regression Metrics (Portion/Nutrition Estimation)</w:t>
      </w: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Classification: Accuracy, Top-k, Precision/Recall/F1, confusion matrix.</w:t>
      </w: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Regression: MAE, RMSE, MAPE, R², relative error distribution.</w:t>
      </w: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End-to-end nutrition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Error_j = (1/N) ∑</w:t>
      </w:r>
      <w:r w:rsidRPr="008025CA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{i=1}^{N} |n̂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{i,j} - n_{i,j}|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23F8693">
          <v:rect id="_x0000_i1031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3.8 Baseline Comparisons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 compare our approach against state-of-the-art 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567"/>
        <w:gridCol w:w="1929"/>
        <w:gridCol w:w="1467"/>
        <w:gridCol w:w="1655"/>
      </w:tblGrid>
      <w:tr w:rsidR="007046F8" w:rsidRPr="008025CA" w:rsidTr="00592E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Food-101 Acc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Nutrition MAE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Baseline 1: ResNet-50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2015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CNN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85.4%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Baseline 2: Nutrition5k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ResNet-18 + Depth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10.2%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Baseline 3: Menu-Match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2019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Inception-v3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88.2%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15.8%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Baseline 4: Im2Calories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2015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GoogLeNet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79.0%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Our Approach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Hybrid + Attention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To Report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To Report</w:t>
            </w:r>
          </w:p>
        </w:tc>
      </w:tr>
    </w:tbl>
    <w:p w:rsidR="007046F8" w:rsidRPr="006C1EB2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Ablation Study</w:t>
      </w:r>
    </w:p>
    <w:p w:rsidR="007046F8" w:rsidRPr="006C1EB2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Models test contributions of:</w:t>
      </w:r>
    </w:p>
    <w:p w:rsidR="007046F8" w:rsidRPr="006C1EB2" w:rsidRDefault="007046F8" w:rsidP="007046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attention</w:t>
      </w:r>
    </w:p>
    <w:p w:rsidR="007046F8" w:rsidRPr="006C1EB2" w:rsidRDefault="007046F8" w:rsidP="007046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multi-scale features</w:t>
      </w:r>
    </w:p>
    <w:p w:rsidR="007046F8" w:rsidRPr="006C1EB2" w:rsidRDefault="007046F8" w:rsidP="007046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augmentation</w:t>
      </w:r>
    </w:p>
    <w:p w:rsidR="007046F8" w:rsidRPr="006C1EB2" w:rsidRDefault="007046F8" w:rsidP="007046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hybrid architecture</w:t>
      </w:r>
    </w:p>
    <w:p w:rsidR="007046F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Statistical Significance Testing: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 use paired t-test to determine if improvements are statistically significant: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 = (μ_ours - μ_baseline) / √(σ²_ours/n + σ²_baseline/n)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with null hypothesis H₀: μ_ours = μ_baseline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Significance level: α = 0.05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A71529E">
          <v:rect id="_x0000_i1032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3.9 Validation Strategy</w:t>
      </w:r>
    </w:p>
    <w:p w:rsidR="007046F8" w:rsidRPr="006C1EB2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Internal:</w:t>
      </w:r>
    </w:p>
    <w:p w:rsidR="007046F8" w:rsidRPr="006C1EB2" w:rsidRDefault="007046F8" w:rsidP="007046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Holdout test set</w:t>
      </w:r>
    </w:p>
    <w:p w:rsidR="007046F8" w:rsidRPr="006C1EB2" w:rsidRDefault="007046F8" w:rsidP="007046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5-fold CV</w:t>
      </w:r>
    </w:p>
    <w:p w:rsidR="007046F8" w:rsidRPr="006C1EB2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External:</w:t>
      </w:r>
    </w:p>
    <w:p w:rsidR="007046F8" w:rsidRPr="006C1EB2" w:rsidRDefault="007046F8" w:rsidP="007046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Train on Food-101 → test on UECFood-256</w:t>
      </w:r>
    </w:p>
    <w:p w:rsidR="007046F8" w:rsidRPr="006C1EB2" w:rsidRDefault="007046F8" w:rsidP="007046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Real-world user images</w:t>
      </w:r>
    </w:p>
    <w:p w:rsidR="007046F8" w:rsidRPr="006C1EB2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Nutritional Validation:</w:t>
      </w:r>
    </w:p>
    <w:p w:rsidR="007046F8" w:rsidRPr="006C1EB2" w:rsidRDefault="007046F8" w:rsidP="007046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Compare with laboratory nutritional values (subset)</w:t>
      </w:r>
    </w:p>
    <w:p w:rsidR="007046F8" w:rsidRPr="006C1EB2" w:rsidRDefault="007046F8" w:rsidP="007046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Portion validation using physical scales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995B49F">
          <v:rect id="_x0000_i1033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3.10 Error Analysis Framework</w:t>
      </w:r>
    </w:p>
    <w:p w:rsidR="007046F8" w:rsidRDefault="007046F8" w:rsidP="007046F8">
      <w:pPr>
        <w:pStyle w:val="NormalWeb"/>
        <w:rPr>
          <w:color w:val="000000"/>
        </w:rPr>
      </w:pPr>
      <w:r>
        <w:rPr>
          <w:color w:val="000000"/>
        </w:rPr>
        <w:t>Types of errors:</w:t>
      </w:r>
    </w:p>
    <w:p w:rsidR="007046F8" w:rsidRDefault="007046F8" w:rsidP="007046F8">
      <w:pPr>
        <w:pStyle w:val="NormalWeb"/>
        <w:numPr>
          <w:ilvl w:val="0"/>
          <w:numId w:val="17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Classification: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similar foods, regional variations</w:t>
      </w:r>
    </w:p>
    <w:p w:rsidR="007046F8" w:rsidRDefault="007046F8" w:rsidP="007046F8">
      <w:pPr>
        <w:pStyle w:val="NormalWeb"/>
        <w:numPr>
          <w:ilvl w:val="0"/>
          <w:numId w:val="17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Portion: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occlusion, depth ambiguity, missing reference objects</w:t>
      </w:r>
    </w:p>
    <w:p w:rsidR="007046F8" w:rsidRDefault="007046F8" w:rsidP="007046F8">
      <w:pPr>
        <w:pStyle w:val="NormalWeb"/>
        <w:numPr>
          <w:ilvl w:val="0"/>
          <w:numId w:val="17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Nutritional: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database mismatch, recipe variations</w:t>
      </w:r>
    </w:p>
    <w:p w:rsidR="007046F8" w:rsidRPr="008025CA" w:rsidRDefault="007046F8" w:rsidP="007046F8">
      <w:pPr>
        <w:pStyle w:val="NormalWeb"/>
        <w:rPr>
          <w:color w:val="000000"/>
        </w:rPr>
      </w:pPr>
      <w:r>
        <w:rPr>
          <w:color w:val="000000"/>
        </w:rPr>
        <w:t>Mitigation includes hierarchical classification, multi-view checks, scale calibration, and uncertainty reporting.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38FDBBB">
          <v:rect id="_x0000_i1034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1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Ethical Considerations and Limitations</w:t>
      </w:r>
    </w:p>
    <w:p w:rsidR="007046F8" w:rsidRDefault="007046F8" w:rsidP="007046F8">
      <w:pPr>
        <w:pStyle w:val="NormalWeb"/>
        <w:numPr>
          <w:ilvl w:val="0"/>
          <w:numId w:val="7"/>
        </w:numPr>
      </w:pPr>
      <w:r>
        <w:rPr>
          <w:rFonts w:hAnsi="Symbol"/>
        </w:rPr>
        <w:t></w:t>
      </w:r>
      <w:r>
        <w:t xml:space="preserve">  Dataset bias (geographic, cultural)</w:t>
      </w:r>
    </w:p>
    <w:p w:rsidR="007046F8" w:rsidRDefault="007046F8" w:rsidP="007046F8">
      <w:pPr>
        <w:pStyle w:val="NormalWeb"/>
        <w:numPr>
          <w:ilvl w:val="0"/>
          <w:numId w:val="7"/>
        </w:numPr>
      </w:pPr>
      <w:r>
        <w:rPr>
          <w:rFonts w:hAnsi="Symbol"/>
        </w:rPr>
        <w:t></w:t>
      </w:r>
      <w:r>
        <w:t xml:space="preserve">  Limitations: processed foods, mixed dishes, small portions</w:t>
      </w:r>
    </w:p>
    <w:p w:rsidR="007046F8" w:rsidRPr="006C1EB2" w:rsidRDefault="007046F8" w:rsidP="007046F8">
      <w:pPr>
        <w:pStyle w:val="NormalWeb"/>
        <w:numPr>
          <w:ilvl w:val="0"/>
          <w:numId w:val="7"/>
        </w:numPr>
      </w:pPr>
      <w:r>
        <w:rPr>
          <w:rFonts w:hAnsi="Symbol"/>
        </w:rPr>
        <w:t></w:t>
      </w:r>
      <w:r>
        <w:t xml:space="preserve">  Communicating uncertainty to users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7046F8" w:rsidRPr="008025C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9DA5780">
          <v:rect id="_x0000_i1035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2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Summary</w:t>
      </w:r>
    </w:p>
    <w:p w:rsidR="007046F8" w:rsidRDefault="007046F8" w:rsidP="007046F8">
      <w:pPr>
        <w:pStyle w:val="NormalWeb"/>
        <w:rPr>
          <w:color w:val="000000"/>
        </w:rPr>
      </w:pPr>
      <w:r>
        <w:rPr>
          <w:color w:val="000000"/>
        </w:rPr>
        <w:t>This chapter presented a complete experimental modeling framework including: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mathematical formulation of the system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datasets and preprocessing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model architectures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training and validation protocols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baseline comparisons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error analysis and reproducibility</w:t>
      </w:r>
    </w:p>
    <w:p w:rsidR="007046F8" w:rsidRDefault="007046F8" w:rsidP="007046F8">
      <w:pPr>
        <w:pStyle w:val="NormalWeb"/>
        <w:rPr>
          <w:color w:val="000000"/>
        </w:rPr>
      </w:pPr>
      <w:r>
        <w:rPr>
          <w:color w:val="000000"/>
        </w:rPr>
        <w:t>This framework enables rigorous evaluation of the proposed nutritional analysis system.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Default="007046F8"/>
    <w:sectPr w:rsidR="007046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73726"/>
    <w:multiLevelType w:val="multilevel"/>
    <w:tmpl w:val="D3F4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A5C9B"/>
    <w:multiLevelType w:val="multilevel"/>
    <w:tmpl w:val="FAF2B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44490"/>
    <w:multiLevelType w:val="multilevel"/>
    <w:tmpl w:val="21E2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9755D"/>
    <w:multiLevelType w:val="multilevel"/>
    <w:tmpl w:val="9D62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226E4F"/>
    <w:multiLevelType w:val="multilevel"/>
    <w:tmpl w:val="3786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DF0398"/>
    <w:multiLevelType w:val="multilevel"/>
    <w:tmpl w:val="3654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82C05"/>
    <w:multiLevelType w:val="multilevel"/>
    <w:tmpl w:val="E350F560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A195ECC"/>
    <w:multiLevelType w:val="multilevel"/>
    <w:tmpl w:val="0134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EE7B61"/>
    <w:multiLevelType w:val="multilevel"/>
    <w:tmpl w:val="35B2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5A1845"/>
    <w:multiLevelType w:val="multilevel"/>
    <w:tmpl w:val="73B2F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DD4C76"/>
    <w:multiLevelType w:val="multilevel"/>
    <w:tmpl w:val="1E423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C718B1"/>
    <w:multiLevelType w:val="multilevel"/>
    <w:tmpl w:val="22D47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242A9E"/>
    <w:multiLevelType w:val="multilevel"/>
    <w:tmpl w:val="4A9A4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F34E06"/>
    <w:multiLevelType w:val="multilevel"/>
    <w:tmpl w:val="0B44A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ED51EFA"/>
    <w:multiLevelType w:val="multilevel"/>
    <w:tmpl w:val="3FAAD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D23280"/>
    <w:multiLevelType w:val="multilevel"/>
    <w:tmpl w:val="0DEA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A65C26"/>
    <w:multiLevelType w:val="multilevel"/>
    <w:tmpl w:val="D412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FC6C2D"/>
    <w:multiLevelType w:val="multilevel"/>
    <w:tmpl w:val="8F9E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947275">
    <w:abstractNumId w:val="11"/>
  </w:num>
  <w:num w:numId="2" w16cid:durableId="1780180689">
    <w:abstractNumId w:val="0"/>
  </w:num>
  <w:num w:numId="3" w16cid:durableId="1938520652">
    <w:abstractNumId w:val="4"/>
  </w:num>
  <w:num w:numId="4" w16cid:durableId="758913192">
    <w:abstractNumId w:val="17"/>
  </w:num>
  <w:num w:numId="5" w16cid:durableId="1673141872">
    <w:abstractNumId w:val="2"/>
  </w:num>
  <w:num w:numId="6" w16cid:durableId="569770408">
    <w:abstractNumId w:val="10"/>
  </w:num>
  <w:num w:numId="7" w16cid:durableId="2055614982">
    <w:abstractNumId w:val="12"/>
  </w:num>
  <w:num w:numId="8" w16cid:durableId="829373294">
    <w:abstractNumId w:val="13"/>
  </w:num>
  <w:num w:numId="9" w16cid:durableId="1820724963">
    <w:abstractNumId w:val="8"/>
  </w:num>
  <w:num w:numId="10" w16cid:durableId="1964146583">
    <w:abstractNumId w:val="6"/>
  </w:num>
  <w:num w:numId="11" w16cid:durableId="1005127585">
    <w:abstractNumId w:val="3"/>
  </w:num>
  <w:num w:numId="12" w16cid:durableId="475148351">
    <w:abstractNumId w:val="14"/>
  </w:num>
  <w:num w:numId="13" w16cid:durableId="327826324">
    <w:abstractNumId w:val="16"/>
  </w:num>
  <w:num w:numId="14" w16cid:durableId="1469282050">
    <w:abstractNumId w:val="15"/>
  </w:num>
  <w:num w:numId="15" w16cid:durableId="1452283799">
    <w:abstractNumId w:val="7"/>
  </w:num>
  <w:num w:numId="16" w16cid:durableId="1736515285">
    <w:abstractNumId w:val="5"/>
  </w:num>
  <w:num w:numId="17" w16cid:durableId="245188300">
    <w:abstractNumId w:val="9"/>
  </w:num>
  <w:num w:numId="18" w16cid:durableId="12299997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6F8"/>
    <w:rsid w:val="002B7D93"/>
    <w:rsid w:val="0070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19ED51"/>
  <w15:chartTrackingRefBased/>
  <w15:docId w15:val="{11CB3CD1-F95C-B446-990B-03A35B15C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6F8"/>
  </w:style>
  <w:style w:type="paragraph" w:styleId="Heading1">
    <w:name w:val="heading 1"/>
    <w:basedOn w:val="Normal"/>
    <w:next w:val="Normal"/>
    <w:link w:val="Heading1Char"/>
    <w:uiPriority w:val="9"/>
    <w:qFormat/>
    <w:rsid w:val="007046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46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46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6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6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6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6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6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6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6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4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46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6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6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6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6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6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6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46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6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6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46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46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46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46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6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6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46F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046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046F8"/>
    <w:rPr>
      <w:b/>
      <w:bCs/>
    </w:rPr>
  </w:style>
  <w:style w:type="character" w:customStyle="1" w:styleId="apple-converted-space">
    <w:name w:val="apple-converted-space"/>
    <w:basedOn w:val="DefaultParagraphFont"/>
    <w:rsid w:val="007046F8"/>
  </w:style>
  <w:style w:type="paragraph" w:customStyle="1" w:styleId="paragraph">
    <w:name w:val="paragraph"/>
    <w:basedOn w:val="Normal"/>
    <w:rsid w:val="007046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normaltextrun">
    <w:name w:val="normaltextrun"/>
    <w:basedOn w:val="DefaultParagraphFont"/>
    <w:rsid w:val="007046F8"/>
  </w:style>
  <w:style w:type="character" w:customStyle="1" w:styleId="eop">
    <w:name w:val="eop"/>
    <w:basedOn w:val="DefaultParagraphFont"/>
    <w:rsid w:val="00704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1056</Words>
  <Characters>6021</Characters>
  <Application>Microsoft Office Word</Application>
  <DocSecurity>0</DocSecurity>
  <Lines>50</Lines>
  <Paragraphs>14</Paragraphs>
  <ScaleCrop>false</ScaleCrop>
  <Company/>
  <LinksUpToDate>false</LinksUpToDate>
  <CharactersWithSpaces>7063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EDUARDA-MARINA CIOBANU</dc:creator>
  <cp:keywords/>
  <dc:description/>
  <cp:lastModifiedBy>EDUARDA-MARINA CIOBANU</cp:lastModifiedBy>
  <cp:revision>1</cp:revision>
  <dcterms:created xsi:type="dcterms:W3CDTF">2025-11-16T19:19:00Z</dcterms:created>
  <dcterms:modified xsi:type="dcterms:W3CDTF">2025-11-16T19:20:00Z</dcterms:modified>
</cp:coreProperties>
</file>