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2999" w14:textId="77777777" w:rsidR="003E3C47" w:rsidRDefault="001D310B" w:rsidP="003E3C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310B">
        <w:rPr>
          <w:rFonts w:ascii="Times New Roman" w:hAnsi="Times New Roman" w:cs="Times New Roman"/>
          <w:b/>
          <w:bCs/>
          <w:sz w:val="28"/>
          <w:szCs w:val="28"/>
        </w:rPr>
        <w:t>Materials and Methods</w:t>
      </w:r>
    </w:p>
    <w:p w14:paraId="7E872DB0" w14:textId="2476EAB1" w:rsidR="001F1FD7" w:rsidRDefault="007D328B" w:rsidP="003E3C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1D310B" w:rsidRPr="007D328B">
        <w:rPr>
          <w:rFonts w:ascii="Times New Roman" w:hAnsi="Times New Roman" w:cs="Times New Roman"/>
          <w:b/>
          <w:bCs/>
          <w:sz w:val="28"/>
          <w:szCs w:val="28"/>
        </w:rPr>
        <w:t>Data preparation</w:t>
      </w:r>
    </w:p>
    <w:p w14:paraId="07C75225" w14:textId="0917B640" w:rsidR="001F1FD7" w:rsidRDefault="001F1FD7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Knowledge base creation</w:t>
      </w:r>
    </w:p>
    <w:p w14:paraId="4F528E2C" w14:textId="22F0B7C9" w:rsidR="001D310B" w:rsidRDefault="001D310B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The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TAXObot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model, developed in this study, employs a RAG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framework, imposing the combination of wide-ranging data for effective information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retrieval. Focusing on the domain of marine biology, we selected the identification key for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Polychaetes, particularly the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Glyceridae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family from India, as our primary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dataset.Taxonomic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data, alongside its validation, were meticulously gathered from a diverse array of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research publications (Böggemann, 2002, 2006;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Böggemann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&amp; Fiege, 2011;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Fauchald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, 1977;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Gopal et al., 2021;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Imajima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&amp; Hartman, 1964; Lakra et al., 2018; Rizzo et al., 2007;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Rouseet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al., 2022; Sivadas &amp; Carvalho, 2020), as well as the World Register of Marine Species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(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WoRMS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: </w:t>
      </w:r>
      <w:r w:rsidRPr="007D328B">
        <w:rPr>
          <w:rFonts w:ascii="Times New Roman" w:hAnsi="Times New Roman" w:cs="Times New Roman"/>
          <w:color w:val="0563C2"/>
          <w:kern w:val="0"/>
          <w:sz w:val="24"/>
          <w:szCs w:val="24"/>
        </w:rPr>
        <w:t>www.marinespecies.org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) online portal. Subsequent to the literature collection, we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systematically extracted the taxonomic details</w:t>
      </w:r>
      <w:r w:rsidR="00F140C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of selected groups.</w:t>
      </w:r>
    </w:p>
    <w:p w14:paraId="169C031C" w14:textId="5DF62F8D" w:rsidR="001D310B" w:rsidRDefault="007D328B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To ensure high precision and systematic consistency, the taxonomic dataset was organized into a hierarchical, semi-structured framework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(</w:t>
      </w:r>
      <w:r w:rsidRPr="007D328B">
        <w:rPr>
          <w:rFonts w:ascii="Times New Roman" w:hAnsi="Times New Roman" w:cs="Times New Roman"/>
          <w:color w:val="EE0000"/>
          <w:kern w:val="0"/>
          <w:sz w:val="24"/>
          <w:szCs w:val="24"/>
        </w:rPr>
        <w:t>Fig 1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)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. General diagnostic information is categorized under bolded thematic headings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such as </w:t>
      </w:r>
      <w:r w:rsidRPr="007D328B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General Characteristics of the Family </w:t>
      </w:r>
      <w:proofErr w:type="spellStart"/>
      <w:r w:rsidRPr="007D328B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Glyceridae</w:t>
      </w:r>
      <w:proofErr w:type="spellEnd"/>
      <w:r w:rsidRPr="007D328B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(Grube, 1850)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—followed by a comprehensive narrative detailing familial or generic traits. Species-level granularity is achieved through the use of a standardized “Species name:” identifier, which initiates a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catalog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of unique morphological and taxonomic characters.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For instance,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this structured approach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organised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the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diagnostic features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of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family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Glyceridae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including body rings,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proboscidal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papillae, aileron, positional variations of parapodial components, pre- and post-chaetal lobes, dorsal and ventral cirri, and </w:t>
      </w:r>
      <w:proofErr w:type="spellStart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branchiae</w:t>
      </w:r>
      <w:proofErr w:type="spellEnd"/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. This methodological stratification ensures that all specific anatomical markers are consistently mapped to their respective taxa for efficient comparative analysis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and retrieval</w:t>
      </w:r>
      <w:r w:rsidRPr="007D328B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</w:p>
    <w:p w14:paraId="1B71E456" w14:textId="77777777" w:rsidR="001F1FD7" w:rsidRDefault="001F1FD7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FF609CD" w14:textId="586EA7F3" w:rsidR="001F1FD7" w:rsidRDefault="001F1FD7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3E3C47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1.</w:t>
      </w:r>
      <w:r w:rsidR="003E3C47" w:rsidRPr="003E3C47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2</w:t>
      </w:r>
      <w:r w:rsidRPr="003E3C47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. </w:t>
      </w:r>
    </w:p>
    <w:p w14:paraId="30E83E1A" w14:textId="69C719F4" w:rsidR="007C383E" w:rsidRPr="003E3C47" w:rsidRDefault="007C383E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14:paraId="544B12B6" w14:textId="77777777" w:rsidR="001F1FD7" w:rsidRDefault="001F1FD7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05B4C26A" w14:textId="376EB65E" w:rsidR="00F140CB" w:rsidRDefault="003E3C47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2. </w:t>
      </w:r>
      <w:r w:rsidR="00F140CB" w:rsidRPr="00F140CB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Data Processing</w:t>
      </w:r>
    </w:p>
    <w:p w14:paraId="0E30FC7E" w14:textId="74F6274F" w:rsidR="00F140CB" w:rsidRDefault="003E3C47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2.1</w:t>
      </w:r>
      <w:r w:rsidR="00F140CB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. Unstructured data </w:t>
      </w:r>
    </w:p>
    <w:p w14:paraId="3AD916CE" w14:textId="3AA81C1A" w:rsidR="00F140CB" w:rsidRDefault="00986398" w:rsidP="009863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The </w:t>
      </w:r>
      <w:proofErr w:type="spellStart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DirectoryLoader</w:t>
      </w:r>
      <w:proofErr w:type="spellEnd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library within the </w:t>
      </w:r>
      <w:proofErr w:type="spellStart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LangChain</w:t>
      </w:r>
      <w:proofErr w:type="spellEnd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(</w:t>
      </w:r>
      <w:proofErr w:type="spellStart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Topsakal</w:t>
      </w:r>
      <w:proofErr w:type="spellEnd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and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Akinci 2023) is employed to efficiently load all files within a specified directory.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Initially, text data is extracted and temporarily stored in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memory as a 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‘Document’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The Document is then divided into smaller text units, or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chunks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’, 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utilizing </w:t>
      </w:r>
      <w:proofErr w:type="spellStart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LangChain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>’</w:t>
      </w:r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s</w:t>
      </w:r>
      <w:proofErr w:type="spellEnd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  <w:proofErr w:type="spellStart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>RecursiveCharacterTextSplitter</w:t>
      </w:r>
      <w:proofErr w:type="spellEnd"/>
      <w:r w:rsidRPr="0098639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too</w:t>
      </w:r>
      <w:r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l with the chunk size of 1750, chunk overlap of 200 and k retrieval value of 10. </w:t>
      </w:r>
    </w:p>
    <w:p w14:paraId="191A73D3" w14:textId="1645C272" w:rsidR="007D328B" w:rsidRDefault="003E3C47" w:rsidP="001D31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2.2 </w:t>
      </w:r>
      <w:r w:rsidR="0098639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Semi structured data: </w:t>
      </w:r>
      <w:r w:rsidR="000D3FE5" w:rsidRPr="000D3FE5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Section-Aware Document Chunking</w:t>
      </w:r>
    </w:p>
    <w:p w14:paraId="2C4E1EDF" w14:textId="52EC176B" w:rsidR="000D3FE5" w:rsidRDefault="002F4E97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2F4E97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The custom chunking strategy extracted the structured data from the collected organised literature by treating the document as an ordered sequence of paragraphs </w:t>
      </w:r>
      <m:oMath>
        <m:r>
          <w:rPr>
            <w:rFonts w:ascii="Cambria Math" w:hAnsi="Cambria Math" w:cs="Times New Roman"/>
            <w:color w:val="000000"/>
            <w:kern w:val="0"/>
            <w:sz w:val="24"/>
            <w:szCs w:val="24"/>
          </w:rPr>
          <m:t>P={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4"/>
            <w:szCs w:val="24"/>
          </w:rPr>
          <m:t>….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4"/>
            <w:szCs w:val="24"/>
          </w:rPr>
          <m:t>}</m:t>
        </m:r>
      </m:oMath>
      <w:r w:rsidR="000D3FE5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. The general information is extracted using </w:t>
      </w:r>
      <w:r w:rsid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header-based</w:t>
      </w:r>
      <w:r w:rsidR="000D3FE5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segmentation, where structural headers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="000D3FE5" w:rsidRPr="00BE000A">
        <w:rPr>
          <w:rFonts w:ascii="Times New Roman" w:hAnsi="Times New Roman" w:cs="Times New Roman"/>
          <w:sz w:val="24"/>
          <w:szCs w:val="24"/>
        </w:rPr>
        <w:t xml:space="preserve"> is identified using a bold character density function</w:t>
      </w:r>
    </w:p>
    <w:p w14:paraId="2BD87530" w14:textId="77777777" w:rsidR="000D3FE5" w:rsidRDefault="000D3FE5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3A785A35" w14:textId="77777777" w:rsidR="000D3FE5" w:rsidRDefault="000D3FE5" w:rsidP="000D3FE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H={j|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bol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chars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e>
                </m:d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totl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chars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e>
                </m:d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≥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bold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6C31CCB2" w14:textId="23362665" w:rsidR="000D3FE5" w:rsidRDefault="000D3FE5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where,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bold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is a fixed </w:t>
      </w:r>
      <w:r>
        <w:rPr>
          <w:rFonts w:ascii="Times New Roman" w:eastAsiaTheme="minorEastAsia" w:hAnsi="Times New Roman" w:cs="Times New Roman"/>
          <w:sz w:val="24"/>
          <w:szCs w:val="24"/>
        </w:rPr>
        <w:t>threshold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Pr="000D3FE5">
        <w:rPr>
          <w:rFonts w:ascii="Times New Roman" w:eastAsiaTheme="minorEastAsia" w:hAnsi="Times New Roman" w:cs="Times New Roman"/>
          <w:sz w:val="24"/>
          <w:szCs w:val="24"/>
        </w:rPr>
        <w:t>empirically set to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bold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=0.35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406E5D">
        <w:rPr>
          <w:rFonts w:ascii="Times New Roman" w:eastAsiaTheme="minorEastAsia" w:hAnsi="Times New Roman" w:cs="Times New Roman"/>
          <w:sz w:val="24"/>
          <w:szCs w:val="24"/>
        </w:rPr>
        <w:t xml:space="preserve">. The section boundaries for the general information </w:t>
      </w:r>
      <w:proofErr w:type="gramStart"/>
      <w:r w:rsidR="00406E5D">
        <w:rPr>
          <w:rFonts w:ascii="Times New Roman" w:eastAsiaTheme="minorEastAsia" w:hAnsi="Times New Roman" w:cs="Times New Roman"/>
          <w:sz w:val="24"/>
          <w:szCs w:val="24"/>
        </w:rPr>
        <w:t>is</w:t>
      </w:r>
      <w:proofErr w:type="gramEnd"/>
      <w:r w:rsidR="00406E5D">
        <w:rPr>
          <w:rFonts w:ascii="Times New Roman" w:eastAsiaTheme="minorEastAsia" w:hAnsi="Times New Roman" w:cs="Times New Roman"/>
          <w:sz w:val="24"/>
          <w:szCs w:val="24"/>
        </w:rPr>
        <w:t xml:space="preserve"> stored as </w:t>
      </w:r>
    </w:p>
    <w:p w14:paraId="100CF138" w14:textId="0845FD16" w:rsidR="00406E5D" w:rsidRDefault="00406E5D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H=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&lt;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&lt;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5834F2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2E8821E0" w14:textId="70859B4E" w:rsidR="000D3FE5" w:rsidRDefault="000D3FE5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0D3FE5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lastRenderedPageBreak/>
        <w:t xml:space="preserve">Each </w:t>
      </w:r>
      <w:r w:rsidRPr="000D3FE5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general information chunk</w:t>
      </w:r>
      <w:r w:rsidRPr="000D3FE5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j</m:t>
            </m:r>
          </m:sub>
        </m:sSub>
      </m:oMath>
      <w:r w:rsidRPr="000D3FE5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begins at a header paragraph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p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j</m:t>
                </m:r>
              </m:sub>
            </m:sSub>
          </m:sub>
        </m:sSub>
      </m:oMath>
      <w:r w:rsidRPr="000D3FE5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and spans all subsequent paragraphs until the next header:</w:t>
      </w:r>
    </w:p>
    <w:p w14:paraId="72A75548" w14:textId="77777777" w:rsidR="000D3FE5" w:rsidRDefault="000D3FE5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4228F432" w14:textId="77777777" w:rsidR="000D3FE5" w:rsidRDefault="000D3FE5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2FFAAD7A" w14:textId="1FAE9990" w:rsidR="000D3FE5" w:rsidRDefault="000D3FE5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j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+1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, ……..,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j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+1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-1</m:t>
                </m:r>
              </m:sub>
            </m:sSub>
          </m:e>
        </m:d>
      </m:oMath>
      <w:r w:rsidR="0082021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j=1,….m-1</m:t>
        </m:r>
      </m:oMath>
      <w:r w:rsid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82021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(3)</w:t>
      </w:r>
    </w:p>
    <w:p w14:paraId="01CE3E0A" w14:textId="77777777" w:rsidR="00CE6648" w:rsidRPr="0082021C" w:rsidRDefault="00CE6648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7B698CF7" w14:textId="76D8AD81" w:rsidR="0082021C" w:rsidRDefault="0082021C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Each general chunk is stored as </w:t>
      </w:r>
    </w:p>
    <w:p w14:paraId="36116292" w14:textId="62F1D75A" w:rsidR="0082021C" w:rsidRDefault="0082021C" w:rsidP="00820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 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chu</m:t>
            </m:r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nk_type</m:t>
            </m:r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, text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  <m:r>
              <m:rPr>
                <m:scr m:val="script"/>
              </m:r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, M</m:t>
            </m:r>
          </m:e>
        </m:d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(4)</w:t>
      </w:r>
    </w:p>
    <w:p w14:paraId="7B8BB853" w14:textId="77777777" w:rsidR="00CE6648" w:rsidRDefault="00CE6648" w:rsidP="00820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230249C6" w14:textId="77777777" w:rsidR="00CE6648" w:rsidRPr="00CE6648" w:rsidRDefault="0082021C" w:rsidP="00820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the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chun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type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"general"</m:t>
        </m:r>
      </m:oMath>
      <w:r w:rsidR="00CE664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k</m:t>
            </m:r>
          </m:sub>
        </m:sSub>
      </m:oMath>
      <w:r w:rsidR="00CE664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stores the species name. For “general” chunks </w:t>
      </w:r>
    </w:p>
    <w:p w14:paraId="37600E0B" w14:textId="2FFD72D4" w:rsidR="0082021C" w:rsidRPr="0082021C" w:rsidRDefault="00CE6648" w:rsidP="0082021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=∅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 xml:space="preserve">.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M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represents the metadata field.</w:t>
      </w:r>
    </w:p>
    <w:p w14:paraId="63FF10D1" w14:textId="77777777" w:rsidR="000D3FE5" w:rsidRDefault="000D3FE5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2C2DDF6E" w14:textId="5AF27B39" w:rsidR="00CE6648" w:rsidRDefault="00CE6648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Taxonomic blocks are delineated using a </w:t>
      </w:r>
      <w:r w:rsidR="00BE000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set of species anchors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. </w:t>
      </w:r>
      <w:r w:rsidR="00F633D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Species boundaries were identified by detecting the paragraph indices </w:t>
      </w:r>
    </w:p>
    <w:p w14:paraId="28326CB6" w14:textId="6AB8A9F6" w:rsidR="00F633DF" w:rsidRDefault="00F633DF" w:rsidP="00F633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S={i|match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kern w:val="0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4"/>
                    <w:szCs w:val="24"/>
                  </w:rPr>
                  <m:t>Regx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kern w:val="0"/>
                    <w:sz w:val="24"/>
                    <w:szCs w:val="24"/>
                  </w:rPr>
                  <m:t>species</m:t>
                </m:r>
              </m:sub>
            </m:sSub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e>
        </m:d>
        <m:r>
          <w:rPr>
            <w:rFonts w:ascii="Cambria Math" w:hAnsi="Cambria Math" w:cs="Times New Roman"/>
            <w:color w:val="000000"/>
            <w:kern w:val="0"/>
            <w:sz w:val="24"/>
            <w:szCs w:val="24"/>
          </w:rPr>
          <m:t>}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(5)</w:t>
      </w:r>
    </w:p>
    <w:p w14:paraId="35F524F6" w14:textId="3E8EC6C7" w:rsidR="00F633DF" w:rsidRDefault="00F633DF" w:rsidP="00F633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Regx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4"/>
                <w:szCs w:val="24"/>
              </w:rPr>
              <m:t>species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matches the canonical marker 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"Species name: 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σ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"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σ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denotes a binomial species name.</w:t>
      </w:r>
    </w:p>
    <w:p w14:paraId="79553AB4" w14:textId="3A42C75F" w:rsidR="00F633DF" w:rsidRDefault="00F633DF" w:rsidP="00F633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F633D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Let the ordered species indices be</w:t>
      </w:r>
    </w:p>
    <w:p w14:paraId="3661E6F2" w14:textId="495D2E90" w:rsidR="005834F2" w:rsidRDefault="005834F2" w:rsidP="00F633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H=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&lt;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&lt;…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(6)</w:t>
      </w:r>
    </w:p>
    <w:p w14:paraId="4E05375F" w14:textId="06664BB5" w:rsidR="005834F2" w:rsidRDefault="005834F2" w:rsidP="00F633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F140CB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Each taxonomic chunk</w:t>
      </w:r>
      <w:r w:rsidRP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k</m:t>
            </m:r>
          </m:sub>
        </m:sSub>
      </m:oMath>
      <w:r w:rsidRP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is defined as a contiguous paragraph block beginning at a species marker and extending until the next species marker</w:t>
      </w:r>
    </w:p>
    <w:p w14:paraId="7A0AD3D8" w14:textId="77777777" w:rsidR="00F633DF" w:rsidRDefault="00F633DF" w:rsidP="00F633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33C6719D" w14:textId="16D02F3E" w:rsidR="00F633DF" w:rsidRDefault="00F633DF" w:rsidP="00F633D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k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+1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, ……..,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+1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-1</m:t>
                </m:r>
              </m:sub>
            </m:sSub>
          </m:e>
        </m:d>
      </m:oMath>
      <w:r w:rsid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5834F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for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k=1,….K-1</m:t>
        </m:r>
      </m:oMath>
      <w:r w:rsidR="005834F2">
        <w:rPr>
          <w:rFonts w:ascii="Times New Roman" w:eastAsiaTheme="minorEastAsia" w:hAnsi="Times New Roman" w:cs="Times New Roman"/>
          <w:sz w:val="24"/>
          <w:szCs w:val="24"/>
        </w:rPr>
        <w:tab/>
      </w:r>
      <w:r w:rsidR="005834F2">
        <w:rPr>
          <w:rFonts w:ascii="Times New Roman" w:eastAsiaTheme="minorEastAsia" w:hAnsi="Times New Roman" w:cs="Times New Roman"/>
          <w:sz w:val="24"/>
          <w:szCs w:val="24"/>
        </w:rPr>
        <w:tab/>
      </w:r>
      <w:r w:rsidR="00A46F2A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834F2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7A82224" w14:textId="77777777" w:rsidR="00F633DF" w:rsidRDefault="00F633DF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1DAEE512" w14:textId="232CE099" w:rsidR="005834F2" w:rsidRDefault="005834F2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Each taxonomic chunk is stored as </w:t>
      </w:r>
    </w:p>
    <w:p w14:paraId="1553AA20" w14:textId="02D73174" w:rsidR="005834F2" w:rsidRDefault="005834F2" w:rsidP="005834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= 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 xml:space="preserve">chunk_type,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, text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  <m:r>
              <m:rPr>
                <m:scr m:val="script"/>
              </m:r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, M</m:t>
            </m:r>
          </m:e>
        </m:d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(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)</w:t>
      </w:r>
    </w:p>
    <w:p w14:paraId="4F2E1904" w14:textId="77777777" w:rsidR="005834F2" w:rsidRDefault="005834F2" w:rsidP="005834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5BF0038F" w14:textId="7920D347" w:rsidR="005834F2" w:rsidRDefault="005834F2" w:rsidP="005834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the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chun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type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"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taxonomic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"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stores the species name.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M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represents the metadata field.</w:t>
      </w:r>
    </w:p>
    <w:p w14:paraId="7AE83A59" w14:textId="77777777" w:rsidR="00A46F2A" w:rsidRDefault="00A46F2A" w:rsidP="005834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15BDC02C" w14:textId="6384655D" w:rsidR="00A46F2A" w:rsidRDefault="00A46F2A" w:rsidP="005834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The metadata field </w:t>
      </w:r>
      <m:oMath>
        <m:r>
          <m:rPr>
            <m:scr m:val="script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M</m:t>
        </m:r>
      </m:oMath>
      <w:r w:rsidRP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is defined as</w:t>
      </w:r>
    </w:p>
    <w:p w14:paraId="2E283089" w14:textId="77777777" w:rsidR="00A46F2A" w:rsidRPr="0082021C" w:rsidRDefault="00A46F2A" w:rsidP="005834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5FFECDF8" w14:textId="77777777" w:rsidR="005834F2" w:rsidRDefault="005834F2" w:rsidP="005834F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23EB4F73" w14:textId="1490DBA7" w:rsidR="005834F2" w:rsidRDefault="00A46F2A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m:rPr>
            <m:scr m:val="script"/>
          </m:rP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M</m:t>
        </m:r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= 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authority, year, sourc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file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,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start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 xml:space="preserve">.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end</m:t>
                    </m:r>
                  </m:sub>
                </m:sSub>
              </m:e>
            </m:d>
          </m:e>
        </m:d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(9)</w:t>
      </w:r>
    </w:p>
    <w:p w14:paraId="77A20BE7" w14:textId="77777777" w:rsidR="00A46F2A" w:rsidRDefault="00A46F2A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6F006E20" w14:textId="41ACCCD8" w:rsidR="00A46F2A" w:rsidRDefault="00A46F2A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</w:t>
      </w:r>
      <m:oMath>
        <m:d>
          <m:dPr>
            <m:begChr m:val="["/>
            <m:sepChr m:val=","/>
            <m:endChr m:val="]"/>
            <m:ctrl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color w:val="000000"/>
                    <w:kern w:val="0"/>
                    <w:sz w:val="24"/>
                    <w:szCs w:val="24"/>
                  </w:rPr>
                  <m:t>start</m:t>
                </m:r>
              </m:sub>
            </m:sSub>
          </m:e>
          <m:e>
            <m:sSub>
              <m:sSubPr>
                <m:ctrlP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i</m:t>
                </m:r>
              </m:e>
              <m: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color w:val="000000"/>
                    <w:kern w:val="0"/>
                    <w:sz w:val="24"/>
                    <w:szCs w:val="24"/>
                  </w:rPr>
                  <m:t>end</m:t>
                </m:r>
              </m:sub>
            </m:sSub>
          </m:e>
        </m:d>
      </m:oMath>
      <w:r w:rsidRPr="00A46F2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denotes the paragraph span of the chunk.</w:t>
      </w:r>
    </w:p>
    <w:p w14:paraId="5E52E6C1" w14:textId="77777777" w:rsidR="00AC2026" w:rsidRDefault="00AC2026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09AE873F" w14:textId="5C64CF78" w:rsidR="00AC2026" w:rsidRDefault="003E3C47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3.</w:t>
      </w:r>
      <w:r w:rsidR="00AC2026" w:rsidRPr="00F140CB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 Embedding </w:t>
      </w:r>
    </w:p>
    <w:p w14:paraId="31126A9D" w14:textId="44CC3AB3" w:rsidR="00986398" w:rsidRPr="00986398" w:rsidRDefault="009D115A" w:rsidP="0098639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351B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Following the hierarchical segmentation, the resulting set of chunks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D=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taxonomic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general</m:t>
                </m:r>
              </m:sub>
            </m:sSub>
          </m:e>
        </m:d>
      </m:oMath>
      <w:r w:rsidR="003351B2" w:rsidRPr="003351B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3351B2" w:rsidRPr="003351B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undergoes a vector transformation process to map linguistic features into a latent semantic space</w:t>
      </w:r>
      <w:r w:rsidR="003351B2" w:rsidRPr="003351B2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. </w:t>
      </w:r>
      <w:r w:rsid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Each text chunk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c∈D</m:t>
        </m:r>
      </m:oMath>
      <w:r w:rsid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is processed through an embedding function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emp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:c→v</m:t>
        </m:r>
      </m:oMath>
      <w:r w:rsidR="000D5630" w:rsidRP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v ∈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d</m:t>
            </m:r>
          </m:sup>
        </m:sSup>
      </m:oMath>
      <w:r w:rsidR="000D5630" w:rsidRP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is a high-dimensional dense vector embedding </w:t>
      </w:r>
      <w:r w:rsid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(</w:t>
      </w:r>
      <w:r w:rsidR="000D5630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Dominguez-</w:t>
      </w:r>
      <w:proofErr w:type="spellStart"/>
      <w:r w:rsidR="000D5630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sanchez</w:t>
      </w:r>
      <w:proofErr w:type="spellEnd"/>
      <w:r w:rsidR="000D5630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, Cazorla, Orts-</w:t>
      </w:r>
      <w:proofErr w:type="spellStart"/>
      <w:r w:rsidR="000D5630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escolano</w:t>
      </w:r>
      <w:proofErr w:type="spellEnd"/>
      <w:r w:rsidR="000D5630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2018</w:t>
      </w:r>
      <w:r w:rsid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</w:t>
      </w:r>
      <w:r w:rsidR="000D5630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Schopf et al., 2022) </w:t>
      </w:r>
      <w:r w:rsidR="000D5630" w:rsidRP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capturing the semantic essence of the taxonomic description.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0D5630" w:rsidRP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To evaluate the robustness of semantic capture across different architectures, we employed four distinct models: all-MiniLM-L6-v2, e5-large-v2, bge-large-en-v1.5, and text-embedding-ada-002</w:t>
      </w:r>
      <w:r w:rsidR="000D5630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.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A t-SNE (t-Distributed Stochastic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Neighbour Embedding) was employed to visualize high-dimensional embeddings, providing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insights into model behaviour, comparing different layers, exploring training data, and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evaluating the impact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lastRenderedPageBreak/>
        <w:t xml:space="preserve">of fine-tuning (Van der </w:t>
      </w:r>
      <w:proofErr w:type="spellStart"/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Maaten</w:t>
      </w:r>
      <w:proofErr w:type="spellEnd"/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&amp;amp; Hinton, 2008</w:t>
      </w:r>
      <w:proofErr w:type="gramStart"/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) .</w:t>
      </w:r>
      <w:proofErr w:type="gramEnd"/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By reducing data to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2D, t-SNE helps identify relationships, clusters, patterns, and anomalies within the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embeddings, aiding in qualitative and quantitative analysis of LLMs. The t-SNE was plotted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using r-package “</w:t>
      </w:r>
      <w:proofErr w:type="spellStart"/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Rtsne</w:t>
      </w:r>
      <w:proofErr w:type="spellEnd"/>
      <w:r w:rsidR="00986398" w:rsidRPr="0098639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”</w:t>
      </w:r>
    </w:p>
    <w:p w14:paraId="3B28FA77" w14:textId="196D5018" w:rsidR="00F140CB" w:rsidRDefault="003E3C47" w:rsidP="00BE00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3.1</w:t>
      </w:r>
      <w:r w:rsidR="001F1FD7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. Embedding quality assessment</w:t>
      </w:r>
    </w:p>
    <w:p w14:paraId="6C946493" w14:textId="08BE49D7" w:rsidR="001F1FD7" w:rsidRP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To determine the most effective model for representing taxonomic knowledge, we established an evaluation framework based on semantic density and cluster separability. Each model's high-dimensional output was assessed using the ground-truth metadata extracted during the chunking phase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specifically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focusing on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the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“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genus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”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and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“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species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” information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.</w:t>
      </w:r>
    </w:p>
    <w:p w14:paraId="76F9DB92" w14:textId="77777777" w:rsidR="004003BA" w:rsidRP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5EE850AC" w14:textId="595DCC79" w:rsidR="004003BA" w:rsidRP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To evaluate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how closely descriptive chunks of the same genus are grouped together. We utilize Mean Intra-Cluster Cosine Similarity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cos</m:t>
            </m:r>
          </m:sub>
        </m:sSub>
      </m:oMath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) to quantify the semantic density of biological traits within a genus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. </w:t>
      </w:r>
    </w:p>
    <w:p w14:paraId="2FC28C04" w14:textId="6B5BCF83" w:rsidR="004003BA" w:rsidRP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cos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u,v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u.v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u</m:t>
                    </m:r>
                  </m:e>
                </m:d>
              </m:e>
            </m:d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v</m:t>
                </m:r>
              </m:e>
            </m:d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|</m:t>
            </m:r>
          </m:den>
        </m:f>
      </m:oMath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(10)</w:t>
      </w:r>
    </w:p>
    <w:p w14:paraId="58EE9B17" w14:textId="3CB13B67" w:rsidR="004003BA" w:rsidRP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u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v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are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embedding vectors for chunks sharing the same genus metadata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.</w:t>
      </w:r>
    </w:p>
    <w:p w14:paraId="6A45E95E" w14:textId="116BC8C1" w:rsid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094CBB35" w14:textId="7E7956C2" w:rsid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The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Silhouette Score 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(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S) </m:t>
        </m:r>
      </m:oMath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was calculated to assess the distinctness of boundaries between different genera. The Silhouette Score for a single chunk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i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is defined as </w:t>
      </w:r>
    </w:p>
    <w:p w14:paraId="418AEFA7" w14:textId="77777777" w:rsid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71F5E506" w14:textId="49C881DE" w:rsid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i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b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i</m:t>
                </m:r>
              </m:e>
            </m:d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-a(i)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max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i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,b(i)</m:t>
                </m:r>
              </m:e>
            </m:d>
          </m:den>
        </m:f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(11)</w:t>
      </w:r>
    </w:p>
    <w:p w14:paraId="3B085437" w14:textId="77777777" w:rsid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087A5686" w14:textId="4CD463F3" w:rsidR="004003BA" w:rsidRPr="004003BA" w:rsidRDefault="004003BA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a(i)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Pr="004003BA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represents the mean distance to other chunks within the same genus, and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b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i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 </m:t>
        </m:r>
      </m:oMath>
    </w:p>
    <w:p w14:paraId="29ECC48A" w14:textId="24DED13F" w:rsidR="004003BA" w:rsidRDefault="00A46D48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A46D4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represents the mean distance to chunks in the nearest </w:t>
      </w:r>
      <w:r w:rsidRPr="00A46D4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neighbouring</w:t>
      </w:r>
      <w:r w:rsidRPr="00A46D48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genus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.</w:t>
      </w:r>
    </w:p>
    <w:p w14:paraId="1FD0B689" w14:textId="77777777" w:rsidR="00A46D48" w:rsidRDefault="00A46D48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68D8C211" w14:textId="5DE514D7" w:rsidR="00A46D48" w:rsidRDefault="003E3C47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3.2.</w:t>
      </w:r>
      <w:r w:rsidR="00A46D48" w:rsidRPr="00A46D48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 Retrieval performance evaluation</w:t>
      </w:r>
    </w:p>
    <w:p w14:paraId="46A8183C" w14:textId="77777777" w:rsidR="00C37F69" w:rsidRDefault="00C37F69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</w:p>
    <w:p w14:paraId="40D12FEE" w14:textId="4679BF3B" w:rsidR="00A46D48" w:rsidRPr="0077027D" w:rsidRDefault="00A46D48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We calculated standard information retrieval metrics by comparing the retrieved context against a manually curated ground-truth set of relevant chunks for each question type</w:t>
      </w:r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(GQ, MCQ, T1 and T2)</w:t>
      </w:r>
    </w:p>
    <w:p w14:paraId="61742323" w14:textId="77777777" w:rsidR="00C37F69" w:rsidRPr="0077027D" w:rsidRDefault="00C37F69" w:rsidP="004003B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011177D4" w14:textId="39FB1C53" w:rsidR="00C37F69" w:rsidRPr="0077027D" w:rsidRDefault="00C37F69" w:rsidP="00C37F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Hit@5: </w:t>
      </w:r>
      <w:r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Measures the proportion of queries where at least one ground-truth chunk appears in the top 5 results.</w:t>
      </w:r>
    </w:p>
    <w:p w14:paraId="5A6B0F98" w14:textId="3F927607" w:rsidR="00C37F69" w:rsidRPr="0077027D" w:rsidRDefault="00C37F69" w:rsidP="00C37F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Recall@10: Quantifies the system's ability to capture all relevant information within the top 10 results, calculated as</w:t>
      </w:r>
    </w:p>
    <w:p w14:paraId="54D9538F" w14:textId="66E4012C" w:rsidR="00C37F69" w:rsidRPr="0077027D" w:rsidRDefault="0077027D" w:rsidP="00C37F6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Recall@K=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Relevant Chunks Retrieved in Top K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Total Relevant Chunks</m:t>
            </m:r>
          </m:den>
        </m:f>
      </m:oMath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(12)</w:t>
      </w:r>
    </w:p>
    <w:p w14:paraId="78E7CB0A" w14:textId="70C6C5CE" w:rsidR="00C37F69" w:rsidRPr="0077027D" w:rsidRDefault="00C37F69" w:rsidP="00C37F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Mean Reciprocal Rank (MRR@10): Evaluates the ranking precision by taking the average of the reciprocal of the rank for the first relevant chunk</w:t>
      </w:r>
    </w:p>
    <w:p w14:paraId="3C63752E" w14:textId="69D7FA85" w:rsidR="00C37F69" w:rsidRPr="0077027D" w:rsidRDefault="0077027D" w:rsidP="00C37F69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MRR=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Q</m:t>
                </m:r>
              </m:e>
            </m:d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|Q|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kern w:val="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kern w:val="0"/>
                    <w:sz w:val="24"/>
                    <w:szCs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rank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/>
                        <w:kern w:val="0"/>
                        <w:sz w:val="24"/>
                        <w:szCs w:val="24"/>
                      </w:rPr>
                      <m:t>i</m:t>
                    </m:r>
                  </m:sub>
                </m:sSub>
              </m:den>
            </m:f>
          </m:e>
        </m:nary>
      </m:oMath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C37F69"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(13)</w:t>
      </w:r>
    </w:p>
    <w:p w14:paraId="4AFCE107" w14:textId="29F8D3B5" w:rsidR="00C37F69" w:rsidRDefault="00C37F69" w:rsidP="00C37F6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77027D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nDCG@10 (Normalized Discounted Cumulative Gain): Measures the usefulness of a chunk based on its position in the result list, rewarding relevant chunks at higher ranks.</w:t>
      </w:r>
    </w:p>
    <w:p w14:paraId="0BAD568E" w14:textId="74B813A1" w:rsidR="0077027D" w:rsidRDefault="003E3C47" w:rsidP="007702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4.</w:t>
      </w:r>
      <w:r w:rsidR="0077027D" w:rsidRPr="002E5457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  </w:t>
      </w:r>
      <w:r w:rsidR="00DA4AC2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Reranking</w:t>
      </w:r>
    </w:p>
    <w:p w14:paraId="5FF0862B" w14:textId="5B43594D" w:rsidR="00DA4AC2" w:rsidRDefault="00DA4AC2" w:rsidP="0077027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4.1. </w:t>
      </w:r>
      <w:r w:rsidRPr="00DA4AC2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Maximal Marginal Relevance (MMR) Reranking</w:t>
      </w:r>
    </w:p>
    <w:p w14:paraId="06F48E60" w14:textId="19D588DC" w:rsidR="00DA4AC2" w:rsidRDefault="00462BC4" w:rsidP="00462B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462BC4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Standard dense retrieval ranks chunks solely based on their semantic similarity to the query. While effective for recall, this approach tends to return near-duplicate passages when the corpus contains repetitive structural descriptions, potentially omitting complementary information required for accurate answer generation. The MMR algorithm re-ranks a candidate set of chunks by balancing their similarity to the query against their redundancy with already-selected results. </w:t>
      </w:r>
    </w:p>
    <w:p w14:paraId="48994326" w14:textId="5F29E798" w:rsidR="00462BC4" w:rsidRDefault="00462BC4" w:rsidP="00462B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462BC4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lastRenderedPageBreak/>
        <w:t xml:space="preserve">Given a query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q</m:t>
        </m:r>
      </m:oMath>
      <w:r w:rsidRPr="00462BC4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a candidate set of retrieved chunks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D</m:t>
        </m:r>
      </m:oMath>
      <w:r w:rsidRPr="00462BC4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and a growing selected set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S</m:t>
        </m:r>
      </m:oMath>
      <w:r w:rsidRPr="00462BC4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MMR iteratively selects the next chunk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d∈D∖S</m:t>
        </m:r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 </m:t>
        </m:r>
      </m:oMath>
      <w:r w:rsidRPr="00462BC4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by maximizing</w:t>
      </w:r>
    </w:p>
    <w:p w14:paraId="41CDC7D2" w14:textId="0B8B7356" w:rsidR="00462BC4" w:rsidRDefault="00462BC4" w:rsidP="00462B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MMR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d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=λ. sim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d,q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1-λ</m:t>
            </m:r>
          </m:e>
        </m:d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.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max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s∈S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sim(d,s)</m:t>
        </m:r>
      </m:oMath>
      <w:r w:rsid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 w:rsid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(14)</w:t>
      </w:r>
    </w:p>
    <w:p w14:paraId="13B42FA5" w14:textId="77777777" w:rsidR="008A012C" w:rsidRDefault="008A012C" w:rsidP="00462B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3F879F22" w14:textId="282DF1BE" w:rsidR="008A012C" w:rsidRDefault="008A012C" w:rsidP="00462B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sim</m:t>
        </m:r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(.,.)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denotes cosine similarity in the embedding space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λ∈[0,1]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controls the </w:t>
      </w:r>
      <w:proofErr w:type="spellStart"/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trade off</w:t>
      </w:r>
      <w:proofErr w:type="spellEnd"/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between relevance and diversity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. </w:t>
      </w: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Lower values of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λ</m:t>
        </m:r>
      </m:oMath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prioritize diversity, while higher values approach standard similarity-based ranking</w:t>
      </w:r>
    </w:p>
    <w:p w14:paraId="3B8C7FAF" w14:textId="5B10410F" w:rsidR="008A012C" w:rsidRPr="008A012C" w:rsidRDefault="008A012C" w:rsidP="00462BC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 w:rsidRPr="008A012C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4.2. Cross encoder reranking</w:t>
      </w:r>
    </w:p>
    <w:p w14:paraId="6BAE36FD" w14:textId="39C3545E" w:rsidR="008A012C" w:rsidRDefault="008A012C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The deduplicated candidate pool was reranked using the </w:t>
      </w:r>
      <w:r w:rsidRPr="008A012C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BAAI/</w:t>
      </w:r>
      <w:proofErr w:type="spellStart"/>
      <w:r w:rsidRPr="008A012C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bge</w:t>
      </w:r>
      <w:proofErr w:type="spellEnd"/>
      <w:r w:rsidRPr="008A012C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-</w:t>
      </w:r>
      <w:proofErr w:type="spellStart"/>
      <w:r w:rsidRPr="008A012C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reranker</w:t>
      </w:r>
      <w:proofErr w:type="spellEnd"/>
      <w:r w:rsidRPr="008A012C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-large</w:t>
      </w: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cross-encoder model. Unlike bi-encoders, the cross-encoder jointly processes each </w:t>
      </w:r>
      <w:r w:rsidRPr="008A012C">
        <w:rPr>
          <w:rFonts w:ascii="Times New Roman" w:eastAsiaTheme="minorEastAsia" w:hAnsi="Times New Roman" w:cs="Times New Roman"/>
          <w:i/>
          <w:iCs/>
          <w:color w:val="000000"/>
          <w:kern w:val="0"/>
          <w:sz w:val="24"/>
          <w:szCs w:val="24"/>
        </w:rPr>
        <w:t>(query, chunk)</w:t>
      </w: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pair, allowing full attention over both texts and enabling </w:t>
      </w:r>
      <w:proofErr w:type="spellStart"/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modeling</w:t>
      </w:r>
      <w:proofErr w:type="spellEnd"/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of token-level interactions, logical relationships, and contextual dependencies.</w:t>
      </w:r>
    </w:p>
    <w:p w14:paraId="6E953832" w14:textId="2FF551B4" w:rsidR="008A012C" w:rsidRDefault="008A012C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For each candidate chunk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i</m:t>
            </m:r>
          </m:sub>
        </m:sSub>
      </m:oMath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in the pool, the cross-encoder computed a relevance score</w:t>
      </w:r>
    </w:p>
    <w:p w14:paraId="15124B91" w14:textId="57229145" w:rsidR="008A012C" w:rsidRDefault="008A012C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CE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(q,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(15)</w:t>
      </w:r>
    </w:p>
    <w:p w14:paraId="02A1F6CF" w14:textId="7DF9A1E5" w:rsidR="008A012C" w:rsidRDefault="008A012C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q</m:t>
        </m:r>
      </m:oMath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is the query text and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color w:val="000000"/>
                <w:kern w:val="0"/>
                <w:sz w:val="24"/>
                <w:szCs w:val="24"/>
              </w:rPr>
              <m:t>CE</m:t>
            </m:r>
          </m:sub>
        </m:sSub>
      </m:oMath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denotes the cross-encoder scoring function. The entire candidate pool was then sorted in descending order of 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i</m:t>
            </m:r>
          </m:sub>
        </m:sSub>
      </m:oMath>
      <w:r w:rsidRPr="008A012C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.</w:t>
      </w:r>
    </w:p>
    <w:p w14:paraId="47CF8D2A" w14:textId="2D5D374C" w:rsidR="008A012C" w:rsidRDefault="008A012C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 w:rsidRPr="008A012C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5. </w:t>
      </w:r>
      <w:r w:rsidR="003270BF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Evaluation of the performance of generation</w:t>
      </w:r>
    </w:p>
    <w:p w14:paraId="6252CAD9" w14:textId="03002CCF" w:rsidR="003270BF" w:rsidRDefault="003270BF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The performance of multiple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LLMs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was systematically evaluated across five distinct question categories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: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GQ, MCQ, T1, T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2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, and Yes–No. The evaluated models included variants of Mistral-7B-Instruct, Qwen-2.5-7B-Instruct, GPT-4o-mini, and GPT-4.1.</w:t>
      </w:r>
      <w:r w:rsidRPr="003270BF">
        <w:t xml:space="preserve">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Each model was prompted using an identical RAG pipeline, ensuring consistent retrieval depth, chunking strategy, and prompt structure. Model outputs were evaluated against curated ground-truth answers prepared by domain experts.</w:t>
      </w:r>
    </w:p>
    <w:p w14:paraId="42672DBD" w14:textId="00D192FA" w:rsidR="003270BF" w:rsidRDefault="003270BF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5.1. Human judged qualitative metrics</w:t>
      </w:r>
    </w:p>
    <w:p w14:paraId="381D52F0" w14:textId="77777777" w:rsidR="003270BF" w:rsidRPr="003270BF" w:rsidRDefault="003270BF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Each generated answer was assessed using four qualitative criteria, scored on a 0–5 ordinal scale by an impartial evaluator:</w:t>
      </w:r>
    </w:p>
    <w:p w14:paraId="0B150514" w14:textId="7FE40969" w:rsidR="003270BF" w:rsidRDefault="003270BF" w:rsidP="003270B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Correctness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: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Measures factual accuracy relative to the expected answer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with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5: Fully correct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3–4: Mostly correct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1–2: Partially correct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0: Incorrect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.</w:t>
      </w:r>
    </w:p>
    <w:p w14:paraId="33E347ED" w14:textId="1288A688" w:rsidR="003270BF" w:rsidRDefault="003270BF" w:rsidP="003270BF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Grounding/Faithfulness</w:t>
      </w:r>
      <w:r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: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Assesses whether the answer is fully supported by the retrieved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context.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</w:t>
      </w: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Scores below 2 indicate hallucination or unsupported claims</w:t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.</w:t>
      </w:r>
    </w:p>
    <w:p w14:paraId="7195952C" w14:textId="44CC66FB" w:rsidR="003270BF" w:rsidRDefault="003270BF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5.2. </w:t>
      </w:r>
      <w:r w:rsidRPr="003270BF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Automatic Text Similarity Metrics</w:t>
      </w:r>
    </w:p>
    <w:p w14:paraId="2951A8B9" w14:textId="7DB1FF9A" w:rsidR="003270BF" w:rsidRPr="003270BF" w:rsidRDefault="003270BF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For taxonomy-intensive questions (T1 and T2), where structured and precise answers are required, additional automatic metrics were computed</w:t>
      </w:r>
    </w:p>
    <w:p w14:paraId="3CC27CDA" w14:textId="77777777" w:rsidR="003270BF" w:rsidRPr="003270BF" w:rsidRDefault="003270BF" w:rsidP="003270B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Exact Match (%) – strict string-level match with ground truth</w:t>
      </w:r>
    </w:p>
    <w:p w14:paraId="0C3C8127" w14:textId="77777777" w:rsidR="003270BF" w:rsidRPr="003270BF" w:rsidRDefault="003270BF" w:rsidP="003270B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Token-level F1 score – overlap between predicted and reference tokens</w:t>
      </w:r>
    </w:p>
    <w:p w14:paraId="0833735D" w14:textId="77777777" w:rsidR="003270BF" w:rsidRPr="003270BF" w:rsidRDefault="003270BF" w:rsidP="003270B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METEOR – alignment-based semantic similarity</w:t>
      </w:r>
    </w:p>
    <w:p w14:paraId="38DD611F" w14:textId="77777777" w:rsidR="003270BF" w:rsidRPr="003270BF" w:rsidRDefault="003270BF" w:rsidP="003270BF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ROUGE-1, ROUGE-2, and ROUGE-L (F-score) – n-gram and longest common subsequence overlap</w:t>
      </w:r>
    </w:p>
    <w:p w14:paraId="1FE3ADCB" w14:textId="77777777" w:rsidR="003270BF" w:rsidRDefault="003270BF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These metrics complement human judgment by capturing lexical and structural similarity, particularly relevant for diagnostic character descriptions.</w:t>
      </w:r>
    </w:p>
    <w:p w14:paraId="622F7ACF" w14:textId="7CFCE9B2" w:rsidR="003270BF" w:rsidRDefault="003270BF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5.3. </w:t>
      </w:r>
      <w:r w:rsidRPr="003270BF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Hallucination Analysis</w:t>
      </w:r>
    </w:p>
    <w:p w14:paraId="408A06D6" w14:textId="3FDD334D" w:rsidR="003270BF" w:rsidRDefault="003270BF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270BF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For each answer for the queries, the classification is performed to check whether it is hallucinated using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grounding≤2</m:t>
        </m:r>
      </m:oMath>
      <w:r w:rsidR="00E8259E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.</w:t>
      </w:r>
      <w:r w:rsidR="00E8259E" w:rsidRPr="00E8259E">
        <w:t xml:space="preserve"> </w:t>
      </w:r>
      <w:r w:rsidR="00E8259E" w:rsidRPr="00E8259E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This threshold corresponds to answers that are either weakly supported or entirely unsupported by the retrieved evidence.</w:t>
      </w:r>
    </w:p>
    <w:p w14:paraId="3312876D" w14:textId="49B6E4AE" w:rsidR="00E8259E" w:rsidRDefault="00E8259E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Let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N </m:t>
        </m:r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be the </w:t>
      </w:r>
      <w:r w:rsidRPr="00E8259E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the total number of evaluated answers and let </w:t>
      </w: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H</m:t>
        </m:r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 xml:space="preserve"> </m:t>
        </m:r>
      </m:oMath>
      <w:r w:rsidRPr="00E8259E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be the number of answers with grounding scores ≤ 2.</w:t>
      </w:r>
    </w:p>
    <w:p w14:paraId="441F8C72" w14:textId="612F816F" w:rsidR="00E8259E" w:rsidRDefault="00E8259E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E8259E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The hallucination rate (HR) is computed as</w:t>
      </w:r>
    </w:p>
    <w:p w14:paraId="77A5D04D" w14:textId="216FAAA3" w:rsidR="00E8259E" w:rsidRDefault="00E8259E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color w:val="000000"/>
            <w:kern w:val="0"/>
            <w:sz w:val="24"/>
            <w:szCs w:val="24"/>
          </w:rPr>
          <m:t>Hallucination Rate=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kern w:val="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kern w:val="0"/>
                <w:sz w:val="24"/>
                <w:szCs w:val="24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ab/>
        <w:t>(16)</w:t>
      </w:r>
    </w:p>
    <w:p w14:paraId="4161AEF6" w14:textId="0F49F14B" w:rsidR="003E3C47" w:rsidRPr="003E3C47" w:rsidRDefault="003E3C47" w:rsidP="003E3C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 w:rsidRPr="003E3C47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6</w:t>
      </w:r>
      <w:r w:rsidRPr="003E3C47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. Interactive Chat Interface: Implementation</w:t>
      </w:r>
    </w:p>
    <w:p w14:paraId="2E6A8634" w14:textId="021AD301" w:rsidR="003E3C47" w:rsidRDefault="003E3C47" w:rsidP="003E3C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lastRenderedPageBreak/>
        <w:t xml:space="preserve">The system architecture </w:t>
      </w:r>
      <w:r w:rsid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(Fig 2) </w:t>
      </w:r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was orchestrated using the </w:t>
      </w:r>
      <w:proofErr w:type="spellStart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LangChain</w:t>
      </w:r>
      <w:proofErr w:type="spellEnd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framework (</w:t>
      </w:r>
      <w:proofErr w:type="spellStart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Topsakal</w:t>
      </w:r>
      <w:proofErr w:type="spellEnd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&amp; Akinci, 2023), specifically utilizing the </w:t>
      </w:r>
      <w:proofErr w:type="spellStart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ConversationalRetrievalChain</w:t>
      </w:r>
      <w:proofErr w:type="spellEnd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to facilitate interaction between high-dimensional taxonomic data and GPT-4 models via the </w:t>
      </w:r>
      <w:proofErr w:type="spellStart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ChatOpenAI</w:t>
      </w:r>
      <w:proofErr w:type="spellEnd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wrapper. To support coherent, multi-turn dialogues, a conversational memory component was integrated to manage context-aware interactions and maintain historical continuity (Mansurova et al., 2023). The frontend was developed using </w:t>
      </w:r>
      <w:proofErr w:type="spellStart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Streamlit</w:t>
      </w:r>
      <w:proofErr w:type="spellEnd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employing the </w:t>
      </w:r>
      <w:proofErr w:type="spellStart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streamlit_chat</w:t>
      </w:r>
      <w:proofErr w:type="spellEnd"/>
      <w:r w:rsidRPr="003E3C47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library to provide a visually engaging, interactive interface for real-time taxonomic queries. </w:t>
      </w:r>
    </w:p>
    <w:p w14:paraId="12D473F5" w14:textId="0DAB97CA" w:rsidR="003E3C47" w:rsidRPr="00A71599" w:rsidRDefault="003E3C47" w:rsidP="003E3C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  <w:r w:rsidRPr="00A71599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 xml:space="preserve">7. </w:t>
      </w:r>
      <w:r w:rsidR="00A71599" w:rsidRPr="00A71599"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  <w:t>Computational Setup</w:t>
      </w:r>
    </w:p>
    <w:p w14:paraId="36EAA08B" w14:textId="47250408" w:rsidR="00A71599" w:rsidRPr="003E3C47" w:rsidRDefault="00A71599" w:rsidP="003E3C4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  <w:r w:rsidRP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All experiments were conducted in a Linux-based environment using Python (≥3.9) and open-source scientific libraries. Computations were performed on a Dell PowerEdge XE9680 server with six NVIDIA H100 (80 GB) GPUs, 112 CPU cores, 2 TB RAM, and 50 TB </w:t>
      </w:r>
      <w:proofErr w:type="spellStart"/>
      <w:r w:rsidRP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NVMe</w:t>
      </w:r>
      <w:proofErr w:type="spellEnd"/>
      <w:r w:rsidRP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storage, running Red Hat Enterprise Linux 9 with </w:t>
      </w:r>
      <w:proofErr w:type="spellStart"/>
      <w:r w:rsidRP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PyTorch</w:t>
      </w:r>
      <w:proofErr w:type="spellEnd"/>
      <w:r w:rsidRP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, CUDA 12.1, and </w:t>
      </w:r>
      <w:proofErr w:type="spellStart"/>
      <w:r w:rsidRP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>cuDNN</w:t>
      </w:r>
      <w:proofErr w:type="spellEnd"/>
      <w:r w:rsidRPr="00A71599"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  <w:t xml:space="preserve"> 8.9.2.</w:t>
      </w:r>
    </w:p>
    <w:p w14:paraId="5EBBD13E" w14:textId="77777777" w:rsidR="003270BF" w:rsidRPr="003270BF" w:rsidRDefault="003270BF" w:rsidP="003270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</w:p>
    <w:p w14:paraId="31E39265" w14:textId="77777777" w:rsidR="003270BF" w:rsidRPr="003270BF" w:rsidRDefault="003270BF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</w:p>
    <w:p w14:paraId="40C118CB" w14:textId="77777777" w:rsidR="003270BF" w:rsidRDefault="003270BF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662CF425" w14:textId="77777777" w:rsidR="003270BF" w:rsidRPr="003270BF" w:rsidRDefault="003270BF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kern w:val="0"/>
          <w:sz w:val="24"/>
          <w:szCs w:val="24"/>
        </w:rPr>
      </w:pPr>
    </w:p>
    <w:p w14:paraId="6A3ADE3B" w14:textId="77777777" w:rsidR="008A012C" w:rsidRPr="008A012C" w:rsidRDefault="008A012C" w:rsidP="008A012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kern w:val="0"/>
          <w:sz w:val="24"/>
          <w:szCs w:val="24"/>
        </w:rPr>
      </w:pPr>
    </w:p>
    <w:sectPr w:rsidR="008A012C" w:rsidRPr="008A0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153"/>
    <w:multiLevelType w:val="multilevel"/>
    <w:tmpl w:val="EF66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176F"/>
    <w:multiLevelType w:val="multilevel"/>
    <w:tmpl w:val="AAF04E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F850EDE"/>
    <w:multiLevelType w:val="multilevel"/>
    <w:tmpl w:val="FD7ABF0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844CE2"/>
    <w:multiLevelType w:val="multilevel"/>
    <w:tmpl w:val="A2A6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AB2D80"/>
    <w:multiLevelType w:val="hybridMultilevel"/>
    <w:tmpl w:val="1E005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385040">
    <w:abstractNumId w:val="1"/>
  </w:num>
  <w:num w:numId="2" w16cid:durableId="238564934">
    <w:abstractNumId w:val="4"/>
  </w:num>
  <w:num w:numId="3" w16cid:durableId="579560122">
    <w:abstractNumId w:val="3"/>
  </w:num>
  <w:num w:numId="4" w16cid:durableId="1561939167">
    <w:abstractNumId w:val="0"/>
  </w:num>
  <w:num w:numId="5" w16cid:durableId="1857228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0B"/>
    <w:rsid w:val="00004032"/>
    <w:rsid w:val="000D3FE5"/>
    <w:rsid w:val="000D5630"/>
    <w:rsid w:val="001D310B"/>
    <w:rsid w:val="001F1FD7"/>
    <w:rsid w:val="002C0ACE"/>
    <w:rsid w:val="002E1FDA"/>
    <w:rsid w:val="002E5457"/>
    <w:rsid w:val="002F4E97"/>
    <w:rsid w:val="003270BF"/>
    <w:rsid w:val="003351B2"/>
    <w:rsid w:val="003B17E8"/>
    <w:rsid w:val="003E3C47"/>
    <w:rsid w:val="004003BA"/>
    <w:rsid w:val="00406E5D"/>
    <w:rsid w:val="00435F04"/>
    <w:rsid w:val="00462BC4"/>
    <w:rsid w:val="005834F2"/>
    <w:rsid w:val="006D71D4"/>
    <w:rsid w:val="0077027D"/>
    <w:rsid w:val="007C383E"/>
    <w:rsid w:val="007D328B"/>
    <w:rsid w:val="0082021C"/>
    <w:rsid w:val="008A012C"/>
    <w:rsid w:val="00986398"/>
    <w:rsid w:val="00994028"/>
    <w:rsid w:val="009D115A"/>
    <w:rsid w:val="00A46D48"/>
    <w:rsid w:val="00A46F2A"/>
    <w:rsid w:val="00A71599"/>
    <w:rsid w:val="00AC2026"/>
    <w:rsid w:val="00BE000A"/>
    <w:rsid w:val="00C22F8E"/>
    <w:rsid w:val="00C37F69"/>
    <w:rsid w:val="00C73BC9"/>
    <w:rsid w:val="00CE6648"/>
    <w:rsid w:val="00D42CFF"/>
    <w:rsid w:val="00DA3942"/>
    <w:rsid w:val="00DA4AC2"/>
    <w:rsid w:val="00E8259E"/>
    <w:rsid w:val="00EF29D1"/>
    <w:rsid w:val="00EF57F8"/>
    <w:rsid w:val="00F033EE"/>
    <w:rsid w:val="00F140CB"/>
    <w:rsid w:val="00F633DF"/>
    <w:rsid w:val="00F63C5F"/>
    <w:rsid w:val="00FA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DE9A"/>
  <w15:chartTrackingRefBased/>
  <w15:docId w15:val="{CDA8106F-F262-4E0B-AC96-61FF09A4F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4F2"/>
  </w:style>
  <w:style w:type="paragraph" w:styleId="Heading1">
    <w:name w:val="heading 1"/>
    <w:basedOn w:val="Normal"/>
    <w:next w:val="Normal"/>
    <w:link w:val="Heading1Char"/>
    <w:uiPriority w:val="9"/>
    <w:qFormat/>
    <w:rsid w:val="001D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0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4E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5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baburaj</dc:creator>
  <cp:keywords/>
  <dc:description/>
  <cp:lastModifiedBy>reshma baburaj</cp:lastModifiedBy>
  <cp:revision>36</cp:revision>
  <dcterms:created xsi:type="dcterms:W3CDTF">2026-01-08T11:52:00Z</dcterms:created>
  <dcterms:modified xsi:type="dcterms:W3CDTF">2026-01-09T12:17:00Z</dcterms:modified>
</cp:coreProperties>
</file>