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AD0A1" w14:textId="64353F22" w:rsidR="009E0A79" w:rsidRDefault="00FA5707" w:rsidP="00FA5707">
      <w:pPr>
        <w:pStyle w:val="Heading1"/>
      </w:pPr>
      <w:r>
        <w:t xml:space="preserve">References </w:t>
      </w:r>
    </w:p>
    <w:p w14:paraId="1CC1BD57" w14:textId="19F927E2" w:rsidR="00FA5707" w:rsidRPr="00FA5707" w:rsidRDefault="00FA5707">
      <w:pPr>
        <w:rPr>
          <w:b/>
          <w:bCs/>
        </w:rPr>
      </w:pPr>
      <w:r w:rsidRPr="00FA5707">
        <w:rPr>
          <w:b/>
          <w:bCs/>
        </w:rPr>
        <w:t>Section 1 Breast Cancer as a global Health Problem</w:t>
      </w:r>
    </w:p>
    <w:p w14:paraId="2F22907D" w14:textId="77777777" w:rsidR="00FA5707" w:rsidRDefault="00FA5707"/>
    <w:p w14:paraId="57BE603E" w14:textId="378D11FA" w:rsidR="00FA5707" w:rsidRDefault="00FA5707" w:rsidP="00FA5707">
      <w:pPr>
        <w:pStyle w:val="ListParagraph"/>
        <w:numPr>
          <w:ilvl w:val="0"/>
          <w:numId w:val="1"/>
        </w:numPr>
      </w:pPr>
      <w:r w:rsidRPr="00FA5707">
        <w:rPr>
          <w:b/>
          <w:bCs/>
        </w:rPr>
        <w:t>World Health Organization (WHO)</w:t>
      </w:r>
      <w:r w:rsidRPr="00FA5707">
        <w:br/>
        <w:t xml:space="preserve">World Health Organization. (2025). </w:t>
      </w:r>
      <w:r w:rsidRPr="00FA5707">
        <w:rPr>
          <w:i/>
          <w:iCs/>
        </w:rPr>
        <w:t>Breast cancer</w:t>
      </w:r>
      <w:r w:rsidRPr="00FA5707">
        <w:t>. Fact sheets. Updated 14 August 2025.</w:t>
      </w:r>
      <w:r w:rsidRPr="00FA5707">
        <w:br/>
        <w:t xml:space="preserve">Available at: </w:t>
      </w:r>
      <w:hyperlink r:id="rId6" w:tgtFrame="_new" w:history="1">
        <w:r w:rsidRPr="00FA5707">
          <w:rPr>
            <w:rStyle w:val="Hyperlink"/>
          </w:rPr>
          <w:t>https://www.who.int/news-room/fact-sheets/detail/breast-cancer</w:t>
        </w:r>
      </w:hyperlink>
      <w:r w:rsidRPr="00FA5707">
        <w:br/>
        <w:t>Accessed: February 2026.</w:t>
      </w:r>
    </w:p>
    <w:p w14:paraId="1A1876AA" w14:textId="36B6B345" w:rsidR="00FA5707" w:rsidRDefault="00FA5707" w:rsidP="00FA5707">
      <w:pPr>
        <w:pStyle w:val="ListParagraph"/>
        <w:numPr>
          <w:ilvl w:val="0"/>
          <w:numId w:val="1"/>
        </w:numPr>
      </w:pPr>
      <w:r w:rsidRPr="00FA5707">
        <w:rPr>
          <w:b/>
          <w:bCs/>
        </w:rPr>
        <w:t>International Agency for Research on Cancer (IARC)</w:t>
      </w:r>
      <w:r w:rsidRPr="00FA5707">
        <w:br/>
        <w:t xml:space="preserve">International Agency for Research on Cancer. (2025). </w:t>
      </w:r>
      <w:r w:rsidRPr="00FA5707">
        <w:rPr>
          <w:i/>
          <w:iCs/>
        </w:rPr>
        <w:t>Breast cancer cases and deaths are projected to rise globally</w:t>
      </w:r>
      <w:r w:rsidRPr="00FA5707">
        <w:t>. Press Release No. 361, 24 February 2025.</w:t>
      </w:r>
      <w:r w:rsidRPr="00FA5707">
        <w:br/>
        <w:t xml:space="preserve">Available at: </w:t>
      </w:r>
      <w:hyperlink r:id="rId7" w:tgtFrame="_new" w:history="1">
        <w:r w:rsidRPr="00FA5707">
          <w:rPr>
            <w:rStyle w:val="Hyperlink"/>
          </w:rPr>
          <w:t>https://www.iarc.who.int/wp-content/uploads/2025/02/pr361_E.pdf</w:t>
        </w:r>
      </w:hyperlink>
      <w:r w:rsidRPr="00FA5707">
        <w:br/>
        <w:t>Accessed: February 2026.</w:t>
      </w:r>
    </w:p>
    <w:p w14:paraId="7344EFF6" w14:textId="75E7C499" w:rsidR="00FA5707" w:rsidRDefault="00FA5707" w:rsidP="00FA5707">
      <w:pPr>
        <w:pStyle w:val="ListParagraph"/>
        <w:numPr>
          <w:ilvl w:val="0"/>
          <w:numId w:val="1"/>
        </w:numPr>
      </w:pPr>
      <w:r w:rsidRPr="00FA5707">
        <w:rPr>
          <w:b/>
          <w:bCs/>
        </w:rPr>
        <w:t>Nature Medicine Article (Primary Scientific Source – Very Important)</w:t>
      </w:r>
      <w:r w:rsidRPr="00FA5707">
        <w:br/>
        <w:t xml:space="preserve">Kim J, Harper A, McCormack V, Sung H, </w:t>
      </w:r>
      <w:proofErr w:type="spellStart"/>
      <w:r w:rsidRPr="00FA5707">
        <w:t>Houssami</w:t>
      </w:r>
      <w:proofErr w:type="spellEnd"/>
      <w:r w:rsidRPr="00FA5707">
        <w:t xml:space="preserve"> N, Morgan E, et al. (2025).</w:t>
      </w:r>
      <w:r w:rsidRPr="00FA5707">
        <w:br/>
        <w:t xml:space="preserve">Global patterns and trends in breast cancer incidence and mortality across 185 countries. </w:t>
      </w:r>
      <w:r w:rsidRPr="00FA5707">
        <w:rPr>
          <w:i/>
          <w:iCs/>
        </w:rPr>
        <w:t>Nature Medicine</w:t>
      </w:r>
      <w:r w:rsidRPr="00FA5707">
        <w:t>, 31, 1154–1162.</w:t>
      </w:r>
      <w:r w:rsidRPr="00FA5707">
        <w:br/>
      </w:r>
      <w:hyperlink r:id="rId8" w:tgtFrame="_new" w:history="1">
        <w:r w:rsidRPr="00FA5707">
          <w:rPr>
            <w:rStyle w:val="Hyperlink"/>
          </w:rPr>
          <w:t>https://doi.org/10.1038/s41591-025-03502-3</w:t>
        </w:r>
      </w:hyperlink>
    </w:p>
    <w:p w14:paraId="559CA80C" w14:textId="54A5EF2F" w:rsidR="00FA5707" w:rsidRDefault="00FA5707" w:rsidP="00FA5707">
      <w:pPr>
        <w:pStyle w:val="ListParagraph"/>
        <w:numPr>
          <w:ilvl w:val="0"/>
          <w:numId w:val="1"/>
        </w:numPr>
      </w:pPr>
      <w:r w:rsidRPr="00FA5707">
        <w:rPr>
          <w:b/>
          <w:bCs/>
        </w:rPr>
        <w:t>Global Cancer Observatory (GLOBOCAN 2022)</w:t>
      </w:r>
      <w:r w:rsidRPr="00FA5707">
        <w:br/>
        <w:t xml:space="preserve">Sung H, </w:t>
      </w:r>
      <w:proofErr w:type="spellStart"/>
      <w:r w:rsidRPr="00FA5707">
        <w:t>Ferlay</w:t>
      </w:r>
      <w:proofErr w:type="spellEnd"/>
      <w:r w:rsidRPr="00FA5707">
        <w:t xml:space="preserve"> J, Siegel RL, </w:t>
      </w:r>
      <w:proofErr w:type="spellStart"/>
      <w:r w:rsidRPr="00FA5707">
        <w:t>Laversanne</w:t>
      </w:r>
      <w:proofErr w:type="spellEnd"/>
      <w:r w:rsidRPr="00FA5707">
        <w:t xml:space="preserve"> M, </w:t>
      </w:r>
      <w:proofErr w:type="spellStart"/>
      <w:r w:rsidRPr="00FA5707">
        <w:t>Soerjomataram</w:t>
      </w:r>
      <w:proofErr w:type="spellEnd"/>
      <w:r w:rsidRPr="00FA5707">
        <w:t xml:space="preserve"> I, Jemal A, Bray F. (2024).</w:t>
      </w:r>
      <w:r w:rsidRPr="00FA5707">
        <w:br/>
        <w:t xml:space="preserve">Global cancer statistics 2022: GLOBOCAN estimates of incidence and mortality worldwide for 36 cancers in 185 countries. </w:t>
      </w:r>
      <w:r w:rsidRPr="00FA5707">
        <w:rPr>
          <w:i/>
          <w:iCs/>
        </w:rPr>
        <w:t>CA: A Cancer Journal for Clinicians</w:t>
      </w:r>
      <w:r w:rsidRPr="00FA5707">
        <w:t>.</w:t>
      </w:r>
      <w:r w:rsidRPr="00FA5707">
        <w:br/>
      </w:r>
      <w:hyperlink r:id="rId9" w:tgtFrame="_new" w:history="1">
        <w:r w:rsidRPr="00FA5707">
          <w:rPr>
            <w:rStyle w:val="Hyperlink"/>
          </w:rPr>
          <w:t>https://doi.org/10.3322/caac.21763</w:t>
        </w:r>
      </w:hyperlink>
    </w:p>
    <w:p w14:paraId="09240AF0" w14:textId="2507F41D" w:rsidR="009D2A48" w:rsidRPr="009D2A48" w:rsidRDefault="004D4F69" w:rsidP="009D2A48">
      <w:pPr>
        <w:ind w:left="360"/>
      </w:pPr>
      <w:r w:rsidRPr="00F972FA">
        <w:rPr>
          <w:b/>
          <w:bCs/>
        </w:rPr>
        <w:t xml:space="preserve">Section </w:t>
      </w:r>
      <w:proofErr w:type="gramStart"/>
      <w:r w:rsidRPr="00F972FA">
        <w:rPr>
          <w:b/>
          <w:bCs/>
        </w:rPr>
        <w:t xml:space="preserve">2 </w:t>
      </w:r>
      <w:r w:rsidR="00F972FA" w:rsidRPr="00F972FA">
        <w:rPr>
          <w:b/>
          <w:bCs/>
        </w:rPr>
        <w:t>:</w:t>
      </w:r>
      <w:proofErr w:type="gramEnd"/>
      <w:r w:rsidR="00F972FA" w:rsidRPr="00F972FA">
        <w:rPr>
          <w:b/>
          <w:bCs/>
        </w:rPr>
        <w:t xml:space="preserve"> </w:t>
      </w:r>
      <w:r w:rsidR="00F972FA" w:rsidRPr="00F972FA">
        <w:rPr>
          <w:b/>
          <w:bCs/>
        </w:rPr>
        <w:t>Role of Medical Imaging in Diagnosis</w:t>
      </w:r>
      <w:r w:rsidR="009D2A48">
        <w:br/>
      </w:r>
      <w:r w:rsidR="009D2A48">
        <w:br/>
      </w:r>
      <w:r w:rsidR="009D2A48" w:rsidRPr="009D2A48">
        <w:t xml:space="preserve">American College of Radiology. (2025). </w:t>
      </w:r>
      <w:r w:rsidR="009D2A48" w:rsidRPr="009D2A48">
        <w:rPr>
          <w:i/>
          <w:iCs/>
        </w:rPr>
        <w:t>ACR BI-RADS® Atlas – Breast Imaging Reporting and Data System</w:t>
      </w:r>
      <w:r w:rsidR="009D2A48" w:rsidRPr="009D2A48">
        <w:t>. Reston, VA: American College of Radiology.</w:t>
      </w:r>
    </w:p>
    <w:p w14:paraId="46C45D39" w14:textId="77777777" w:rsidR="009D2A48" w:rsidRPr="009D2A48" w:rsidRDefault="009D2A48" w:rsidP="009D2A48">
      <w:pPr>
        <w:ind w:left="360"/>
      </w:pPr>
      <w:r w:rsidRPr="009D2A48">
        <w:t xml:space="preserve">American College of Radiology. (2022). </w:t>
      </w:r>
      <w:r w:rsidRPr="009D2A48">
        <w:rPr>
          <w:i/>
          <w:iCs/>
        </w:rPr>
        <w:t>ACR Appropriateness Criteria® Palpable Breast Masses</w:t>
      </w:r>
      <w:r w:rsidRPr="009D2A48">
        <w:t xml:space="preserve">. Available at: </w:t>
      </w:r>
      <w:hyperlink r:id="rId10" w:tgtFrame="_new" w:history="1">
        <w:r w:rsidRPr="009D2A48">
          <w:rPr>
            <w:rStyle w:val="Hyperlink"/>
          </w:rPr>
          <w:t>https://acsearch.acr.org/docs/69495/Narrative</w:t>
        </w:r>
      </w:hyperlink>
      <w:r w:rsidRPr="009D2A48">
        <w:t xml:space="preserve"> (Accessed February 2026).</w:t>
      </w:r>
    </w:p>
    <w:p w14:paraId="76392AD8" w14:textId="77777777" w:rsidR="009D2A48" w:rsidRPr="009D2A48" w:rsidRDefault="009D2A48" w:rsidP="009D2A48">
      <w:pPr>
        <w:ind w:left="360"/>
      </w:pPr>
      <w:r w:rsidRPr="009D2A48">
        <w:t xml:space="preserve">European Society of Breast Imaging (EUSOBI). (2024). Breast cancer screening and diagnosis: EUSOBI recommendations. </w:t>
      </w:r>
      <w:r w:rsidRPr="009D2A48">
        <w:rPr>
          <w:i/>
          <w:iCs/>
        </w:rPr>
        <w:t>European Radiology</w:t>
      </w:r>
      <w:r w:rsidRPr="009D2A48">
        <w:t>.</w:t>
      </w:r>
    </w:p>
    <w:p w14:paraId="0A2DAA31" w14:textId="77777777" w:rsidR="009D2A48" w:rsidRPr="009D2A48" w:rsidRDefault="009D2A48" w:rsidP="009D2A48">
      <w:pPr>
        <w:ind w:left="360"/>
      </w:pPr>
      <w:r w:rsidRPr="009D2A48">
        <w:lastRenderedPageBreak/>
        <w:t xml:space="preserve">Mann RM, Athanasiou A, Baltzer PAT, et al. (2019). Breast MRI: EUSOBI recommendations for women’s information. </w:t>
      </w:r>
      <w:r w:rsidRPr="009D2A48">
        <w:rPr>
          <w:i/>
          <w:iCs/>
        </w:rPr>
        <w:t>European Radiology</w:t>
      </w:r>
      <w:r w:rsidRPr="009D2A48">
        <w:t>, 29, 3669–3678.</w:t>
      </w:r>
    </w:p>
    <w:p w14:paraId="14E6C7E2" w14:textId="77777777" w:rsidR="009D2A48" w:rsidRPr="009D2A48" w:rsidRDefault="009D2A48" w:rsidP="009D2A48">
      <w:pPr>
        <w:ind w:left="360"/>
      </w:pPr>
      <w:r w:rsidRPr="009D2A48">
        <w:t xml:space="preserve">Sung H, </w:t>
      </w:r>
      <w:proofErr w:type="spellStart"/>
      <w:r w:rsidRPr="009D2A48">
        <w:t>Ferlay</w:t>
      </w:r>
      <w:proofErr w:type="spellEnd"/>
      <w:r w:rsidRPr="009D2A48">
        <w:t xml:space="preserve"> J, Siegel RL, et al. (2024). Global cancer statistics 2022: GLOBOCAN estimates of incidence and mortality worldwide. </w:t>
      </w:r>
      <w:r w:rsidRPr="009D2A48">
        <w:rPr>
          <w:i/>
          <w:iCs/>
        </w:rPr>
        <w:t>CA: A Cancer Journal for Clinicians</w:t>
      </w:r>
      <w:r w:rsidRPr="009D2A48">
        <w:t>.</w:t>
      </w:r>
    </w:p>
    <w:p w14:paraId="748EF7C6" w14:textId="77777777" w:rsidR="009D2A48" w:rsidRPr="009D2A48" w:rsidRDefault="009D2A48" w:rsidP="009D2A48">
      <w:pPr>
        <w:ind w:left="360"/>
      </w:pPr>
      <w:r w:rsidRPr="009D2A48">
        <w:t xml:space="preserve">Siemens DR, et al. (2020). Diagnostic performance of mammography, ultrasound and MRI in breast cancer detection: A review. </w:t>
      </w:r>
      <w:r w:rsidRPr="009D2A48">
        <w:rPr>
          <w:i/>
          <w:iCs/>
        </w:rPr>
        <w:t>Insights into Imaging</w:t>
      </w:r>
      <w:r w:rsidRPr="009D2A48">
        <w:t>.</w:t>
      </w:r>
    </w:p>
    <w:p w14:paraId="2BC45C7E" w14:textId="77777777" w:rsidR="009D2A48" w:rsidRDefault="009D2A48" w:rsidP="009D2A48">
      <w:pPr>
        <w:ind w:left="360"/>
      </w:pPr>
      <w:r w:rsidRPr="009D2A48">
        <w:t xml:space="preserve">World Health Organization. (2025). </w:t>
      </w:r>
      <w:r w:rsidRPr="009D2A48">
        <w:rPr>
          <w:i/>
          <w:iCs/>
        </w:rPr>
        <w:t>Breast cancer</w:t>
      </w:r>
      <w:r w:rsidRPr="009D2A48">
        <w:t xml:space="preserve">. Fact sheet. Available at: </w:t>
      </w:r>
      <w:hyperlink r:id="rId11" w:tgtFrame="_new" w:history="1">
        <w:r w:rsidRPr="009D2A48">
          <w:rPr>
            <w:rStyle w:val="Hyperlink"/>
          </w:rPr>
          <w:t>https://www.who.int/news-room/fact-sheets/detail/breast-cancer</w:t>
        </w:r>
      </w:hyperlink>
      <w:r w:rsidRPr="009D2A48">
        <w:t xml:space="preserve"> (Accessed February 2026).</w:t>
      </w:r>
    </w:p>
    <w:p w14:paraId="0C4F7FF0" w14:textId="77777777" w:rsidR="009E503A" w:rsidRDefault="009E503A" w:rsidP="009D2A48">
      <w:pPr>
        <w:ind w:left="360"/>
      </w:pPr>
    </w:p>
    <w:p w14:paraId="508B8C72" w14:textId="77777777" w:rsidR="009E503A" w:rsidRDefault="009E503A" w:rsidP="009D2A48">
      <w:pPr>
        <w:ind w:left="360"/>
      </w:pPr>
    </w:p>
    <w:p w14:paraId="225CBCEC" w14:textId="1A934516" w:rsidR="009E503A" w:rsidRPr="009E503A" w:rsidRDefault="009E503A" w:rsidP="009E503A">
      <w:pPr>
        <w:ind w:left="360"/>
      </w:pPr>
      <w:r w:rsidRPr="009E503A">
        <w:rPr>
          <w:b/>
          <w:bCs/>
        </w:rPr>
        <w:t xml:space="preserve">Section </w:t>
      </w:r>
      <w:proofErr w:type="gramStart"/>
      <w:r w:rsidRPr="009E503A">
        <w:rPr>
          <w:b/>
          <w:bCs/>
        </w:rPr>
        <w:t>3</w:t>
      </w:r>
      <w:r w:rsidR="00B9512E">
        <w:rPr>
          <w:b/>
          <w:bCs/>
        </w:rPr>
        <w:t xml:space="preserve"> :</w:t>
      </w:r>
      <w:proofErr w:type="gramEnd"/>
      <w:r w:rsidR="00B9512E">
        <w:rPr>
          <w:b/>
          <w:bCs/>
        </w:rPr>
        <w:t xml:space="preserve"> </w:t>
      </w:r>
      <w:r w:rsidR="00B9512E">
        <w:rPr>
          <w:b/>
          <w:bCs/>
        </w:rPr>
        <w:t xml:space="preserve">Emergence of Computer-Aided </w:t>
      </w:r>
      <w:proofErr w:type="gramStart"/>
      <w:r w:rsidR="00B9512E">
        <w:rPr>
          <w:b/>
          <w:bCs/>
        </w:rPr>
        <w:t>Diagnosis(</w:t>
      </w:r>
      <w:proofErr w:type="gramEnd"/>
      <w:r w:rsidR="00B9512E">
        <w:rPr>
          <w:b/>
          <w:bCs/>
        </w:rPr>
        <w:t>CAD)</w:t>
      </w:r>
      <w:r>
        <w:rPr>
          <w:b/>
          <w:bCs/>
        </w:rPr>
        <w:br/>
      </w:r>
      <w:r>
        <w:rPr>
          <w:b/>
          <w:bCs/>
        </w:rPr>
        <w:br/>
      </w:r>
      <w:r w:rsidRPr="009E503A">
        <w:t xml:space="preserve">Doi K. (2007). Computer-aided diagnosis in medical imaging: historical review, </w:t>
      </w:r>
      <w:proofErr w:type="gramStart"/>
      <w:r w:rsidRPr="009E503A">
        <w:t>current status</w:t>
      </w:r>
      <w:proofErr w:type="gramEnd"/>
      <w:r w:rsidRPr="009E503A">
        <w:t xml:space="preserve"> and future potential. </w:t>
      </w:r>
      <w:r w:rsidRPr="009E503A">
        <w:rPr>
          <w:i/>
          <w:iCs/>
        </w:rPr>
        <w:t>Computerized Medical Imaging and Graphics</w:t>
      </w:r>
      <w:r w:rsidRPr="009E503A">
        <w:t>, 31(4–5), 198–211. https://doi.org/10.1016/j.compmedimag.2007.02.002</w:t>
      </w:r>
    </w:p>
    <w:p w14:paraId="5AC86B98" w14:textId="77777777" w:rsidR="009E503A" w:rsidRPr="009E503A" w:rsidRDefault="009E503A" w:rsidP="009E503A">
      <w:pPr>
        <w:ind w:left="360"/>
      </w:pPr>
      <w:r w:rsidRPr="009E503A">
        <w:t xml:space="preserve">Cheng HD, Shan J, Ju W, Guo Y, Zhang L. (2010). Automated breast cancer detection and classification using ultrasound images: A survey. </w:t>
      </w:r>
      <w:r w:rsidRPr="009E503A">
        <w:rPr>
          <w:i/>
          <w:iCs/>
        </w:rPr>
        <w:t>Pattern Recognition</w:t>
      </w:r>
      <w:r w:rsidRPr="009E503A">
        <w:t>, 43(1), 299–317. https://doi.org/10.1016/j.patcog.2009.05.012</w:t>
      </w:r>
    </w:p>
    <w:p w14:paraId="55D49975" w14:textId="77777777" w:rsidR="009E503A" w:rsidRPr="009E503A" w:rsidRDefault="009E503A" w:rsidP="009E503A">
      <w:pPr>
        <w:ind w:left="360"/>
      </w:pPr>
      <w:r w:rsidRPr="009E503A">
        <w:t xml:space="preserve">Elter M, Schulz-Wendtland R, Wittenberg T. (2007). The prediction of breast cancer biopsy outcomes using two CAD approaches that both emphasize an intelligible decision process. </w:t>
      </w:r>
      <w:r w:rsidRPr="009E503A">
        <w:rPr>
          <w:i/>
          <w:iCs/>
        </w:rPr>
        <w:t>Medical Physics</w:t>
      </w:r>
      <w:r w:rsidRPr="009E503A">
        <w:t>, 34(11), 4164–4172.</w:t>
      </w:r>
    </w:p>
    <w:p w14:paraId="58100547" w14:textId="77777777" w:rsidR="009E503A" w:rsidRPr="009E503A" w:rsidRDefault="009E503A" w:rsidP="009E503A">
      <w:pPr>
        <w:ind w:left="360"/>
      </w:pPr>
      <w:proofErr w:type="spellStart"/>
      <w:r w:rsidRPr="009E503A">
        <w:t>Litjens</w:t>
      </w:r>
      <w:proofErr w:type="spellEnd"/>
      <w:r w:rsidRPr="009E503A">
        <w:t xml:space="preserve"> G, Kooi T, </w:t>
      </w:r>
      <w:proofErr w:type="spellStart"/>
      <w:r w:rsidRPr="009E503A">
        <w:t>Bejnordi</w:t>
      </w:r>
      <w:proofErr w:type="spellEnd"/>
      <w:r w:rsidRPr="009E503A">
        <w:t xml:space="preserve"> BE, et al. (2017). A survey on deep learning in medical image analysis. </w:t>
      </w:r>
      <w:r w:rsidRPr="009E503A">
        <w:rPr>
          <w:i/>
          <w:iCs/>
        </w:rPr>
        <w:t>Medical Image Analysis</w:t>
      </w:r>
      <w:r w:rsidRPr="009E503A">
        <w:t>, 42, 60–88. https://doi.org/10.1016/j.media.2017.07.005</w:t>
      </w:r>
    </w:p>
    <w:p w14:paraId="79A76495" w14:textId="77777777" w:rsidR="009E503A" w:rsidRPr="009E503A" w:rsidRDefault="009E503A" w:rsidP="009E503A">
      <w:pPr>
        <w:ind w:left="360"/>
      </w:pPr>
      <w:r w:rsidRPr="009E503A">
        <w:t xml:space="preserve">Shen D, Wu G, Suk HI. (2017). Deep learning in medical image analysis. </w:t>
      </w:r>
      <w:r w:rsidRPr="009E503A">
        <w:rPr>
          <w:i/>
          <w:iCs/>
        </w:rPr>
        <w:t>Annual Review of Biomedical Engineering</w:t>
      </w:r>
      <w:r w:rsidRPr="009E503A">
        <w:t>, 19, 221–248. https://doi.org/10.1146/annurev-bioeng-071516-044442</w:t>
      </w:r>
    </w:p>
    <w:p w14:paraId="25CAA8A2" w14:textId="77777777" w:rsidR="009E503A" w:rsidRPr="009E503A" w:rsidRDefault="009E503A" w:rsidP="009E503A">
      <w:pPr>
        <w:ind w:left="360"/>
      </w:pPr>
      <w:r w:rsidRPr="009E503A">
        <w:t xml:space="preserve">Byra M, </w:t>
      </w:r>
      <w:proofErr w:type="spellStart"/>
      <w:r w:rsidRPr="009E503A">
        <w:t>Sznajder</w:t>
      </w:r>
      <w:proofErr w:type="spellEnd"/>
      <w:r w:rsidRPr="009E503A">
        <w:t xml:space="preserve"> M, </w:t>
      </w:r>
      <w:proofErr w:type="spellStart"/>
      <w:r w:rsidRPr="009E503A">
        <w:t>Korzinek</w:t>
      </w:r>
      <w:proofErr w:type="spellEnd"/>
      <w:r w:rsidRPr="009E503A">
        <w:t xml:space="preserve"> D, et al. (2019). Breast mass classification in ultrasound images using deep convolutional neural networks. </w:t>
      </w:r>
      <w:r w:rsidRPr="009E503A">
        <w:rPr>
          <w:i/>
          <w:iCs/>
        </w:rPr>
        <w:t>Biocybernetics and Biomedical Engineering</w:t>
      </w:r>
      <w:r w:rsidRPr="009E503A">
        <w:t>, 39(3), 635–646.</w:t>
      </w:r>
    </w:p>
    <w:p w14:paraId="6AB4161B" w14:textId="77777777" w:rsidR="009E503A" w:rsidRDefault="009E503A" w:rsidP="009E503A">
      <w:pPr>
        <w:ind w:left="360"/>
      </w:pPr>
      <w:r w:rsidRPr="009E503A">
        <w:lastRenderedPageBreak/>
        <w:t xml:space="preserve">Geras KJ, Mann RM, Moy L. (2019). Artificial intelligence for mammography and digital breast tomosynthesis: Current concepts and future perspectives. </w:t>
      </w:r>
      <w:r w:rsidRPr="009E503A">
        <w:rPr>
          <w:i/>
          <w:iCs/>
        </w:rPr>
        <w:t>Radiology</w:t>
      </w:r>
      <w:r w:rsidRPr="009E503A">
        <w:t xml:space="preserve">, 293(2), 246–259. </w:t>
      </w:r>
      <w:hyperlink r:id="rId12" w:tgtFrame="_new" w:history="1">
        <w:r w:rsidRPr="009E503A">
          <w:rPr>
            <w:rStyle w:val="Hyperlink"/>
          </w:rPr>
          <w:t>https://doi.org/10.1148/radiol.2019182627</w:t>
        </w:r>
      </w:hyperlink>
    </w:p>
    <w:p w14:paraId="7336869C" w14:textId="77777777" w:rsidR="00236844" w:rsidRDefault="00236844" w:rsidP="009E503A">
      <w:pPr>
        <w:ind w:left="360"/>
      </w:pPr>
    </w:p>
    <w:p w14:paraId="0C1253C4" w14:textId="77777777" w:rsidR="00236844" w:rsidRDefault="00236844" w:rsidP="009E503A">
      <w:pPr>
        <w:ind w:left="360"/>
      </w:pPr>
    </w:p>
    <w:p w14:paraId="5CB72917" w14:textId="77777777" w:rsidR="00236844" w:rsidRPr="00236844" w:rsidRDefault="00236844" w:rsidP="00236844">
      <w:pPr>
        <w:ind w:left="360"/>
      </w:pPr>
      <w:r>
        <w:t xml:space="preserve">Section </w:t>
      </w:r>
      <w:proofErr w:type="gramStart"/>
      <w:r>
        <w:t>5 :</w:t>
      </w:r>
      <w:proofErr w:type="gramEnd"/>
      <w:r>
        <w:t xml:space="preserve"> Research Gap</w:t>
      </w:r>
      <w:r>
        <w:br/>
      </w:r>
      <w:r>
        <w:br/>
      </w:r>
      <w:proofErr w:type="spellStart"/>
      <w:r w:rsidRPr="00236844">
        <w:t>Litjens</w:t>
      </w:r>
      <w:proofErr w:type="spellEnd"/>
      <w:r w:rsidRPr="00236844">
        <w:t xml:space="preserve"> G, Kooi T, </w:t>
      </w:r>
      <w:proofErr w:type="spellStart"/>
      <w:r w:rsidRPr="00236844">
        <w:t>Bejnordi</w:t>
      </w:r>
      <w:proofErr w:type="spellEnd"/>
      <w:r w:rsidRPr="00236844">
        <w:t xml:space="preserve"> BE, et al. (2017). A survey on deep learning in medical image analysis. </w:t>
      </w:r>
      <w:r w:rsidRPr="00236844">
        <w:rPr>
          <w:i/>
          <w:iCs/>
        </w:rPr>
        <w:t>Medical Image Analysis</w:t>
      </w:r>
      <w:r w:rsidRPr="00236844">
        <w:t>, 42, 60–88. https://doi.org/10.1016/j.media.2017.07.005</w:t>
      </w:r>
    </w:p>
    <w:p w14:paraId="79B051DC" w14:textId="77777777" w:rsidR="00236844" w:rsidRPr="00236844" w:rsidRDefault="00236844" w:rsidP="00236844">
      <w:pPr>
        <w:ind w:left="360"/>
      </w:pPr>
      <w:r w:rsidRPr="00236844">
        <w:t xml:space="preserve">Shen D, Wu G, Suk HI. (2017). Deep learning in medical image analysis. </w:t>
      </w:r>
      <w:r w:rsidRPr="00236844">
        <w:rPr>
          <w:i/>
          <w:iCs/>
        </w:rPr>
        <w:t>Annual Review of Biomedical Engineering</w:t>
      </w:r>
      <w:r w:rsidRPr="00236844">
        <w:t>, 19, 221–248. https://doi.org/10.1146/annurev-bioeng-071516-044442</w:t>
      </w:r>
    </w:p>
    <w:p w14:paraId="7C416472" w14:textId="77777777" w:rsidR="00236844" w:rsidRPr="00236844" w:rsidRDefault="00236844" w:rsidP="00236844">
      <w:pPr>
        <w:ind w:left="360"/>
      </w:pPr>
      <w:proofErr w:type="spellStart"/>
      <w:r w:rsidRPr="00236844">
        <w:t>Dosovitskiy</w:t>
      </w:r>
      <w:proofErr w:type="spellEnd"/>
      <w:r w:rsidRPr="00236844">
        <w:t xml:space="preserve"> A, Beyer L, Kolesnikov A, et al. (2021). An image is worth 16x16 words: Transformers for image recognition at scale. </w:t>
      </w:r>
      <w:r w:rsidRPr="00236844">
        <w:rPr>
          <w:i/>
          <w:iCs/>
        </w:rPr>
        <w:t>International Conference on Learning Representations (ICLR)</w:t>
      </w:r>
      <w:r w:rsidRPr="00236844">
        <w:t>.</w:t>
      </w:r>
    </w:p>
    <w:p w14:paraId="73B76F9C" w14:textId="77777777" w:rsidR="00236844" w:rsidRPr="00236844" w:rsidRDefault="00236844" w:rsidP="00236844">
      <w:pPr>
        <w:ind w:left="360"/>
      </w:pPr>
      <w:r w:rsidRPr="00236844">
        <w:t xml:space="preserve">Vaswani A, </w:t>
      </w:r>
      <w:proofErr w:type="spellStart"/>
      <w:r w:rsidRPr="00236844">
        <w:t>Shazeer</w:t>
      </w:r>
      <w:proofErr w:type="spellEnd"/>
      <w:r w:rsidRPr="00236844">
        <w:t xml:space="preserve"> N, Parmar N, et al. (2017). Attention is all you need. </w:t>
      </w:r>
      <w:r w:rsidRPr="00236844">
        <w:rPr>
          <w:i/>
          <w:iCs/>
        </w:rPr>
        <w:t>Advances in Neural Information Processing Systems</w:t>
      </w:r>
      <w:r w:rsidRPr="00236844">
        <w:t>, 30.</w:t>
      </w:r>
    </w:p>
    <w:p w14:paraId="5F4199CC" w14:textId="77777777" w:rsidR="00236844" w:rsidRPr="00236844" w:rsidRDefault="00236844" w:rsidP="00236844">
      <w:pPr>
        <w:ind w:left="360"/>
      </w:pPr>
      <w:proofErr w:type="spellStart"/>
      <w:r w:rsidRPr="00236844">
        <w:t>Hatamizadeh</w:t>
      </w:r>
      <w:proofErr w:type="spellEnd"/>
      <w:r w:rsidRPr="00236844">
        <w:t xml:space="preserve"> A, Tang Y, Nath V, et al. (2022). UNETR: Transformers for 3D medical image segmentation. </w:t>
      </w:r>
      <w:r w:rsidRPr="00236844">
        <w:rPr>
          <w:i/>
          <w:iCs/>
        </w:rPr>
        <w:t xml:space="preserve">Proceedings of the IEEE/CVF Winter Conference on Applications </w:t>
      </w:r>
      <w:proofErr w:type="gramStart"/>
      <w:r w:rsidRPr="00236844">
        <w:rPr>
          <w:i/>
          <w:iCs/>
        </w:rPr>
        <w:t>of</w:t>
      </w:r>
      <w:proofErr w:type="gramEnd"/>
      <w:r w:rsidRPr="00236844">
        <w:rPr>
          <w:i/>
          <w:iCs/>
        </w:rPr>
        <w:t xml:space="preserve"> Computer Vision (WACV)</w:t>
      </w:r>
      <w:r w:rsidRPr="00236844">
        <w:t>.</w:t>
      </w:r>
    </w:p>
    <w:p w14:paraId="72B61720" w14:textId="77777777" w:rsidR="00236844" w:rsidRPr="00236844" w:rsidRDefault="00236844" w:rsidP="00236844">
      <w:pPr>
        <w:ind w:left="360"/>
      </w:pPr>
      <w:r w:rsidRPr="00236844">
        <w:t xml:space="preserve">Chen J, Lu Y, Yu Q, et al. (2021). </w:t>
      </w:r>
      <w:proofErr w:type="spellStart"/>
      <w:r w:rsidRPr="00236844">
        <w:t>TransUNet</w:t>
      </w:r>
      <w:proofErr w:type="spellEnd"/>
      <w:r w:rsidRPr="00236844">
        <w:t xml:space="preserve">: Transformers make strong encoders for medical image segmentation. </w:t>
      </w:r>
      <w:proofErr w:type="spellStart"/>
      <w:r w:rsidRPr="00236844">
        <w:rPr>
          <w:i/>
          <w:iCs/>
        </w:rPr>
        <w:t>arXiv</w:t>
      </w:r>
      <w:proofErr w:type="spellEnd"/>
      <w:r w:rsidRPr="00236844">
        <w:rPr>
          <w:i/>
          <w:iCs/>
        </w:rPr>
        <w:t xml:space="preserve"> preprint arXiv:2102.04306</w:t>
      </w:r>
      <w:r w:rsidRPr="00236844">
        <w:t>.</w:t>
      </w:r>
    </w:p>
    <w:p w14:paraId="4EA215AB" w14:textId="77777777" w:rsidR="00236844" w:rsidRPr="00236844" w:rsidRDefault="00236844" w:rsidP="00236844">
      <w:pPr>
        <w:ind w:left="360"/>
      </w:pPr>
      <w:r w:rsidRPr="00236844">
        <w:t xml:space="preserve">Byra M, </w:t>
      </w:r>
      <w:proofErr w:type="spellStart"/>
      <w:r w:rsidRPr="00236844">
        <w:t>Sznajder</w:t>
      </w:r>
      <w:proofErr w:type="spellEnd"/>
      <w:r w:rsidRPr="00236844">
        <w:t xml:space="preserve"> M, </w:t>
      </w:r>
      <w:proofErr w:type="spellStart"/>
      <w:r w:rsidRPr="00236844">
        <w:t>Korzinek</w:t>
      </w:r>
      <w:proofErr w:type="spellEnd"/>
      <w:r w:rsidRPr="00236844">
        <w:t xml:space="preserve"> D, et al. (2019). Breast mass classification in ultrasound images using deep convolutional neural networks. </w:t>
      </w:r>
      <w:r w:rsidRPr="00236844">
        <w:rPr>
          <w:i/>
          <w:iCs/>
        </w:rPr>
        <w:t>Biocybernetics and Biomedical Engineering</w:t>
      </w:r>
      <w:r w:rsidRPr="00236844">
        <w:t>, 39(3), 635–646.</w:t>
      </w:r>
    </w:p>
    <w:p w14:paraId="287D6619" w14:textId="3B262274" w:rsidR="00236844" w:rsidRPr="009E503A" w:rsidRDefault="00236844" w:rsidP="009E503A">
      <w:pPr>
        <w:ind w:left="360"/>
      </w:pPr>
    </w:p>
    <w:p w14:paraId="2217A35A" w14:textId="19C1000C" w:rsidR="009E503A" w:rsidRPr="009D2A48" w:rsidRDefault="009E503A" w:rsidP="009D2A48">
      <w:pPr>
        <w:ind w:left="360"/>
      </w:pPr>
    </w:p>
    <w:p w14:paraId="6EAF532C" w14:textId="271D2777" w:rsidR="004D4F69" w:rsidRDefault="004D4F69" w:rsidP="004D4F69">
      <w:pPr>
        <w:ind w:left="360"/>
      </w:pPr>
    </w:p>
    <w:p w14:paraId="1B6C9EBD" w14:textId="77777777" w:rsidR="004D4F69" w:rsidRDefault="004D4F69" w:rsidP="00FA5707">
      <w:pPr>
        <w:pStyle w:val="ListParagraph"/>
      </w:pPr>
    </w:p>
    <w:sectPr w:rsidR="004D4F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F76762"/>
    <w:multiLevelType w:val="hybridMultilevel"/>
    <w:tmpl w:val="D902BDA6"/>
    <w:lvl w:ilvl="0" w:tplc="18F8377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74264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707"/>
    <w:rsid w:val="00236844"/>
    <w:rsid w:val="00423711"/>
    <w:rsid w:val="004D4F69"/>
    <w:rsid w:val="009D2A48"/>
    <w:rsid w:val="009E0A79"/>
    <w:rsid w:val="009E503A"/>
    <w:rsid w:val="00B17232"/>
    <w:rsid w:val="00B9512E"/>
    <w:rsid w:val="00CF20CC"/>
    <w:rsid w:val="00F972FA"/>
    <w:rsid w:val="00FA5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1D188"/>
  <w15:chartTrackingRefBased/>
  <w15:docId w15:val="{481376E5-758F-486C-836F-37DFEE702F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57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57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57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57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57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57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57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57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57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57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57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57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57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57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57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57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57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57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57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57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57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57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57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57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57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57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57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57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57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A570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570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9D2A4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038/s41591-025-03502-3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iarc.who.int/wp-content/uploads/2025/02/pr361_E.pdf?utm_source=chatgpt.com" TargetMode="External"/><Relationship Id="rId12" Type="http://schemas.openxmlformats.org/officeDocument/2006/relationships/hyperlink" Target="https://doi.org/10.1148/radiol.2019182627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who.int/news-room/fact-sheets/detail/breast-cancer?utm_source=chatgpt.com" TargetMode="External"/><Relationship Id="rId11" Type="http://schemas.openxmlformats.org/officeDocument/2006/relationships/hyperlink" Target="https://www.who.int/news-room/fact-sheets/detail/breast-cancer?utm_source=chatgpt.com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acsearch.acr.org/docs/69495/Narrativ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oi.org/10.3322/caac.21763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F0DE98-202B-48B9-8602-7DDE2971E11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b3fc178-b730-4e8b-9843-e81259237b77}" enabled="0" method="" siteId="{0b3fc178-b730-4e8b-9843-e81259237b7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849</Words>
  <Characters>4840</Characters>
  <Application>Microsoft Office Word</Application>
  <DocSecurity>0</DocSecurity>
  <Lines>40</Lines>
  <Paragraphs>11</Paragraphs>
  <ScaleCrop>false</ScaleCrop>
  <Company/>
  <LinksUpToDate>false</LinksUpToDate>
  <CharactersWithSpaces>5678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Rares Ciprian Balan</dc:creator>
  <cp:keywords/>
  <dc:description/>
  <cp:lastModifiedBy>Rares Ciprian Balan</cp:lastModifiedBy>
  <cp:revision>7</cp:revision>
  <dcterms:created xsi:type="dcterms:W3CDTF">2026-02-23T15:04:00Z</dcterms:created>
  <dcterms:modified xsi:type="dcterms:W3CDTF">2026-02-23T16:11:00Z</dcterms:modified>
</cp:coreProperties>
</file>