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5D8BA" w14:textId="0FF92FCF" w:rsidR="00D13F3C" w:rsidRDefault="000A4687" w:rsidP="000A4687">
      <w:pPr>
        <w:pStyle w:val="Heading1"/>
      </w:pPr>
      <w:proofErr w:type="spellStart"/>
      <w:r>
        <w:t>Licenta</w:t>
      </w:r>
      <w:proofErr w:type="spellEnd"/>
    </w:p>
    <w:p w14:paraId="67E1E4BA" w14:textId="77777777" w:rsidR="000A4687" w:rsidRDefault="000A4687" w:rsidP="000A4687"/>
    <w:p w14:paraId="7B1E2C7D" w14:textId="31CA674C" w:rsidR="000A4687" w:rsidRDefault="00ED4DC3" w:rsidP="00ED4DC3">
      <w:pPr>
        <w:pStyle w:val="Heading3"/>
      </w:pPr>
      <w:r>
        <w:t>1.</w:t>
      </w:r>
      <w:r w:rsidR="000A4687">
        <w:t>Introduction</w:t>
      </w:r>
    </w:p>
    <w:p w14:paraId="741654D9" w14:textId="77777777" w:rsidR="00521D22" w:rsidRPr="00521D22" w:rsidRDefault="00521D22" w:rsidP="00521D22"/>
    <w:p w14:paraId="25FE3552" w14:textId="31B244DC" w:rsidR="004A54C5" w:rsidRDefault="00711E6C" w:rsidP="004A54C5">
      <w:pPr>
        <w:rPr>
          <w:b/>
          <w:bCs/>
        </w:rPr>
      </w:pPr>
      <w:r>
        <w:rPr>
          <w:b/>
          <w:bCs/>
        </w:rPr>
        <w:t xml:space="preserve">Section </w:t>
      </w:r>
      <w:proofErr w:type="gramStart"/>
      <w:r>
        <w:rPr>
          <w:b/>
          <w:bCs/>
        </w:rPr>
        <w:t>1 :</w:t>
      </w:r>
      <w:proofErr w:type="gramEnd"/>
      <w:r>
        <w:rPr>
          <w:b/>
          <w:bCs/>
        </w:rPr>
        <w:t xml:space="preserve"> </w:t>
      </w:r>
      <w:r w:rsidR="004A54C5" w:rsidRPr="004A54C5">
        <w:rPr>
          <w:b/>
          <w:bCs/>
        </w:rPr>
        <w:t>Breast Cancer as a global Health Problem</w:t>
      </w:r>
    </w:p>
    <w:p w14:paraId="7846B86D" w14:textId="57054E74" w:rsidR="007C61FF" w:rsidRPr="007C61FF" w:rsidRDefault="00ED4DC3" w:rsidP="007C61FF">
      <w:pPr>
        <w:rPr>
          <w:rFonts w:ascii="Times New Roman" w:hAnsi="Times New Roman" w:cs="Times New Roman"/>
          <w:b/>
          <w:bCs/>
          <w:i/>
          <w:iCs/>
        </w:rPr>
      </w:pPr>
      <w:r>
        <w:rPr>
          <w:rFonts w:ascii="Times New Roman" w:hAnsi="Times New Roman" w:cs="Times New Roman"/>
          <w:b/>
          <w:bCs/>
          <w:i/>
          <w:iCs/>
        </w:rPr>
        <w:t xml:space="preserve">1.1 </w:t>
      </w:r>
      <w:r w:rsidR="007C61FF" w:rsidRPr="007C61FF">
        <w:rPr>
          <w:rFonts w:ascii="Times New Roman" w:hAnsi="Times New Roman" w:cs="Times New Roman"/>
          <w:b/>
          <w:bCs/>
          <w:i/>
          <w:iCs/>
        </w:rPr>
        <w:t>Breast cancer as a global health problem</w:t>
      </w:r>
    </w:p>
    <w:p w14:paraId="4C1E19A5" w14:textId="28AE62A7" w:rsidR="007C61FF" w:rsidRPr="007C61FF" w:rsidRDefault="007C61FF" w:rsidP="007C61FF">
      <w:pPr>
        <w:rPr>
          <w:rFonts w:ascii="Times New Roman" w:hAnsi="Times New Roman" w:cs="Times New Roman"/>
        </w:rPr>
      </w:pPr>
      <w:r w:rsidRPr="007C61FF">
        <w:rPr>
          <w:rFonts w:ascii="Times New Roman" w:hAnsi="Times New Roman" w:cs="Times New Roman"/>
        </w:rPr>
        <w:t xml:space="preserve">Breast cancer is a malignant disease in which abnormal cells originating in breast tissue proliferate uncontrollably, form </w:t>
      </w:r>
      <w:proofErr w:type="spellStart"/>
      <w:r w:rsidRPr="007C61FF">
        <w:rPr>
          <w:rFonts w:ascii="Times New Roman" w:hAnsi="Times New Roman" w:cs="Times New Roman"/>
        </w:rPr>
        <w:t>tumours</w:t>
      </w:r>
      <w:proofErr w:type="spellEnd"/>
      <w:r w:rsidRPr="007C61FF">
        <w:rPr>
          <w:rFonts w:ascii="Times New Roman" w:hAnsi="Times New Roman" w:cs="Times New Roman"/>
        </w:rPr>
        <w:t>, and</w:t>
      </w:r>
      <w:r w:rsidR="00B41479">
        <w:rPr>
          <w:rFonts w:ascii="Times New Roman" w:hAnsi="Times New Roman" w:cs="Times New Roman"/>
        </w:rPr>
        <w:t xml:space="preserve"> </w:t>
      </w:r>
      <w:r w:rsidRPr="007C61FF">
        <w:rPr>
          <w:rFonts w:ascii="Times New Roman" w:hAnsi="Times New Roman" w:cs="Times New Roman"/>
        </w:rPr>
        <w:t>if not detected and treated</w:t>
      </w:r>
      <w:r w:rsidR="00B41479">
        <w:rPr>
          <w:rFonts w:ascii="Times New Roman" w:hAnsi="Times New Roman" w:cs="Times New Roman"/>
        </w:rPr>
        <w:t xml:space="preserve"> </w:t>
      </w:r>
      <w:r w:rsidRPr="007C61FF">
        <w:rPr>
          <w:rFonts w:ascii="Times New Roman" w:hAnsi="Times New Roman" w:cs="Times New Roman"/>
        </w:rPr>
        <w:t xml:space="preserve">can invade surrounding tissue and metastasize to lymph nodes and distant organs. Although breast cancer can be highly treatable when found early, it remains a major cause of preventable morbidity and mortality worldwide, reflecting both the scale of the disease and persistent gaps in timely diagnosis and access to effective care. </w:t>
      </w:r>
    </w:p>
    <w:p w14:paraId="39CAA615" w14:textId="2189E668" w:rsidR="007C61FF" w:rsidRPr="007C61FF" w:rsidRDefault="007C61FF" w:rsidP="007C61FF">
      <w:pPr>
        <w:rPr>
          <w:rFonts w:ascii="Times New Roman" w:hAnsi="Times New Roman" w:cs="Times New Roman"/>
        </w:rPr>
      </w:pPr>
      <w:r w:rsidRPr="007C61FF">
        <w:rPr>
          <w:rFonts w:ascii="Times New Roman" w:hAnsi="Times New Roman" w:cs="Times New Roman"/>
        </w:rPr>
        <w:t xml:space="preserve">From a </w:t>
      </w:r>
      <w:proofErr w:type="gramStart"/>
      <w:r w:rsidRPr="007C61FF">
        <w:rPr>
          <w:rFonts w:ascii="Times New Roman" w:hAnsi="Times New Roman" w:cs="Times New Roman"/>
        </w:rPr>
        <w:t>global health</w:t>
      </w:r>
      <w:proofErr w:type="gramEnd"/>
      <w:r w:rsidRPr="007C61FF">
        <w:rPr>
          <w:rFonts w:ascii="Times New Roman" w:hAnsi="Times New Roman" w:cs="Times New Roman"/>
        </w:rPr>
        <w:t xml:space="preserve"> perspective, breast cancer is not a rare or geographically limited condition; it occurs in every country and across a wide age range, with incidence increasing in later life. In 2022, an estimated 2.3 million women were diagnosed with breast cancer globally and 670,000 deaths were attributed to the disease</w:t>
      </w:r>
      <w:r w:rsidR="004005ED">
        <w:rPr>
          <w:rFonts w:ascii="Times New Roman" w:hAnsi="Times New Roman" w:cs="Times New Roman"/>
        </w:rPr>
        <w:t xml:space="preserve">. </w:t>
      </w:r>
      <w:r w:rsidRPr="007C61FF">
        <w:rPr>
          <w:rFonts w:ascii="Times New Roman" w:hAnsi="Times New Roman" w:cs="Times New Roman"/>
        </w:rPr>
        <w:t>Breast cancer was the most common cancer among women in 157 of 185 countries in 2022, highlighting its near-universal population impact</w:t>
      </w:r>
      <w:r w:rsidR="003F69E4">
        <w:rPr>
          <w:rFonts w:ascii="Times New Roman" w:hAnsi="Times New Roman" w:cs="Times New Roman"/>
        </w:rPr>
        <w:t xml:space="preserve">. </w:t>
      </w:r>
      <w:r w:rsidRPr="007C61FF">
        <w:rPr>
          <w:rFonts w:ascii="Times New Roman" w:hAnsi="Times New Roman" w:cs="Times New Roman"/>
        </w:rPr>
        <w:t xml:space="preserve">While breast cancer is predominantly a disease affecting women, it is not exclusive to them: approximately 0.5–1% of cases occur in men, which also underscores the need for awareness beyond traditionally targeted groups. </w:t>
      </w:r>
    </w:p>
    <w:p w14:paraId="2E5256FC" w14:textId="6577AE73" w:rsidR="007C61FF" w:rsidRPr="007C61FF" w:rsidRDefault="007C61FF" w:rsidP="007C61FF">
      <w:pPr>
        <w:rPr>
          <w:rFonts w:ascii="Times New Roman" w:hAnsi="Times New Roman" w:cs="Times New Roman"/>
        </w:rPr>
      </w:pPr>
      <w:r w:rsidRPr="007C61FF">
        <w:rPr>
          <w:rFonts w:ascii="Times New Roman" w:hAnsi="Times New Roman" w:cs="Times New Roman"/>
        </w:rPr>
        <w:t xml:space="preserve">Beyond incidence and mortality totals, breast cancer’s significance as a public health problem is reinforced by its high frequency of diagnosis in routine clinical practice. IARC’s analysis emphasizes the pace at which the disease affects populations globally, stating that </w:t>
      </w:r>
      <w:r w:rsidRPr="007C61FF">
        <w:rPr>
          <w:rFonts w:ascii="Times New Roman" w:hAnsi="Times New Roman" w:cs="Times New Roman"/>
          <w:i/>
          <w:iCs/>
        </w:rPr>
        <w:t>every minute</w:t>
      </w:r>
      <w:r w:rsidRPr="007C61FF">
        <w:rPr>
          <w:rFonts w:ascii="Times New Roman" w:hAnsi="Times New Roman" w:cs="Times New Roman"/>
        </w:rPr>
        <w:t xml:space="preserve"> several women are diagnosed and at least one woman dies from breast cancer, a framing that reflects the disease’s continuous and widespread health-system burden. This constant flow of new cases translates into substantial downstream demand for diagnostic services (imaging, pathology), multidisciplinary oncology care (surgery, systemic therapies, radiotherapy), follow-up, survivorship services, and palliative care</w:t>
      </w:r>
      <w:r w:rsidR="003F69E4">
        <w:rPr>
          <w:rFonts w:ascii="Times New Roman" w:hAnsi="Times New Roman" w:cs="Times New Roman"/>
        </w:rPr>
        <w:t xml:space="preserve"> </w:t>
      </w:r>
      <w:r w:rsidRPr="007C61FF">
        <w:rPr>
          <w:rFonts w:ascii="Times New Roman" w:hAnsi="Times New Roman" w:cs="Times New Roman"/>
        </w:rPr>
        <w:t xml:space="preserve">components that are unevenly available across countries and within health systems. </w:t>
      </w:r>
    </w:p>
    <w:p w14:paraId="27DFD5D8" w14:textId="79C58E12" w:rsidR="007C61FF" w:rsidRPr="007C61FF" w:rsidRDefault="00ED4DC3" w:rsidP="007C61FF">
      <w:pPr>
        <w:rPr>
          <w:rFonts w:ascii="Times New Roman" w:hAnsi="Times New Roman" w:cs="Times New Roman"/>
          <w:b/>
          <w:bCs/>
          <w:i/>
          <w:iCs/>
        </w:rPr>
      </w:pPr>
      <w:r>
        <w:rPr>
          <w:rFonts w:ascii="Times New Roman" w:hAnsi="Times New Roman" w:cs="Times New Roman"/>
          <w:b/>
          <w:bCs/>
          <w:i/>
          <w:iCs/>
        </w:rPr>
        <w:t xml:space="preserve">1.2 </w:t>
      </w:r>
      <w:r w:rsidR="007C61FF" w:rsidRPr="007C61FF">
        <w:rPr>
          <w:rFonts w:ascii="Times New Roman" w:hAnsi="Times New Roman" w:cs="Times New Roman"/>
          <w:b/>
          <w:bCs/>
          <w:i/>
          <w:iCs/>
        </w:rPr>
        <w:t>Inequities and the “global gap” in outcomes</w:t>
      </w:r>
    </w:p>
    <w:p w14:paraId="511B8035" w14:textId="1EFF358A" w:rsidR="007C61FF" w:rsidRPr="007C61FF" w:rsidRDefault="007C61FF" w:rsidP="007C61FF">
      <w:pPr>
        <w:rPr>
          <w:rFonts w:ascii="Times New Roman" w:hAnsi="Times New Roman" w:cs="Times New Roman"/>
        </w:rPr>
      </w:pPr>
      <w:r w:rsidRPr="007C61FF">
        <w:rPr>
          <w:rFonts w:ascii="Times New Roman" w:hAnsi="Times New Roman" w:cs="Times New Roman"/>
        </w:rPr>
        <w:t xml:space="preserve">A defining feature of breast cancer as a global health challenge is the striking inequality in outcomes. Global estimates show that the likelihood of being diagnosed with breast cancer may be higher in very high-HDI settings, but the likelihood of dying from it is disproportionately </w:t>
      </w:r>
      <w:r w:rsidRPr="007C61FF">
        <w:rPr>
          <w:rFonts w:ascii="Times New Roman" w:hAnsi="Times New Roman" w:cs="Times New Roman"/>
        </w:rPr>
        <w:lastRenderedPageBreak/>
        <w:t>higher in low-HDI settings. For example, WHO reports that in very high HDI countries, 1 in 12 women will be diagnosed with breast cancer in their lifetime and 1 in 71 will die from it; in low HDI countries, 1 in 27 will be diagnosed, yet 1 in 48 will die from the disease. In other words, lower diagnosis rates do not imply lower burden</w:t>
      </w:r>
      <w:r w:rsidR="0093520B">
        <w:rPr>
          <w:rFonts w:ascii="Times New Roman" w:hAnsi="Times New Roman" w:cs="Times New Roman"/>
        </w:rPr>
        <w:t xml:space="preserve"> </w:t>
      </w:r>
      <w:r w:rsidRPr="007C61FF">
        <w:rPr>
          <w:rFonts w:ascii="Times New Roman" w:hAnsi="Times New Roman" w:cs="Times New Roman"/>
        </w:rPr>
        <w:t>rather, they may coexist with higher fatality due to later-stage presentation and limited access to quality treatment.</w:t>
      </w:r>
    </w:p>
    <w:p w14:paraId="271248B2" w14:textId="77777777" w:rsidR="007C61FF" w:rsidRPr="007C61FF" w:rsidRDefault="007C61FF" w:rsidP="007C61FF">
      <w:pPr>
        <w:rPr>
          <w:rFonts w:ascii="Times New Roman" w:hAnsi="Times New Roman" w:cs="Times New Roman"/>
        </w:rPr>
      </w:pPr>
      <w:r w:rsidRPr="007C61FF">
        <w:rPr>
          <w:rFonts w:ascii="Times New Roman" w:hAnsi="Times New Roman" w:cs="Times New Roman"/>
        </w:rPr>
        <w:t>IARC provides a complementary way to express this disparity: comparing mortality alongside incidence suggests how fatal a breast cancer diagnosis is in different settings. In very high HDI countries, 17 deaths occur per 100 women diagnosed, whereas in low HDI countries 56 deaths occur per 100 women diagnosed, an indirect indicator of major survival differences. The drivers are multifactorial but consistently point to inequities in:</w:t>
      </w:r>
    </w:p>
    <w:p w14:paraId="037BAD88" w14:textId="77777777" w:rsidR="007C61FF" w:rsidRPr="007C61FF" w:rsidRDefault="007C61FF" w:rsidP="007C61FF">
      <w:pPr>
        <w:numPr>
          <w:ilvl w:val="0"/>
          <w:numId w:val="8"/>
        </w:numPr>
        <w:rPr>
          <w:rFonts w:ascii="Times New Roman" w:hAnsi="Times New Roman" w:cs="Times New Roman"/>
        </w:rPr>
      </w:pPr>
      <w:r w:rsidRPr="007C61FF">
        <w:rPr>
          <w:rFonts w:ascii="Times New Roman" w:hAnsi="Times New Roman" w:cs="Times New Roman"/>
        </w:rPr>
        <w:t>early detection and screening availability,</w:t>
      </w:r>
    </w:p>
    <w:p w14:paraId="3ABCFE38" w14:textId="77777777" w:rsidR="007C61FF" w:rsidRPr="007C61FF" w:rsidRDefault="007C61FF" w:rsidP="007C61FF">
      <w:pPr>
        <w:numPr>
          <w:ilvl w:val="0"/>
          <w:numId w:val="8"/>
        </w:numPr>
        <w:rPr>
          <w:rFonts w:ascii="Times New Roman" w:hAnsi="Times New Roman" w:cs="Times New Roman"/>
        </w:rPr>
      </w:pPr>
      <w:r w:rsidRPr="007C61FF">
        <w:rPr>
          <w:rFonts w:ascii="Times New Roman" w:hAnsi="Times New Roman" w:cs="Times New Roman"/>
        </w:rPr>
        <w:t>timely diagnostic workup and referral pathways, and</w:t>
      </w:r>
    </w:p>
    <w:p w14:paraId="7F716C94" w14:textId="77777777" w:rsidR="007C61FF" w:rsidRPr="007C61FF" w:rsidRDefault="007C61FF" w:rsidP="007C61FF">
      <w:pPr>
        <w:numPr>
          <w:ilvl w:val="0"/>
          <w:numId w:val="8"/>
        </w:numPr>
        <w:rPr>
          <w:rFonts w:ascii="Times New Roman" w:hAnsi="Times New Roman" w:cs="Times New Roman"/>
        </w:rPr>
      </w:pPr>
      <w:r w:rsidRPr="007C61FF">
        <w:rPr>
          <w:rFonts w:ascii="Times New Roman" w:hAnsi="Times New Roman" w:cs="Times New Roman"/>
        </w:rPr>
        <w:t xml:space="preserve">access to comprehensive treatment (including surgery, radiotherapy, and systemic therapies), alongside continuity of care and treatment completion. </w:t>
      </w:r>
    </w:p>
    <w:p w14:paraId="3D5F597C" w14:textId="77777777" w:rsidR="007C61FF" w:rsidRPr="007C61FF" w:rsidRDefault="007C61FF" w:rsidP="007C61FF">
      <w:pPr>
        <w:rPr>
          <w:rFonts w:ascii="Times New Roman" w:hAnsi="Times New Roman" w:cs="Times New Roman"/>
        </w:rPr>
      </w:pPr>
      <w:r w:rsidRPr="007C61FF">
        <w:rPr>
          <w:rFonts w:ascii="Times New Roman" w:hAnsi="Times New Roman" w:cs="Times New Roman"/>
        </w:rPr>
        <w:t xml:space="preserve">Geographic patterns further illustrate the mismatch between incidence and mortality. Incidence rates in 2022 were reported as highest in Australia and New Zealand (~100 per 100,000 women) and lowest in South-Central Asia (~27 per 100,000 women), whereas mortality rates were highest in Melanesia (~27 per 100,000 women), Polynesia, and Western Africa, and lowest in Eastern Asia (~7 per 100,000 women). This divergence is consistent with a global pattern where higher-HDI contexts may experience higher incidence (partly related to longer life expectancy and higher prevalence of certain risk factors), while lower-HDI contexts experience a higher probability that a diagnosis leads to death due to delays and constraints in care delivery. </w:t>
      </w:r>
    </w:p>
    <w:p w14:paraId="0DF8BD4C" w14:textId="772F5A44" w:rsidR="007C61FF" w:rsidRPr="007C61FF" w:rsidRDefault="00ED4DC3" w:rsidP="007C61FF">
      <w:pPr>
        <w:rPr>
          <w:rFonts w:ascii="Times New Roman" w:hAnsi="Times New Roman" w:cs="Times New Roman"/>
          <w:b/>
          <w:bCs/>
          <w:i/>
          <w:iCs/>
        </w:rPr>
      </w:pPr>
      <w:r>
        <w:rPr>
          <w:rFonts w:ascii="Times New Roman" w:hAnsi="Times New Roman" w:cs="Times New Roman"/>
          <w:b/>
          <w:bCs/>
          <w:i/>
          <w:iCs/>
        </w:rPr>
        <w:t xml:space="preserve">1.3 </w:t>
      </w:r>
      <w:r w:rsidR="007C61FF" w:rsidRPr="007C61FF">
        <w:rPr>
          <w:rFonts w:ascii="Times New Roman" w:hAnsi="Times New Roman" w:cs="Times New Roman"/>
          <w:b/>
          <w:bCs/>
          <w:i/>
          <w:iCs/>
        </w:rPr>
        <w:t>Changing trends and future projections</w:t>
      </w:r>
    </w:p>
    <w:p w14:paraId="1A82B885" w14:textId="77777777" w:rsidR="007C61FF" w:rsidRPr="007C61FF" w:rsidRDefault="007C61FF" w:rsidP="007C61FF">
      <w:pPr>
        <w:rPr>
          <w:rFonts w:ascii="Times New Roman" w:hAnsi="Times New Roman" w:cs="Times New Roman"/>
        </w:rPr>
      </w:pPr>
      <w:r w:rsidRPr="007C61FF">
        <w:rPr>
          <w:rFonts w:ascii="Times New Roman" w:hAnsi="Times New Roman" w:cs="Times New Roman"/>
        </w:rPr>
        <w:t xml:space="preserve">Breast cancer’s global burden is not static. In the Nature Medicine analysis that evaluated both current and future burden, incidence trends over the most recent decade of available high-quality data showed annual increases of 1–5% in about half of examined countries. At the same time, mortality trends have improved in many very high-HDI settings, but progress is uneven: mortality decreased in 29 countries with very high HDI, and only seven countries were meeting the WHO Global Breast Cancer Initiative target of ≥2.5% annual mortality reduction. Importantly, mortality was still increasing in several countries, including some with the lowest HDI among those assessed, reinforcing that global advances are not being shared equally. </w:t>
      </w:r>
    </w:p>
    <w:p w14:paraId="23ED8ABA" w14:textId="77777777" w:rsidR="007C61FF" w:rsidRPr="007C61FF" w:rsidRDefault="007C61FF" w:rsidP="007C61FF">
      <w:pPr>
        <w:rPr>
          <w:rFonts w:ascii="Times New Roman" w:hAnsi="Times New Roman" w:cs="Times New Roman"/>
        </w:rPr>
      </w:pPr>
      <w:r w:rsidRPr="007C61FF">
        <w:rPr>
          <w:rFonts w:ascii="Times New Roman" w:hAnsi="Times New Roman" w:cs="Times New Roman"/>
        </w:rPr>
        <w:t>WHO similarly notes that age-standardized breast cancer mortality in high-income countries fell by ~40% between the 1980s and 2020, reflecting the combined effects of earlier diagnosis and improved treatment. However, these gains highlight a central global health tension: what is achievable with functioning systems and resources has not yet been translated into comparable survival improvements in many low- and middle-income settings.</w:t>
      </w:r>
    </w:p>
    <w:p w14:paraId="6AEFD530" w14:textId="180AE978" w:rsidR="007C61FF" w:rsidRPr="007C61FF" w:rsidRDefault="007C61FF" w:rsidP="007C61FF">
      <w:pPr>
        <w:rPr>
          <w:rFonts w:ascii="Times New Roman" w:hAnsi="Times New Roman" w:cs="Times New Roman"/>
        </w:rPr>
      </w:pPr>
      <w:r w:rsidRPr="007C61FF">
        <w:rPr>
          <w:rFonts w:ascii="Times New Roman" w:hAnsi="Times New Roman" w:cs="Times New Roman"/>
        </w:rPr>
        <w:lastRenderedPageBreak/>
        <w:t>Projections underscore why breast cancer is increasingly framed as a pressing future health challenge. If current rates persist, IARC and collaborators project that by 2050 there will be 3.2 million new cases and 1.1 million deaths from breast cancer each year worldwide</w:t>
      </w:r>
      <w:r w:rsidR="0093520B">
        <w:rPr>
          <w:rFonts w:ascii="Times New Roman" w:hAnsi="Times New Roman" w:cs="Times New Roman"/>
        </w:rPr>
        <w:t xml:space="preserve"> </w:t>
      </w:r>
      <w:r w:rsidRPr="007C61FF">
        <w:rPr>
          <w:rFonts w:ascii="Times New Roman" w:hAnsi="Times New Roman" w:cs="Times New Roman"/>
        </w:rPr>
        <w:t xml:space="preserve">corresponding to increases of 38% in new cases and 68% in deaths, with the growth expected to disproportionately affect low-HDI countries. These projections are especially concerning because they imply that without targeted action, existing inequities may widen: more women will be diagnosed everywhere, but the greatest relative growth in deaths is expected where diagnostic and treatment capacity is currently most constrained. </w:t>
      </w:r>
    </w:p>
    <w:p w14:paraId="0DD2878E" w14:textId="09C6B5C9" w:rsidR="007C61FF" w:rsidRPr="007C61FF" w:rsidRDefault="00ED4DC3" w:rsidP="007C61FF">
      <w:pPr>
        <w:rPr>
          <w:rFonts w:ascii="Times New Roman" w:hAnsi="Times New Roman" w:cs="Times New Roman"/>
          <w:b/>
          <w:bCs/>
          <w:i/>
          <w:iCs/>
        </w:rPr>
      </w:pPr>
      <w:r>
        <w:rPr>
          <w:rFonts w:ascii="Times New Roman" w:hAnsi="Times New Roman" w:cs="Times New Roman"/>
          <w:b/>
          <w:bCs/>
          <w:i/>
          <w:iCs/>
        </w:rPr>
        <w:t xml:space="preserve">1.4 </w:t>
      </w:r>
      <w:r w:rsidR="007C61FF" w:rsidRPr="007C61FF">
        <w:rPr>
          <w:rFonts w:ascii="Times New Roman" w:hAnsi="Times New Roman" w:cs="Times New Roman"/>
          <w:b/>
          <w:bCs/>
          <w:i/>
          <w:iCs/>
        </w:rPr>
        <w:t xml:space="preserve">Why </w:t>
      </w:r>
      <w:proofErr w:type="gramStart"/>
      <w:r w:rsidR="007C61FF" w:rsidRPr="007C61FF">
        <w:rPr>
          <w:rFonts w:ascii="Times New Roman" w:hAnsi="Times New Roman" w:cs="Times New Roman"/>
          <w:b/>
          <w:bCs/>
          <w:i/>
          <w:iCs/>
        </w:rPr>
        <w:t>this framing matters</w:t>
      </w:r>
      <w:proofErr w:type="gramEnd"/>
      <w:r w:rsidR="007C61FF" w:rsidRPr="007C61FF">
        <w:rPr>
          <w:rFonts w:ascii="Times New Roman" w:hAnsi="Times New Roman" w:cs="Times New Roman"/>
          <w:b/>
          <w:bCs/>
          <w:i/>
          <w:iCs/>
        </w:rPr>
        <w:t xml:space="preserve"> for public health action</w:t>
      </w:r>
    </w:p>
    <w:p w14:paraId="60A70277" w14:textId="66D043B6" w:rsidR="007C61FF" w:rsidRPr="007C61FF" w:rsidRDefault="007C61FF" w:rsidP="007C61FF">
      <w:pPr>
        <w:rPr>
          <w:rFonts w:ascii="Times New Roman" w:hAnsi="Times New Roman" w:cs="Times New Roman"/>
        </w:rPr>
      </w:pPr>
      <w:r w:rsidRPr="007C61FF">
        <w:rPr>
          <w:rFonts w:ascii="Times New Roman" w:hAnsi="Times New Roman" w:cs="Times New Roman"/>
        </w:rPr>
        <w:t>The global burden of breast cancer is therefore defined not only by its high incidence, but by avoidable deaths linked to system performance (early detection, diagnostic timeliness, treatment access and completion). In response, WHO launched the Global Breast Cancer Initiative (GBCI) in 2021 with the goal of achieving an average 2.5% annual reduction in breast cancer mortality, a level of progress estimated to avert ~2.5 million deaths between 2020 and 2040. The initiative emphasizes three practical pillars</w:t>
      </w:r>
      <w:r w:rsidR="0093520B">
        <w:rPr>
          <w:rFonts w:ascii="Times New Roman" w:hAnsi="Times New Roman" w:cs="Times New Roman"/>
        </w:rPr>
        <w:t xml:space="preserve"> </w:t>
      </w:r>
      <w:r w:rsidRPr="007C61FF">
        <w:rPr>
          <w:rFonts w:ascii="Times New Roman" w:hAnsi="Times New Roman" w:cs="Times New Roman"/>
        </w:rPr>
        <w:t>health promotion and early detection, timely diagnosis, and comprehensive management</w:t>
      </w:r>
      <w:r w:rsidR="0093520B">
        <w:rPr>
          <w:rFonts w:ascii="Times New Roman" w:hAnsi="Times New Roman" w:cs="Times New Roman"/>
        </w:rPr>
        <w:t xml:space="preserve"> </w:t>
      </w:r>
      <w:r w:rsidRPr="007C61FF">
        <w:rPr>
          <w:rFonts w:ascii="Times New Roman" w:hAnsi="Times New Roman" w:cs="Times New Roman"/>
        </w:rPr>
        <w:t xml:space="preserve">supported by measurable performance indicators (e.g., stage distribution at diagnosis, diagnostic timeliness, and treatment completion). </w:t>
      </w:r>
    </w:p>
    <w:p w14:paraId="02166BB2" w14:textId="792C732D" w:rsidR="007C61FF" w:rsidRPr="007C61FF" w:rsidRDefault="007C61FF" w:rsidP="007C61FF">
      <w:pPr>
        <w:rPr>
          <w:rFonts w:ascii="Times New Roman" w:hAnsi="Times New Roman" w:cs="Times New Roman"/>
        </w:rPr>
      </w:pPr>
      <w:r w:rsidRPr="007C61FF">
        <w:rPr>
          <w:rFonts w:ascii="Times New Roman" w:hAnsi="Times New Roman" w:cs="Times New Roman"/>
        </w:rPr>
        <w:t>Taken together, contemporary global estimates and projections position breast cancer as a major and growing health problem that demands coordinated prevention, earlier diagnosis, and equitable access to high-quality treatment</w:t>
      </w:r>
      <w:r w:rsidR="0093520B">
        <w:rPr>
          <w:rFonts w:ascii="Times New Roman" w:hAnsi="Times New Roman" w:cs="Times New Roman"/>
        </w:rPr>
        <w:t xml:space="preserve"> </w:t>
      </w:r>
      <w:r w:rsidRPr="007C61FF">
        <w:rPr>
          <w:rFonts w:ascii="Times New Roman" w:hAnsi="Times New Roman" w:cs="Times New Roman"/>
        </w:rPr>
        <w:t>alongside stronger cancer surveillance systems</w:t>
      </w:r>
      <w:r w:rsidR="0093520B">
        <w:rPr>
          <w:rFonts w:ascii="Times New Roman" w:hAnsi="Times New Roman" w:cs="Times New Roman"/>
        </w:rPr>
        <w:t xml:space="preserve"> </w:t>
      </w:r>
      <w:r w:rsidRPr="007C61FF">
        <w:rPr>
          <w:rFonts w:ascii="Times New Roman" w:hAnsi="Times New Roman" w:cs="Times New Roman"/>
        </w:rPr>
        <w:t xml:space="preserve">if the next decades are to see not only more detected </w:t>
      </w:r>
      <w:proofErr w:type="gramStart"/>
      <w:r w:rsidRPr="007C61FF">
        <w:rPr>
          <w:rFonts w:ascii="Times New Roman" w:hAnsi="Times New Roman" w:cs="Times New Roman"/>
        </w:rPr>
        <w:t>disease</w:t>
      </w:r>
      <w:proofErr w:type="gramEnd"/>
      <w:r w:rsidRPr="007C61FF">
        <w:rPr>
          <w:rFonts w:ascii="Times New Roman" w:hAnsi="Times New Roman" w:cs="Times New Roman"/>
        </w:rPr>
        <w:t xml:space="preserve">, but fewer premature deaths. </w:t>
      </w:r>
    </w:p>
    <w:p w14:paraId="08EEF571" w14:textId="77777777" w:rsidR="005F26E3" w:rsidRDefault="005F26E3" w:rsidP="004A54C5">
      <w:pPr>
        <w:rPr>
          <w:b/>
          <w:bCs/>
        </w:rPr>
      </w:pPr>
    </w:p>
    <w:p w14:paraId="5E484CD9" w14:textId="77777777" w:rsidR="00BA4469" w:rsidRPr="00BA4469" w:rsidRDefault="00711E6C" w:rsidP="00BA4469">
      <w:pPr>
        <w:rPr>
          <w:rFonts w:ascii="Times New Roman" w:hAnsi="Times New Roman" w:cs="Times New Roman"/>
        </w:rPr>
      </w:pPr>
      <w:r>
        <w:rPr>
          <w:b/>
          <w:bCs/>
        </w:rPr>
        <w:t xml:space="preserve">Section </w:t>
      </w:r>
      <w:proofErr w:type="gramStart"/>
      <w:r>
        <w:rPr>
          <w:b/>
          <w:bCs/>
        </w:rPr>
        <w:t>2 :</w:t>
      </w:r>
      <w:proofErr w:type="gramEnd"/>
      <w:r>
        <w:rPr>
          <w:b/>
          <w:bCs/>
        </w:rPr>
        <w:t xml:space="preserve"> </w:t>
      </w:r>
      <w:r w:rsidR="005F26E3">
        <w:rPr>
          <w:b/>
          <w:bCs/>
        </w:rPr>
        <w:t>Role of Medical Imaging in Diagnosis</w:t>
      </w:r>
      <w:r w:rsidR="00BA4469">
        <w:rPr>
          <w:b/>
          <w:bCs/>
        </w:rPr>
        <w:br/>
      </w:r>
      <w:r w:rsidR="00BA4469">
        <w:rPr>
          <w:b/>
          <w:bCs/>
        </w:rPr>
        <w:br/>
      </w:r>
      <w:r w:rsidR="00BA4469" w:rsidRPr="00BA4469">
        <w:rPr>
          <w:rFonts w:ascii="Times New Roman" w:hAnsi="Times New Roman" w:cs="Times New Roman"/>
        </w:rPr>
        <w:t>Medical imaging plays a central role in the early detection, diagnosis, staging, and management of breast cancer. Because prognosis is strongly associated with stage at diagnosis, imaging techniques are fundamental to identifying malignancies at an early, potentially curable phase. Beyond detection, imaging also guides biopsy procedures, evaluates disease extent, assists in treatment planning, and supports post-therapy surveillance. As such, breast imaging represents a cornerstone of modern oncologic care.</w:t>
      </w:r>
    </w:p>
    <w:p w14:paraId="16B91918" w14:textId="3C4EE323" w:rsidR="00BA4469" w:rsidRPr="00BA4469" w:rsidRDefault="00C6786E" w:rsidP="00BA4469">
      <w:pPr>
        <w:rPr>
          <w:rFonts w:ascii="Times New Roman" w:hAnsi="Times New Roman" w:cs="Times New Roman"/>
          <w:b/>
          <w:bCs/>
          <w:i/>
          <w:iCs/>
        </w:rPr>
      </w:pPr>
      <w:r>
        <w:rPr>
          <w:rFonts w:ascii="Times New Roman" w:hAnsi="Times New Roman" w:cs="Times New Roman"/>
          <w:b/>
          <w:bCs/>
          <w:i/>
          <w:iCs/>
        </w:rPr>
        <w:t xml:space="preserve">1.5 </w:t>
      </w:r>
      <w:r w:rsidR="00BA4469" w:rsidRPr="00BA4469">
        <w:rPr>
          <w:rFonts w:ascii="Times New Roman" w:hAnsi="Times New Roman" w:cs="Times New Roman"/>
          <w:b/>
          <w:bCs/>
          <w:i/>
          <w:iCs/>
        </w:rPr>
        <w:t>Mammography</w:t>
      </w:r>
    </w:p>
    <w:p w14:paraId="560475A6"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 xml:space="preserve">Mammography remains the primary imaging modality for breast cancer screening worldwide and is the only technique that has consistently demonstrated a reduction in breast cancer mortality in population-based screening programs. It enables the visualization of microcalcifications, architectural distortions, and masses that may not be palpable on clinical </w:t>
      </w:r>
      <w:r w:rsidRPr="00BA4469">
        <w:rPr>
          <w:rFonts w:ascii="Times New Roman" w:hAnsi="Times New Roman" w:cs="Times New Roman"/>
        </w:rPr>
        <w:lastRenderedPageBreak/>
        <w:t>examination. Numerous large-scale studies and meta-analyses have shown that organized mammographic screening contributes to earlier-stage detection and improved survival outcomes.</w:t>
      </w:r>
    </w:p>
    <w:p w14:paraId="04224989"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However, mammography has recognized limitations. Its sensitivity is significantly reduced in women with dense breast tissue, where overlapping fibroglandular structures can obscure lesions. Breast density not only decreases diagnostic sensitivity but is also independently associated with increased cancer risk. Furthermore, mammography involves exposure to low-dose ionizing radiation and may yield false-positive findings, leading to unnecessary recalls and biopsies. These limitations have driven the integration of complementary imaging modalities in selected patient populations.</w:t>
      </w:r>
    </w:p>
    <w:p w14:paraId="326BB349" w14:textId="3F4B9C31" w:rsidR="00BA4469" w:rsidRPr="00C6786E" w:rsidRDefault="00BA4469" w:rsidP="00C6786E">
      <w:pPr>
        <w:pStyle w:val="ListParagraph"/>
        <w:numPr>
          <w:ilvl w:val="1"/>
          <w:numId w:val="10"/>
        </w:numPr>
        <w:rPr>
          <w:rFonts w:ascii="Times New Roman" w:hAnsi="Times New Roman" w:cs="Times New Roman"/>
          <w:b/>
          <w:bCs/>
          <w:i/>
          <w:iCs/>
        </w:rPr>
      </w:pPr>
      <w:r w:rsidRPr="00C6786E">
        <w:rPr>
          <w:rFonts w:ascii="Times New Roman" w:hAnsi="Times New Roman" w:cs="Times New Roman"/>
          <w:b/>
          <w:bCs/>
          <w:i/>
          <w:iCs/>
        </w:rPr>
        <w:t>Breast Ultrasound</w:t>
      </w:r>
    </w:p>
    <w:p w14:paraId="68C9B8EE"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Breast ultrasound is widely used as an adjunct to mammography, particularly in women with dense breasts and in the evaluation of palpable abnormalities. Unlike mammography, ultrasound does not use ionizing radiation and provides real-time imaging, allowing detailed assessment of lesion morphology, margins, internal structure, and vascularity. It is especially valuable in differentiating cystic from solid lesions and in guiding percutaneous biopsy procedures.</w:t>
      </w:r>
    </w:p>
    <w:p w14:paraId="1DC87242"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Ultrasound has demonstrated improved cancer detection rates when combined with mammography in dense breast tissue. It is also the preferred first-line imaging modality in younger women and during pregnancy. Nevertheless, ultrasound is highly operator-dependent, and its diagnostic performance can vary according to examiner expertise. In addition, while ultrasound may increase sensitivity, it may also increase false-positive rates, potentially leading to additional imaging and biopsies. These characteristics highlight both its clinical importance and its susceptibility to variability in interpretation.</w:t>
      </w:r>
    </w:p>
    <w:p w14:paraId="2DD401C1" w14:textId="01124C79" w:rsidR="00BA4469" w:rsidRPr="00BA4469" w:rsidRDefault="00C6786E" w:rsidP="00BA4469">
      <w:pPr>
        <w:rPr>
          <w:rFonts w:ascii="Times New Roman" w:hAnsi="Times New Roman" w:cs="Times New Roman"/>
          <w:b/>
          <w:bCs/>
          <w:i/>
          <w:iCs/>
        </w:rPr>
      </w:pPr>
      <w:r>
        <w:rPr>
          <w:rFonts w:ascii="Times New Roman" w:hAnsi="Times New Roman" w:cs="Times New Roman"/>
          <w:b/>
          <w:bCs/>
          <w:i/>
          <w:iCs/>
        </w:rPr>
        <w:t xml:space="preserve">1.7 </w:t>
      </w:r>
      <w:r w:rsidR="00BA4469" w:rsidRPr="00BA4469">
        <w:rPr>
          <w:rFonts w:ascii="Times New Roman" w:hAnsi="Times New Roman" w:cs="Times New Roman"/>
          <w:b/>
          <w:bCs/>
          <w:i/>
          <w:iCs/>
        </w:rPr>
        <w:t>Magnetic Resonance Imaging (MRI)</w:t>
      </w:r>
    </w:p>
    <w:p w14:paraId="3954104C"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Breast magnetic resonance imaging offers the highest sensitivity among current imaging modalities for the detection of invasive breast cancer. It is particularly indicated in high-risk women (such as carriers of BRCA mutations), in the assessment of disease extent, in evaluating response to neoadjuvant therapy, and in cases of occult primary tumors. MRI provides high-contrast resolution and functional information through contrast enhancement patterns, improving lesion characterization.</w:t>
      </w:r>
    </w:p>
    <w:p w14:paraId="6901FC83"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Despite its high sensitivity, MRI has lower specificity compared to mammography and may generate false-positive findings. It is also more expensive, less widely available, and requires intravenous contrast administration. Therefore, MRI is typically reserved for selected indications rather than routine population screening.</w:t>
      </w:r>
    </w:p>
    <w:p w14:paraId="0C4123AE" w14:textId="217D3351" w:rsidR="00BA4469" w:rsidRPr="00BA4469" w:rsidRDefault="00C6786E" w:rsidP="00BA4469">
      <w:pPr>
        <w:rPr>
          <w:rFonts w:ascii="Times New Roman" w:hAnsi="Times New Roman" w:cs="Times New Roman"/>
          <w:b/>
          <w:bCs/>
          <w:i/>
          <w:iCs/>
        </w:rPr>
      </w:pPr>
      <w:r>
        <w:rPr>
          <w:rFonts w:ascii="Times New Roman" w:hAnsi="Times New Roman" w:cs="Times New Roman"/>
          <w:b/>
          <w:bCs/>
          <w:i/>
          <w:iCs/>
        </w:rPr>
        <w:t xml:space="preserve">1.8 </w:t>
      </w:r>
      <w:r w:rsidR="00BA4469" w:rsidRPr="00BA4469">
        <w:rPr>
          <w:rFonts w:ascii="Times New Roman" w:hAnsi="Times New Roman" w:cs="Times New Roman"/>
          <w:b/>
          <w:bCs/>
          <w:i/>
          <w:iCs/>
        </w:rPr>
        <w:t>Standardization and Diagnostic Performance</w:t>
      </w:r>
    </w:p>
    <w:p w14:paraId="3A0287E1"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 xml:space="preserve">To improve consistency and communication in breast imaging interpretation, the American College of Radiology developed the Breast Imaging Reporting and Data System (BI-RADS), </w:t>
      </w:r>
      <w:r w:rsidRPr="00BA4469">
        <w:rPr>
          <w:rFonts w:ascii="Times New Roman" w:hAnsi="Times New Roman" w:cs="Times New Roman"/>
        </w:rPr>
        <w:lastRenderedPageBreak/>
        <w:t>which standardizes lesion description, assessment categories, and management recommendations across mammography, ultrasound, and MRI. BI-RADS enhances reproducibility and facilitates clinical decision-making; however, variability in interpretation persists even within standardized frameworks.</w:t>
      </w:r>
    </w:p>
    <w:p w14:paraId="0E238906"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Diagnostic performance metrics differ among modalities. Mammography demonstrates high specificity but reduced sensitivity in dense breasts. Ultrasound improves sensitivity in certain populations but may decrease specificity. MRI offers the highest sensitivity overall but at the expense of increased false-positive rates. These complementary characteristics support a multimodal imaging approach tailored to individual patient risk profiles and clinical presentation.</w:t>
      </w:r>
    </w:p>
    <w:p w14:paraId="044C6D32" w14:textId="6AC4CEE3" w:rsidR="00BA4469" w:rsidRPr="00BA4469" w:rsidRDefault="00C6786E" w:rsidP="00BA4469">
      <w:pPr>
        <w:rPr>
          <w:rFonts w:ascii="Times New Roman" w:hAnsi="Times New Roman" w:cs="Times New Roman"/>
          <w:b/>
          <w:bCs/>
          <w:i/>
          <w:iCs/>
        </w:rPr>
      </w:pPr>
      <w:r>
        <w:rPr>
          <w:rFonts w:ascii="Times New Roman" w:hAnsi="Times New Roman" w:cs="Times New Roman"/>
          <w:b/>
          <w:bCs/>
          <w:i/>
          <w:iCs/>
        </w:rPr>
        <w:t xml:space="preserve">1.9 </w:t>
      </w:r>
      <w:r w:rsidR="00BA4469" w:rsidRPr="00BA4469">
        <w:rPr>
          <w:rFonts w:ascii="Times New Roman" w:hAnsi="Times New Roman" w:cs="Times New Roman"/>
          <w:b/>
          <w:bCs/>
          <w:i/>
          <w:iCs/>
        </w:rPr>
        <w:t>Challenges in Image Interpretation</w:t>
      </w:r>
    </w:p>
    <w:p w14:paraId="0305CB9E"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Although imaging technology has advanced substantially, interpretation remains complex and dependent on radiologist expertise. Missed lesions, subtle imaging findings, overlapping tissue structures, and variability in lesion appearance can contribute to diagnostic errors. Inter-observer variability and fatigue may further affect interpretation accuracy, particularly in high-volume screening settings.</w:t>
      </w:r>
    </w:p>
    <w:p w14:paraId="10612592"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These challenges have stimulated increasing interest in computational methods and artificial intelligence systems designed to assist radiologists in lesion detection, classification, and risk stratification. By improving consistency and potentially enhancing diagnostic accuracy, such tools aim to address some of the inherent limitations of human interpretation while supporting clinical decision-making.</w:t>
      </w:r>
    </w:p>
    <w:p w14:paraId="79EB1C38" w14:textId="77777777" w:rsidR="00BA4469" w:rsidRPr="00BA4469" w:rsidRDefault="00BA4469" w:rsidP="00BA4469">
      <w:pPr>
        <w:rPr>
          <w:rFonts w:ascii="Times New Roman" w:hAnsi="Times New Roman" w:cs="Times New Roman"/>
        </w:rPr>
      </w:pPr>
      <w:r w:rsidRPr="00BA4469">
        <w:rPr>
          <w:rFonts w:ascii="Times New Roman" w:hAnsi="Times New Roman" w:cs="Times New Roman"/>
        </w:rPr>
        <w:t>In summary, medical imaging is indispensable in the diagnostic pathway of breast cancer. Mammography, ultrasound, and MRI each provide unique and complementary information that contributes to detection, characterization, and management. At the same time, the variability and complexity inherent to image interpretation underscore the need for continued innovation and technological support to optimize diagnostic performance.</w:t>
      </w:r>
    </w:p>
    <w:p w14:paraId="7F856A0C" w14:textId="77777777" w:rsidR="005F26E3" w:rsidRDefault="005F26E3" w:rsidP="004A54C5">
      <w:pPr>
        <w:rPr>
          <w:b/>
          <w:bCs/>
        </w:rPr>
      </w:pPr>
    </w:p>
    <w:p w14:paraId="3108FC57" w14:textId="77777777" w:rsidR="00434F8B" w:rsidRPr="00434F8B" w:rsidRDefault="005F26E3" w:rsidP="00434F8B">
      <w:pPr>
        <w:rPr>
          <w:rFonts w:ascii="Times New Roman" w:hAnsi="Times New Roman" w:cs="Times New Roman"/>
        </w:rPr>
      </w:pPr>
      <w:r>
        <w:rPr>
          <w:b/>
          <w:bCs/>
        </w:rPr>
        <w:t xml:space="preserve">Emergence of Computer-Aided </w:t>
      </w:r>
      <w:proofErr w:type="gramStart"/>
      <w:r>
        <w:rPr>
          <w:b/>
          <w:bCs/>
        </w:rPr>
        <w:t>Diagnosis(</w:t>
      </w:r>
      <w:proofErr w:type="gramEnd"/>
      <w:r>
        <w:rPr>
          <w:b/>
          <w:bCs/>
        </w:rPr>
        <w:t>CAD)</w:t>
      </w:r>
      <w:r w:rsidR="00434F8B">
        <w:rPr>
          <w:b/>
          <w:bCs/>
        </w:rPr>
        <w:br/>
      </w:r>
      <w:r w:rsidR="00434F8B">
        <w:rPr>
          <w:b/>
          <w:bCs/>
        </w:rPr>
        <w:br/>
      </w:r>
      <w:r w:rsidR="00434F8B" w:rsidRPr="00434F8B">
        <w:rPr>
          <w:rFonts w:ascii="Times New Roman" w:hAnsi="Times New Roman" w:cs="Times New Roman"/>
        </w:rPr>
        <w:t>The increasing complexity and volume of medical imaging examinations over the past decades have posed significant challenges for radiologists. In breast imaging, large-scale screening programs generate substantial workloads, and subtle imaging findings may be difficult to detect consistently. Variability in interpretation, observer fatigue, and the intrinsic limitations of human perception have contributed to missed or delayed diagnoses. These challenges motivated the development of Computer-Aided Diagnosis (CAD) systems, designed to assist radiologists by highlighting suspicious regions and providing quantitative analysis to support clinical decision-making.</w:t>
      </w:r>
    </w:p>
    <w:p w14:paraId="40C55A17" w14:textId="3D08A89C" w:rsidR="00434F8B" w:rsidRPr="00434F8B" w:rsidRDefault="00434F8B" w:rsidP="00434F8B">
      <w:pPr>
        <w:rPr>
          <w:rFonts w:ascii="Times New Roman" w:hAnsi="Times New Roman" w:cs="Times New Roman"/>
          <w:b/>
          <w:bCs/>
          <w:i/>
          <w:iCs/>
        </w:rPr>
      </w:pPr>
      <w:r w:rsidRPr="00DB2851">
        <w:rPr>
          <w:rFonts w:ascii="Times New Roman" w:hAnsi="Times New Roman" w:cs="Times New Roman"/>
          <w:b/>
          <w:bCs/>
          <w:i/>
          <w:iCs/>
        </w:rPr>
        <w:lastRenderedPageBreak/>
        <w:t xml:space="preserve">1.10 </w:t>
      </w:r>
      <w:r w:rsidRPr="00434F8B">
        <w:rPr>
          <w:rFonts w:ascii="Times New Roman" w:hAnsi="Times New Roman" w:cs="Times New Roman"/>
          <w:b/>
          <w:bCs/>
          <w:i/>
          <w:iCs/>
        </w:rPr>
        <w:t>Early Rule-Based and Feature-Based CAD Systems</w:t>
      </w:r>
    </w:p>
    <w:p w14:paraId="6E1DFEF1"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The earliest CAD systems, developed in the late 1980s and 1990s, primarily focused on mammography. These systems relied on handcrafted feature extraction and rule-based classification algorithms. Engineers manually designed features to characterize lesion properties such as shape, margin sharpness, texture, and intensity distribution. Common techniques included gray-level co-occurrence matrices (GLCM), wavelet transforms, and morphological descriptors. These features were then processed using traditional classifiers such as k-nearest neighbors (k-NN), support vector machines (SVM), linear discriminant analysis, and decision trees.</w:t>
      </w:r>
    </w:p>
    <w:p w14:paraId="0FCA548C"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While early CAD systems demonstrated potential in detecting microcalcifications and masses, their performance depended heavily on the quality of handcrafted features. The process required domain expertise, was time-consuming, and often lacked robustness across imaging devices and patient populations. Moreover, improvements in sensitivity sometimes came at the cost of increased false-positive rates, limiting widespread clinical acceptance. Nonetheless, these systems established the conceptual foundation for computational assistance in breast imaging.</w:t>
      </w:r>
    </w:p>
    <w:p w14:paraId="601A2F09" w14:textId="55A38D25" w:rsidR="00434F8B" w:rsidRPr="00434F8B" w:rsidRDefault="00434F8B" w:rsidP="00434F8B">
      <w:pPr>
        <w:rPr>
          <w:rFonts w:ascii="Times New Roman" w:hAnsi="Times New Roman" w:cs="Times New Roman"/>
          <w:b/>
          <w:bCs/>
          <w:i/>
          <w:iCs/>
        </w:rPr>
      </w:pPr>
      <w:r w:rsidRPr="00DB2851">
        <w:rPr>
          <w:rFonts w:ascii="Times New Roman" w:hAnsi="Times New Roman" w:cs="Times New Roman"/>
          <w:b/>
          <w:bCs/>
          <w:i/>
          <w:iCs/>
        </w:rPr>
        <w:t>1.11</w:t>
      </w:r>
      <w:r w:rsidR="00DB2851" w:rsidRPr="00DB2851">
        <w:rPr>
          <w:rFonts w:ascii="Times New Roman" w:hAnsi="Times New Roman" w:cs="Times New Roman"/>
          <w:b/>
          <w:bCs/>
          <w:i/>
          <w:iCs/>
        </w:rPr>
        <w:t xml:space="preserve"> </w:t>
      </w:r>
      <w:r w:rsidRPr="00434F8B">
        <w:rPr>
          <w:rFonts w:ascii="Times New Roman" w:hAnsi="Times New Roman" w:cs="Times New Roman"/>
          <w:b/>
          <w:bCs/>
          <w:i/>
          <w:iCs/>
        </w:rPr>
        <w:t>Transition to Machine Learning-Based Approaches</w:t>
      </w:r>
    </w:p>
    <w:p w14:paraId="678B649A"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In the 2000s and early 2010s, advances in machine learning enabled more sophisticated classification frameworks. Rather than relying solely on rigid rule-based systems, researchers began applying statistical learning methods to automatically learn decision boundaries from labeled datasets. Texture-based analysis, multiscale feature extraction, and ensemble classifiers became common in breast cancer detection and classification tasks, including mammography and ultrasound imaging.</w:t>
      </w:r>
    </w:p>
    <w:p w14:paraId="699F5D35"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Despite improved performance compared to purely rule-based methods, traditional machine learning approaches still depended on handcrafted features. Feature engineering remained a critical bottleneck, and generalization across datasets was often limited. These constraints highlighted the need for models capable of learning hierarchical image representations directly from data.</w:t>
      </w:r>
    </w:p>
    <w:p w14:paraId="21C79E5C" w14:textId="502F5282" w:rsidR="00434F8B" w:rsidRPr="00434F8B" w:rsidRDefault="00DB2851" w:rsidP="00434F8B">
      <w:pPr>
        <w:rPr>
          <w:rFonts w:ascii="Times New Roman" w:hAnsi="Times New Roman" w:cs="Times New Roman"/>
          <w:b/>
          <w:bCs/>
          <w:i/>
          <w:iCs/>
        </w:rPr>
      </w:pPr>
      <w:r w:rsidRPr="00BD0357">
        <w:rPr>
          <w:rFonts w:ascii="Times New Roman" w:hAnsi="Times New Roman" w:cs="Times New Roman"/>
          <w:b/>
          <w:bCs/>
          <w:i/>
          <w:iCs/>
        </w:rPr>
        <w:t>1.</w:t>
      </w:r>
      <w:r w:rsidR="00BD0357" w:rsidRPr="00BD0357">
        <w:rPr>
          <w:rFonts w:ascii="Times New Roman" w:hAnsi="Times New Roman" w:cs="Times New Roman"/>
          <w:b/>
          <w:bCs/>
          <w:i/>
          <w:iCs/>
        </w:rPr>
        <w:t xml:space="preserve">12 </w:t>
      </w:r>
      <w:r w:rsidR="00434F8B" w:rsidRPr="00434F8B">
        <w:rPr>
          <w:rFonts w:ascii="Times New Roman" w:hAnsi="Times New Roman" w:cs="Times New Roman"/>
          <w:b/>
          <w:bCs/>
          <w:i/>
          <w:iCs/>
        </w:rPr>
        <w:t>Rise of Deep Learning in Medical Imaging</w:t>
      </w:r>
    </w:p>
    <w:p w14:paraId="0212FCAD"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The emergence of deep learning, particularly convolutional neural networks (CNNs), marked a transformative shift in computer-aided diagnosis. Unlike traditional machine learning methods, CNNs automatically learn multi-level feature representations directly from raw pixel data. This hierarchical learning process enables the extraction of increasingly abstract and task-specific features without manual design.</w:t>
      </w:r>
    </w:p>
    <w:p w14:paraId="2D7436BD"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 xml:space="preserve">A landmark review by </w:t>
      </w:r>
      <w:proofErr w:type="spellStart"/>
      <w:r w:rsidRPr="00434F8B">
        <w:rPr>
          <w:rFonts w:ascii="Times New Roman" w:hAnsi="Times New Roman" w:cs="Times New Roman"/>
        </w:rPr>
        <w:t>Litjens</w:t>
      </w:r>
      <w:proofErr w:type="spellEnd"/>
      <w:r w:rsidRPr="00434F8B">
        <w:rPr>
          <w:rFonts w:ascii="Times New Roman" w:hAnsi="Times New Roman" w:cs="Times New Roman"/>
        </w:rPr>
        <w:t xml:space="preserve"> et al. (2017) demonstrated the rapid expansion of deep learning applications across medical image analysis, including breast cancer detection. CNN-based systems began achieving performance comparable to, and in some cases exceeding, that of </w:t>
      </w:r>
      <w:r w:rsidRPr="00434F8B">
        <w:rPr>
          <w:rFonts w:ascii="Times New Roman" w:hAnsi="Times New Roman" w:cs="Times New Roman"/>
        </w:rPr>
        <w:lastRenderedPageBreak/>
        <w:t>experienced radiologists in specific diagnostic tasks. In mammography, deep learning models have shown improved sensitivity for mass detection and microcalcification identification. In breast ultrasound, CNNs have demonstrated strong performance in lesion classification and malignancy prediction, often reducing false-positive rates compared to earlier CAD systems.</w:t>
      </w:r>
    </w:p>
    <w:p w14:paraId="5E64CBD9"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 xml:space="preserve">More recent reviews have confirmed that deep learning has become the dominant paradigm in medical image analysis. </w:t>
      </w:r>
      <w:proofErr w:type="gramStart"/>
      <w:r w:rsidRPr="00434F8B">
        <w:rPr>
          <w:rFonts w:ascii="Times New Roman" w:hAnsi="Times New Roman" w:cs="Times New Roman"/>
        </w:rPr>
        <w:t>Large annotated</w:t>
      </w:r>
      <w:proofErr w:type="gramEnd"/>
      <w:r w:rsidRPr="00434F8B">
        <w:rPr>
          <w:rFonts w:ascii="Times New Roman" w:hAnsi="Times New Roman" w:cs="Times New Roman"/>
        </w:rPr>
        <w:t xml:space="preserve"> datasets, improved computational resources (GPUs), and transfer learning strategies have further accelerated performance gains. Importantly, deep learning models reduce the need for manual feature engineering, allowing more scalable and adaptable solutions.</w:t>
      </w:r>
    </w:p>
    <w:p w14:paraId="5BED36D8" w14:textId="21764DBC" w:rsidR="00434F8B" w:rsidRPr="00434F8B" w:rsidRDefault="00BD0357" w:rsidP="00434F8B">
      <w:pPr>
        <w:rPr>
          <w:rFonts w:ascii="Times New Roman" w:hAnsi="Times New Roman" w:cs="Times New Roman"/>
          <w:b/>
          <w:bCs/>
          <w:i/>
          <w:iCs/>
        </w:rPr>
      </w:pPr>
      <w:r w:rsidRPr="00BD0357">
        <w:rPr>
          <w:rFonts w:ascii="Times New Roman" w:hAnsi="Times New Roman" w:cs="Times New Roman"/>
          <w:b/>
          <w:bCs/>
          <w:i/>
          <w:iCs/>
        </w:rPr>
        <w:t xml:space="preserve">1.13 </w:t>
      </w:r>
      <w:r w:rsidR="00434F8B" w:rsidRPr="00434F8B">
        <w:rPr>
          <w:rFonts w:ascii="Times New Roman" w:hAnsi="Times New Roman" w:cs="Times New Roman"/>
          <w:b/>
          <w:bCs/>
          <w:i/>
          <w:iCs/>
        </w:rPr>
        <w:t>CAD in Breast Ultrasound Imaging</w:t>
      </w:r>
    </w:p>
    <w:p w14:paraId="365DF5B4"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Breast ultrasound presents unique challenges that make it particularly suitable for CAD development. Ultrasound images often exhibit speckle noise, low contrast, and high variability in lesion appearance. Furthermore, ultrasound is highly operator-dependent, contributing to variability in image acquisition and interpretation.</w:t>
      </w:r>
    </w:p>
    <w:p w14:paraId="4DA7D02F"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Computer-aided systems applied to breast ultrasound have demonstrated promising results in improving diagnostic accuracy. Studies have reported that AI-assisted ultrasound interpretation can enhance lesion classification performance and reduce inter-observer variability. By providing quantitative assessments of lesion morphology and probability scores for malignancy, CAD systems may support more consistent decision-making, particularly in settings with limited radiological expertise.</w:t>
      </w:r>
    </w:p>
    <w:p w14:paraId="39EA7417" w14:textId="2DC3D4A3" w:rsidR="00434F8B" w:rsidRPr="00F85532" w:rsidRDefault="00F85532" w:rsidP="00F85532">
      <w:pPr>
        <w:pStyle w:val="ListParagraph"/>
        <w:numPr>
          <w:ilvl w:val="1"/>
          <w:numId w:val="12"/>
        </w:numPr>
        <w:rPr>
          <w:rFonts w:ascii="Times New Roman" w:hAnsi="Times New Roman" w:cs="Times New Roman"/>
          <w:b/>
          <w:bCs/>
          <w:i/>
          <w:iCs/>
        </w:rPr>
      </w:pPr>
      <w:r w:rsidRPr="00F85532">
        <w:rPr>
          <w:rFonts w:ascii="Times New Roman" w:hAnsi="Times New Roman" w:cs="Times New Roman"/>
          <w:b/>
          <w:bCs/>
          <w:i/>
          <w:iCs/>
        </w:rPr>
        <w:t xml:space="preserve"> </w:t>
      </w:r>
      <w:r w:rsidR="00434F8B" w:rsidRPr="00F85532">
        <w:rPr>
          <w:rFonts w:ascii="Times New Roman" w:hAnsi="Times New Roman" w:cs="Times New Roman"/>
          <w:b/>
          <w:bCs/>
          <w:i/>
          <w:iCs/>
        </w:rPr>
        <w:t>Toward Advanced Deep Learning Architectures</w:t>
      </w:r>
    </w:p>
    <w:p w14:paraId="72746819"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Although convolutional neural networks have significantly advanced computer-aided diagnosis, limitations remain. CNNs are inherently local in their receptive fields and may struggle to model long-range dependencies and global contextual relationships within medical images. This limitation has motivated exploration of alternative architectures, including transformer-based models that leverage self-attention mechanisms to capture global information.</w:t>
      </w:r>
    </w:p>
    <w:p w14:paraId="76CA8DCD"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The evolution from rule-based systems to traditional machine learning and subsequently to deep learning reflects a continuous effort to enhance diagnostic accuracy, reproducibility, and scalability in medical imaging. As computational methods become increasingly integrated into clinical workflows, the development of more advanced hybrid architectures aims to further improve performance while maintaining clinical interpretability.</w:t>
      </w:r>
    </w:p>
    <w:p w14:paraId="53AEE217" w14:textId="77777777" w:rsidR="00434F8B" w:rsidRPr="00434F8B" w:rsidRDefault="00434F8B" w:rsidP="00434F8B">
      <w:pPr>
        <w:rPr>
          <w:rFonts w:ascii="Times New Roman" w:hAnsi="Times New Roman" w:cs="Times New Roman"/>
        </w:rPr>
      </w:pPr>
      <w:r w:rsidRPr="00434F8B">
        <w:rPr>
          <w:rFonts w:ascii="Times New Roman" w:hAnsi="Times New Roman" w:cs="Times New Roman"/>
        </w:rPr>
        <w:t>In summary, the emergence of computer-aided diagnosis represents a progressive response to the growing complexity of breast imaging. From early handcrafted feature-based systems to modern deep learning approaches, CAD has evolved into a critical research domain with substantial potential to support radiologists and improve patient outcomes.</w:t>
      </w:r>
    </w:p>
    <w:p w14:paraId="581FECCC" w14:textId="7724667E" w:rsidR="005F26E3" w:rsidRPr="00434F8B" w:rsidRDefault="005F26E3" w:rsidP="004A54C5"/>
    <w:p w14:paraId="2937A7A1" w14:textId="77777777" w:rsidR="005F26E3" w:rsidRDefault="005F26E3" w:rsidP="004A54C5">
      <w:pPr>
        <w:rPr>
          <w:b/>
          <w:bCs/>
        </w:rPr>
      </w:pPr>
    </w:p>
    <w:p w14:paraId="1D28D666" w14:textId="77777777" w:rsidR="008A4CDE" w:rsidRDefault="005F26E3" w:rsidP="008A4CDE">
      <w:pPr>
        <w:rPr>
          <w:b/>
          <w:bCs/>
        </w:rPr>
      </w:pPr>
      <w:r>
        <w:rPr>
          <w:b/>
          <w:bCs/>
        </w:rPr>
        <w:t>Transformers and Vision Transformers</w:t>
      </w:r>
    </w:p>
    <w:p w14:paraId="034E1EAC" w14:textId="2A76730F" w:rsidR="008A4CDE" w:rsidRPr="008A4CDE" w:rsidRDefault="008A4CDE" w:rsidP="008A4CDE">
      <w:pPr>
        <w:rPr>
          <w:rFonts w:ascii="Times New Roman" w:hAnsi="Times New Roman" w:cs="Times New Roman"/>
        </w:rPr>
      </w:pPr>
      <w:r>
        <w:rPr>
          <w:b/>
          <w:bCs/>
        </w:rPr>
        <w:br/>
      </w:r>
      <w:r w:rsidRPr="008A4CDE">
        <w:rPr>
          <w:rFonts w:ascii="Times New Roman" w:hAnsi="Times New Roman" w:cs="Times New Roman"/>
        </w:rPr>
        <w:t>The rapid advancement of deep learning has led to significant improvements in medical image analysis, particularly through convolutional neural networks (CNNs). However, despite their strong performance, CNNs possess inherent architectural constraints, primarily due to their localized receptive fields and inductive biases such as translation invariance and locality. While these characteristics are advantageous in many visual tasks, they may limit the ability of CNNs to effectively model long-range spatial dependencies and global contextual relationships within medical images. The introduction of Vision Transformers (</w:t>
      </w:r>
      <w:proofErr w:type="spellStart"/>
      <w:r w:rsidRPr="008A4CDE">
        <w:rPr>
          <w:rFonts w:ascii="Times New Roman" w:hAnsi="Times New Roman" w:cs="Times New Roman"/>
        </w:rPr>
        <w:t>ViTs</w:t>
      </w:r>
      <w:proofErr w:type="spellEnd"/>
      <w:r w:rsidRPr="008A4CDE">
        <w:rPr>
          <w:rFonts w:ascii="Times New Roman" w:hAnsi="Times New Roman" w:cs="Times New Roman"/>
        </w:rPr>
        <w:t>) has emerged as a promising alternative paradigm capable of addressing some of these limitations.</w:t>
      </w:r>
    </w:p>
    <w:p w14:paraId="66FB6787" w14:textId="565EFA11" w:rsidR="008A4CDE" w:rsidRPr="008A4CDE" w:rsidRDefault="009367E3" w:rsidP="008A4CDE">
      <w:pPr>
        <w:rPr>
          <w:rFonts w:ascii="Times New Roman" w:hAnsi="Times New Roman" w:cs="Times New Roman"/>
          <w:b/>
          <w:bCs/>
          <w:i/>
          <w:iCs/>
        </w:rPr>
      </w:pPr>
      <w:r w:rsidRPr="009367E3">
        <w:rPr>
          <w:rFonts w:ascii="Times New Roman" w:hAnsi="Times New Roman" w:cs="Times New Roman"/>
          <w:b/>
          <w:bCs/>
          <w:i/>
          <w:iCs/>
        </w:rPr>
        <w:t xml:space="preserve">1.15 </w:t>
      </w:r>
      <w:r w:rsidR="008A4CDE" w:rsidRPr="008A4CDE">
        <w:rPr>
          <w:rFonts w:ascii="Times New Roman" w:hAnsi="Times New Roman" w:cs="Times New Roman"/>
          <w:b/>
          <w:bCs/>
          <w:i/>
          <w:iCs/>
        </w:rPr>
        <w:t>From Transformers to Vision Transformers</w:t>
      </w:r>
    </w:p>
    <w:p w14:paraId="55BF84FA"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Transformers were originally developed for natural language processing, where they demonstrated remarkable success by modeling long-range dependencies using self-attention mechanisms. The core innovation of the transformer architecture is the self-attention module, which enables the model to weigh the relevance of different input elements relative to one another, capturing global relationships without relying on sequential processing.</w:t>
      </w:r>
    </w:p>
    <w:p w14:paraId="2F5D60FC"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The Vision Transformer (</w:t>
      </w:r>
      <w:proofErr w:type="spellStart"/>
      <w:r w:rsidRPr="008A4CDE">
        <w:rPr>
          <w:rFonts w:ascii="Times New Roman" w:hAnsi="Times New Roman" w:cs="Times New Roman"/>
        </w:rPr>
        <w:t>ViT</w:t>
      </w:r>
      <w:proofErr w:type="spellEnd"/>
      <w:r w:rsidRPr="008A4CDE">
        <w:rPr>
          <w:rFonts w:ascii="Times New Roman" w:hAnsi="Times New Roman" w:cs="Times New Roman"/>
        </w:rPr>
        <w:t xml:space="preserve">), introduced by </w:t>
      </w:r>
      <w:proofErr w:type="spellStart"/>
      <w:r w:rsidRPr="008A4CDE">
        <w:rPr>
          <w:rFonts w:ascii="Times New Roman" w:hAnsi="Times New Roman" w:cs="Times New Roman"/>
        </w:rPr>
        <w:t>Dosovitskiy</w:t>
      </w:r>
      <w:proofErr w:type="spellEnd"/>
      <w:r w:rsidRPr="008A4CDE">
        <w:rPr>
          <w:rFonts w:ascii="Times New Roman" w:hAnsi="Times New Roman" w:cs="Times New Roman"/>
        </w:rPr>
        <w:t xml:space="preserve"> et al. (2021), adapted the transformer architecture to image classification tasks. Instead of processing entire images through convolutional filters, </w:t>
      </w:r>
      <w:proofErr w:type="spellStart"/>
      <w:r w:rsidRPr="008A4CDE">
        <w:rPr>
          <w:rFonts w:ascii="Times New Roman" w:hAnsi="Times New Roman" w:cs="Times New Roman"/>
        </w:rPr>
        <w:t>ViT</w:t>
      </w:r>
      <w:proofErr w:type="spellEnd"/>
      <w:r w:rsidRPr="008A4CDE">
        <w:rPr>
          <w:rFonts w:ascii="Times New Roman" w:hAnsi="Times New Roman" w:cs="Times New Roman"/>
        </w:rPr>
        <w:t xml:space="preserve"> divides an image into fixed-size patches, linearly embeds them, and feeds the resulting sequence into a transformer encoder. This approach allows the model to learn global contextual interactions between distant image regions from the earliest layers, rather than progressively expanding receptive fields as in CNNs.</w:t>
      </w:r>
    </w:p>
    <w:p w14:paraId="2C5E682F"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 xml:space="preserve">The success of </w:t>
      </w:r>
      <w:proofErr w:type="spellStart"/>
      <w:r w:rsidRPr="008A4CDE">
        <w:rPr>
          <w:rFonts w:ascii="Times New Roman" w:hAnsi="Times New Roman" w:cs="Times New Roman"/>
        </w:rPr>
        <w:t>ViTs</w:t>
      </w:r>
      <w:proofErr w:type="spellEnd"/>
      <w:r w:rsidRPr="008A4CDE">
        <w:rPr>
          <w:rFonts w:ascii="Times New Roman" w:hAnsi="Times New Roman" w:cs="Times New Roman"/>
        </w:rPr>
        <w:t xml:space="preserve"> in large-scale natural image datasets, particularly when trained on sufficiently large data collections, demonstrated that convolutional inductive biases are not strictly necessary for high-performance visual recognition. However, the data-hungry nature of transformers presents challenges in medical imaging applications, where annotated datasets are typically limited in size.</w:t>
      </w:r>
    </w:p>
    <w:p w14:paraId="3CCF953D" w14:textId="25D14644" w:rsidR="008A4CDE" w:rsidRPr="008A4CDE" w:rsidRDefault="009367E3" w:rsidP="008A4CDE">
      <w:pPr>
        <w:rPr>
          <w:rFonts w:ascii="Times New Roman" w:hAnsi="Times New Roman" w:cs="Times New Roman"/>
          <w:b/>
          <w:bCs/>
          <w:i/>
          <w:iCs/>
        </w:rPr>
      </w:pPr>
      <w:r w:rsidRPr="009367E3">
        <w:rPr>
          <w:rFonts w:ascii="Times New Roman" w:hAnsi="Times New Roman" w:cs="Times New Roman"/>
          <w:b/>
          <w:bCs/>
          <w:i/>
          <w:iCs/>
        </w:rPr>
        <w:t xml:space="preserve">1.16 </w:t>
      </w:r>
      <w:r w:rsidR="008A4CDE" w:rsidRPr="008A4CDE">
        <w:rPr>
          <w:rFonts w:ascii="Times New Roman" w:hAnsi="Times New Roman" w:cs="Times New Roman"/>
          <w:b/>
          <w:bCs/>
          <w:i/>
          <w:iCs/>
        </w:rPr>
        <w:t>Advantages of Vision Transformers in Medical Imaging</w:t>
      </w:r>
    </w:p>
    <w:p w14:paraId="029D078D"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 xml:space="preserve">Medical images often contain subtle patterns distributed across different spatial scales. Lesions may exhibit complex morphological characteristics that require understanding both local texture and global structural context. The self-attention mechanism in </w:t>
      </w:r>
      <w:proofErr w:type="spellStart"/>
      <w:r w:rsidRPr="008A4CDE">
        <w:rPr>
          <w:rFonts w:ascii="Times New Roman" w:hAnsi="Times New Roman" w:cs="Times New Roman"/>
        </w:rPr>
        <w:t>ViTs</w:t>
      </w:r>
      <w:proofErr w:type="spellEnd"/>
      <w:r w:rsidRPr="008A4CDE">
        <w:rPr>
          <w:rFonts w:ascii="Times New Roman" w:hAnsi="Times New Roman" w:cs="Times New Roman"/>
        </w:rPr>
        <w:t xml:space="preserve"> enables direct modeling of long-range dependencies, potentially enhancing the detection of distributed or irregular patterns.</w:t>
      </w:r>
    </w:p>
    <w:p w14:paraId="5D375D26"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Recent reviews of transformers in medical imaging highlight several advantages:</w:t>
      </w:r>
    </w:p>
    <w:p w14:paraId="2FFD6C1A" w14:textId="77777777" w:rsidR="008A4CDE" w:rsidRPr="008A4CDE" w:rsidRDefault="008A4CDE" w:rsidP="008A4CDE">
      <w:pPr>
        <w:numPr>
          <w:ilvl w:val="0"/>
          <w:numId w:val="13"/>
        </w:numPr>
        <w:rPr>
          <w:rFonts w:ascii="Times New Roman" w:hAnsi="Times New Roman" w:cs="Times New Roman"/>
        </w:rPr>
      </w:pPr>
      <w:r w:rsidRPr="008A4CDE">
        <w:rPr>
          <w:rFonts w:ascii="Times New Roman" w:hAnsi="Times New Roman" w:cs="Times New Roman"/>
        </w:rPr>
        <w:t>Improved modeling of global contextual information</w:t>
      </w:r>
    </w:p>
    <w:p w14:paraId="2828DE24" w14:textId="77777777" w:rsidR="008A4CDE" w:rsidRPr="008A4CDE" w:rsidRDefault="008A4CDE" w:rsidP="008A4CDE">
      <w:pPr>
        <w:numPr>
          <w:ilvl w:val="0"/>
          <w:numId w:val="13"/>
        </w:numPr>
        <w:rPr>
          <w:rFonts w:ascii="Times New Roman" w:hAnsi="Times New Roman" w:cs="Times New Roman"/>
        </w:rPr>
      </w:pPr>
      <w:r w:rsidRPr="008A4CDE">
        <w:rPr>
          <w:rFonts w:ascii="Times New Roman" w:hAnsi="Times New Roman" w:cs="Times New Roman"/>
        </w:rPr>
        <w:lastRenderedPageBreak/>
        <w:t>Enhanced interpretability through attention maps</w:t>
      </w:r>
    </w:p>
    <w:p w14:paraId="42DEC380" w14:textId="77777777" w:rsidR="008A4CDE" w:rsidRPr="008A4CDE" w:rsidRDefault="008A4CDE" w:rsidP="008A4CDE">
      <w:pPr>
        <w:numPr>
          <w:ilvl w:val="0"/>
          <w:numId w:val="13"/>
        </w:numPr>
        <w:rPr>
          <w:rFonts w:ascii="Times New Roman" w:hAnsi="Times New Roman" w:cs="Times New Roman"/>
        </w:rPr>
      </w:pPr>
      <w:r w:rsidRPr="008A4CDE">
        <w:rPr>
          <w:rFonts w:ascii="Times New Roman" w:hAnsi="Times New Roman" w:cs="Times New Roman"/>
        </w:rPr>
        <w:t>Strong performance in segmentation and classification tasks</w:t>
      </w:r>
    </w:p>
    <w:p w14:paraId="76FED6B8" w14:textId="77777777" w:rsidR="008A4CDE" w:rsidRPr="008A4CDE" w:rsidRDefault="008A4CDE" w:rsidP="008A4CDE">
      <w:pPr>
        <w:numPr>
          <w:ilvl w:val="0"/>
          <w:numId w:val="13"/>
        </w:numPr>
        <w:rPr>
          <w:rFonts w:ascii="Times New Roman" w:hAnsi="Times New Roman" w:cs="Times New Roman"/>
        </w:rPr>
      </w:pPr>
      <w:r w:rsidRPr="008A4CDE">
        <w:rPr>
          <w:rFonts w:ascii="Times New Roman" w:hAnsi="Times New Roman" w:cs="Times New Roman"/>
        </w:rPr>
        <w:t>Scalability to multi-modal data integration</w:t>
      </w:r>
    </w:p>
    <w:p w14:paraId="29804D27"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 xml:space="preserve">Transformer-based </w:t>
      </w:r>
      <w:proofErr w:type="gramStart"/>
      <w:r w:rsidRPr="008A4CDE">
        <w:rPr>
          <w:rFonts w:ascii="Times New Roman" w:hAnsi="Times New Roman" w:cs="Times New Roman"/>
        </w:rPr>
        <w:t>architectures have</w:t>
      </w:r>
      <w:proofErr w:type="gramEnd"/>
      <w:r w:rsidRPr="008A4CDE">
        <w:rPr>
          <w:rFonts w:ascii="Times New Roman" w:hAnsi="Times New Roman" w:cs="Times New Roman"/>
        </w:rPr>
        <w:t xml:space="preserve"> been successfully applied to various medical imaging tasks, including tumor segmentation in MRI, lung disease detection in CT scans, and histopathological image classification. In many cases, transformer models have demonstrated competitive or superior performance compared to CNN-based approaches, particularly when combined with transfer learning strategies.</w:t>
      </w:r>
    </w:p>
    <w:p w14:paraId="3A1C91D5" w14:textId="3E793338" w:rsidR="008A4CDE" w:rsidRPr="008A4CDE" w:rsidRDefault="009367E3" w:rsidP="008A4CDE">
      <w:pPr>
        <w:rPr>
          <w:rFonts w:ascii="Times New Roman" w:hAnsi="Times New Roman" w:cs="Times New Roman"/>
          <w:b/>
          <w:bCs/>
          <w:i/>
          <w:iCs/>
        </w:rPr>
      </w:pPr>
      <w:r w:rsidRPr="009367E3">
        <w:rPr>
          <w:rFonts w:ascii="Times New Roman" w:hAnsi="Times New Roman" w:cs="Times New Roman"/>
          <w:b/>
          <w:bCs/>
          <w:i/>
          <w:iCs/>
        </w:rPr>
        <w:t xml:space="preserve">1.17 </w:t>
      </w:r>
      <w:r w:rsidR="008A4CDE" w:rsidRPr="008A4CDE">
        <w:rPr>
          <w:rFonts w:ascii="Times New Roman" w:hAnsi="Times New Roman" w:cs="Times New Roman"/>
          <w:b/>
          <w:bCs/>
          <w:i/>
          <w:iCs/>
        </w:rPr>
        <w:t>Hybrid CNN–Transformer Architectures</w:t>
      </w:r>
    </w:p>
    <w:p w14:paraId="751368D9"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Given that CNNs excel at capturing local spatial features while transformers are effective at modeling global dependencies, hybrid architectures have gained increasing attention. These models combine convolutional layers for low-level feature extraction with transformer encoders for global representation learning.</w:t>
      </w:r>
    </w:p>
    <w:p w14:paraId="04AA502F"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Hybrid approaches aim to balance inductive bias and flexibility. Convolutional layers provide efficient local feature extraction and better generalization on smaller datasets, while transformer components enhance contextual awareness. This design is particularly relevant in medical imaging, where datasets are smaller than those used in natural image benchmarks, and both local texture and global morphology are diagnostically important.</w:t>
      </w:r>
    </w:p>
    <w:p w14:paraId="14D2DE96"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Several recent studies in medical image analysis report improved performance using hybrid CNN–Transformer architectures compared to standalone CNN or pure transformer models. These findings suggest that combining complementary strengths may offer a practical solution for domains with limited data availability.</w:t>
      </w:r>
    </w:p>
    <w:p w14:paraId="78B1ED37" w14:textId="1B37B45A" w:rsidR="008A4CDE" w:rsidRPr="008A4CDE" w:rsidRDefault="009367E3" w:rsidP="008A4CDE">
      <w:pPr>
        <w:rPr>
          <w:rFonts w:ascii="Times New Roman" w:hAnsi="Times New Roman" w:cs="Times New Roman"/>
          <w:b/>
          <w:bCs/>
          <w:i/>
          <w:iCs/>
        </w:rPr>
      </w:pPr>
      <w:r w:rsidRPr="003E5C6D">
        <w:rPr>
          <w:rFonts w:ascii="Times New Roman" w:hAnsi="Times New Roman" w:cs="Times New Roman"/>
          <w:b/>
          <w:bCs/>
          <w:i/>
          <w:iCs/>
        </w:rPr>
        <w:t xml:space="preserve">1.18 </w:t>
      </w:r>
      <w:r w:rsidR="008A4CDE" w:rsidRPr="008A4CDE">
        <w:rPr>
          <w:rFonts w:ascii="Times New Roman" w:hAnsi="Times New Roman" w:cs="Times New Roman"/>
          <w:b/>
          <w:bCs/>
          <w:i/>
          <w:iCs/>
        </w:rPr>
        <w:t>Vision Transformers in Breast Imaging</w:t>
      </w:r>
    </w:p>
    <w:p w14:paraId="5CE6572E"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 xml:space="preserve">Applications </w:t>
      </w:r>
      <w:proofErr w:type="gramStart"/>
      <w:r w:rsidRPr="008A4CDE">
        <w:rPr>
          <w:rFonts w:ascii="Times New Roman" w:hAnsi="Times New Roman" w:cs="Times New Roman"/>
        </w:rPr>
        <w:t>of</w:t>
      </w:r>
      <w:proofErr w:type="gramEnd"/>
      <w:r w:rsidRPr="008A4CDE">
        <w:rPr>
          <w:rFonts w:ascii="Times New Roman" w:hAnsi="Times New Roman" w:cs="Times New Roman"/>
        </w:rPr>
        <w:t xml:space="preserve"> transformer-based models in breast imaging are emerging. Early studies have explored </w:t>
      </w:r>
      <w:proofErr w:type="spellStart"/>
      <w:r w:rsidRPr="008A4CDE">
        <w:rPr>
          <w:rFonts w:ascii="Times New Roman" w:hAnsi="Times New Roman" w:cs="Times New Roman"/>
        </w:rPr>
        <w:t>ViT</w:t>
      </w:r>
      <w:proofErr w:type="spellEnd"/>
      <w:r w:rsidRPr="008A4CDE">
        <w:rPr>
          <w:rFonts w:ascii="Times New Roman" w:hAnsi="Times New Roman" w:cs="Times New Roman"/>
        </w:rPr>
        <w:t xml:space="preserve"> architectures for mammographic mass classification, breast ultrasound lesion characterization, and multimodal imaging analysis. While results are promising, the limited size of annotated breast imaging datasets remains a key constraint. Transfer learning from large-scale natural image datasets and the use of hybrid </w:t>
      </w:r>
      <w:proofErr w:type="gramStart"/>
      <w:r w:rsidRPr="008A4CDE">
        <w:rPr>
          <w:rFonts w:ascii="Times New Roman" w:hAnsi="Times New Roman" w:cs="Times New Roman"/>
        </w:rPr>
        <w:t>architectures</w:t>
      </w:r>
      <w:proofErr w:type="gramEnd"/>
      <w:r w:rsidRPr="008A4CDE">
        <w:rPr>
          <w:rFonts w:ascii="Times New Roman" w:hAnsi="Times New Roman" w:cs="Times New Roman"/>
        </w:rPr>
        <w:t xml:space="preserve"> have been proposed as strategies to mitigate data limitations.</w:t>
      </w:r>
    </w:p>
    <w:p w14:paraId="0BAB77D3"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In breast ultrasound imaging specifically, the complex texture patterns, speckle noise, and variability in lesion appearance make robust feature extraction particularly challenging. Transformer-based models, especially when integrated with convolutional feature extractors, may enhance representation learning by combining local texture sensitivity with global contextual reasoning.</w:t>
      </w:r>
    </w:p>
    <w:p w14:paraId="4C2093A5" w14:textId="61233F0B" w:rsidR="008A4CDE" w:rsidRPr="008A4CDE" w:rsidRDefault="003E5C6D" w:rsidP="008A4CDE">
      <w:pPr>
        <w:rPr>
          <w:rFonts w:ascii="Times New Roman" w:hAnsi="Times New Roman" w:cs="Times New Roman"/>
          <w:b/>
          <w:bCs/>
          <w:i/>
          <w:iCs/>
        </w:rPr>
      </w:pPr>
      <w:r w:rsidRPr="003E5C6D">
        <w:rPr>
          <w:rFonts w:ascii="Times New Roman" w:hAnsi="Times New Roman" w:cs="Times New Roman"/>
          <w:b/>
          <w:bCs/>
          <w:i/>
          <w:iCs/>
        </w:rPr>
        <w:t xml:space="preserve">1.19 </w:t>
      </w:r>
      <w:r w:rsidR="008A4CDE" w:rsidRPr="008A4CDE">
        <w:rPr>
          <w:rFonts w:ascii="Times New Roman" w:hAnsi="Times New Roman" w:cs="Times New Roman"/>
          <w:b/>
          <w:bCs/>
          <w:i/>
          <w:iCs/>
        </w:rPr>
        <w:t>Challenges and Future Directions</w:t>
      </w:r>
    </w:p>
    <w:p w14:paraId="18CD1169"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lastRenderedPageBreak/>
        <w:t>Despite their potential, Vision Transformers present several challenges in medical imaging:</w:t>
      </w:r>
    </w:p>
    <w:p w14:paraId="0E21B546" w14:textId="77777777" w:rsidR="008A4CDE" w:rsidRPr="008A4CDE" w:rsidRDefault="008A4CDE" w:rsidP="008A4CDE">
      <w:pPr>
        <w:numPr>
          <w:ilvl w:val="0"/>
          <w:numId w:val="14"/>
        </w:numPr>
        <w:rPr>
          <w:rFonts w:ascii="Times New Roman" w:hAnsi="Times New Roman" w:cs="Times New Roman"/>
        </w:rPr>
      </w:pPr>
      <w:r w:rsidRPr="008A4CDE">
        <w:rPr>
          <w:rFonts w:ascii="Times New Roman" w:hAnsi="Times New Roman" w:cs="Times New Roman"/>
        </w:rPr>
        <w:t>High data requirements for optimal performance</w:t>
      </w:r>
    </w:p>
    <w:p w14:paraId="3E3406E3" w14:textId="77777777" w:rsidR="008A4CDE" w:rsidRPr="008A4CDE" w:rsidRDefault="008A4CDE" w:rsidP="008A4CDE">
      <w:pPr>
        <w:numPr>
          <w:ilvl w:val="0"/>
          <w:numId w:val="14"/>
        </w:numPr>
        <w:rPr>
          <w:rFonts w:ascii="Times New Roman" w:hAnsi="Times New Roman" w:cs="Times New Roman"/>
        </w:rPr>
      </w:pPr>
      <w:r w:rsidRPr="008A4CDE">
        <w:rPr>
          <w:rFonts w:ascii="Times New Roman" w:hAnsi="Times New Roman" w:cs="Times New Roman"/>
        </w:rPr>
        <w:t>Increased computational complexity</w:t>
      </w:r>
    </w:p>
    <w:p w14:paraId="6CF8FEBD" w14:textId="77777777" w:rsidR="008A4CDE" w:rsidRPr="008A4CDE" w:rsidRDefault="008A4CDE" w:rsidP="008A4CDE">
      <w:pPr>
        <w:numPr>
          <w:ilvl w:val="0"/>
          <w:numId w:val="14"/>
        </w:numPr>
        <w:rPr>
          <w:rFonts w:ascii="Times New Roman" w:hAnsi="Times New Roman" w:cs="Times New Roman"/>
        </w:rPr>
      </w:pPr>
      <w:r w:rsidRPr="008A4CDE">
        <w:rPr>
          <w:rFonts w:ascii="Times New Roman" w:hAnsi="Times New Roman" w:cs="Times New Roman"/>
        </w:rPr>
        <w:t>Sensitivity to training configuration and hyperparameters</w:t>
      </w:r>
    </w:p>
    <w:p w14:paraId="2751956B"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To address these issues, researchers have investigated data augmentation strategies, self-supervised learning, transfer learning, and hybrid architectures tailored for smaller medical datasets. As the field continues to evolve, transformer-based methods are expected to play an increasingly significant role in computer-aided diagnosis systems.</w:t>
      </w:r>
    </w:p>
    <w:p w14:paraId="7FDDEDFA" w14:textId="77777777" w:rsidR="008A4CDE" w:rsidRPr="008A4CDE" w:rsidRDefault="008A4CDE" w:rsidP="008A4CDE">
      <w:pPr>
        <w:rPr>
          <w:rFonts w:ascii="Times New Roman" w:hAnsi="Times New Roman" w:cs="Times New Roman"/>
        </w:rPr>
      </w:pPr>
      <w:r w:rsidRPr="008A4CDE">
        <w:rPr>
          <w:rFonts w:ascii="Times New Roman" w:hAnsi="Times New Roman" w:cs="Times New Roman"/>
        </w:rPr>
        <w:t>In summary, Vision Transformers represent a major architectural innovation in deep learning, offering enhanced global contextual modeling compared to traditional convolutional networks. In medical imaging—and particularly in breast imaging—hybrid CNN–Transformer approaches provide a promising direction for improving diagnostic accuracy while mitigating data limitations. This evolution naturally motivates the exploration of hybrid architectures for breast ultrasound classification tasks.</w:t>
      </w:r>
    </w:p>
    <w:p w14:paraId="7D7F5D44" w14:textId="7FFF944A" w:rsidR="005F26E3" w:rsidRPr="008A4CDE" w:rsidRDefault="005F26E3" w:rsidP="004A54C5"/>
    <w:p w14:paraId="6DE84E42" w14:textId="77777777" w:rsidR="005F26E3" w:rsidRDefault="005F26E3" w:rsidP="004A54C5">
      <w:pPr>
        <w:rPr>
          <w:b/>
          <w:bCs/>
        </w:rPr>
      </w:pPr>
    </w:p>
    <w:p w14:paraId="581CC8BE" w14:textId="77777777" w:rsidR="00FD144E" w:rsidRPr="00FD144E" w:rsidRDefault="005F26E3" w:rsidP="00FD144E">
      <w:pPr>
        <w:rPr>
          <w:rFonts w:ascii="Times New Roman" w:hAnsi="Times New Roman" w:cs="Times New Roman"/>
        </w:rPr>
      </w:pPr>
      <w:r>
        <w:rPr>
          <w:b/>
          <w:bCs/>
        </w:rPr>
        <w:t>Research Gap</w:t>
      </w:r>
      <w:r w:rsidR="00FD144E">
        <w:rPr>
          <w:b/>
          <w:bCs/>
        </w:rPr>
        <w:br/>
      </w:r>
      <w:r w:rsidR="00FD144E">
        <w:rPr>
          <w:b/>
          <w:bCs/>
        </w:rPr>
        <w:br/>
      </w:r>
      <w:r w:rsidR="00FD144E" w:rsidRPr="00FD144E">
        <w:rPr>
          <w:rFonts w:ascii="Times New Roman" w:hAnsi="Times New Roman" w:cs="Times New Roman"/>
        </w:rPr>
        <w:t>Breast cancer diagnosis through medical imaging has significantly benefited from advances in computer-aided systems, particularly with the adoption of deep learning models. Convolutional neural networks have demonstrated strong performance in lesion detection and classification across mammography, ultrasound, and MRI. More recently, Vision Transformers have introduced powerful global self-attention mechanisms capable of modeling long-range dependencies within images. Despite these advances, several limitations remain, particularly in the context of breast ultrasound imaging and limited medical datasets.</w:t>
      </w:r>
    </w:p>
    <w:p w14:paraId="634DFE88" w14:textId="25829019" w:rsidR="00FD144E" w:rsidRPr="00FD144E" w:rsidRDefault="00FD144E" w:rsidP="00FD144E">
      <w:pPr>
        <w:rPr>
          <w:rFonts w:ascii="Times New Roman" w:hAnsi="Times New Roman" w:cs="Times New Roman"/>
          <w:b/>
          <w:bCs/>
          <w:i/>
          <w:iCs/>
        </w:rPr>
      </w:pPr>
      <w:r w:rsidRPr="00FD144E">
        <w:rPr>
          <w:rFonts w:ascii="Times New Roman" w:hAnsi="Times New Roman" w:cs="Times New Roman"/>
          <w:b/>
          <w:bCs/>
          <w:i/>
          <w:iCs/>
        </w:rPr>
        <w:t xml:space="preserve">1.20 </w:t>
      </w:r>
      <w:r w:rsidRPr="00FD144E">
        <w:rPr>
          <w:rFonts w:ascii="Times New Roman" w:hAnsi="Times New Roman" w:cs="Times New Roman"/>
          <w:b/>
          <w:bCs/>
          <w:i/>
          <w:iCs/>
        </w:rPr>
        <w:t>Limitations of Existing CNN-Based Approaches</w:t>
      </w:r>
    </w:p>
    <w:p w14:paraId="422A9B9F"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 xml:space="preserve">CNNs have become the dominant architecture in medical image analysis due to their ability to automatically learn hierarchical spatial features. In breast ultrasound classification tasks, CNN-based models have achieved high accuracy and sensitivity, often surpassing traditional machine learning methods. However, CNNs rely on local receptive fields and progressively aggregate information through stacked convolutional layers. While effective for capturing texture and edge-based features, this </w:t>
      </w:r>
      <w:proofErr w:type="gramStart"/>
      <w:r w:rsidRPr="00FD144E">
        <w:rPr>
          <w:rFonts w:ascii="Times New Roman" w:hAnsi="Times New Roman" w:cs="Times New Roman"/>
        </w:rPr>
        <w:t>locality</w:t>
      </w:r>
      <w:proofErr w:type="gramEnd"/>
      <w:r w:rsidRPr="00FD144E">
        <w:rPr>
          <w:rFonts w:ascii="Times New Roman" w:hAnsi="Times New Roman" w:cs="Times New Roman"/>
        </w:rPr>
        <w:t xml:space="preserve"> bias may restrict the model’s ability to capture global structural relationships within complex anatomical regions.</w:t>
      </w:r>
    </w:p>
    <w:p w14:paraId="77A0F208"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lastRenderedPageBreak/>
        <w:t xml:space="preserve">Breast ultrasound images frequently exhibit heterogeneous lesion boundaries, speckle noise, shadowing artifacts, and variable contrast. The diagnostic interpretation often depends not only on local texture patterns but also on the broader spatial arrangement and contextual cues within the surrounding tissue. Pure CNN </w:t>
      </w:r>
      <w:proofErr w:type="gramStart"/>
      <w:r w:rsidRPr="00FD144E">
        <w:rPr>
          <w:rFonts w:ascii="Times New Roman" w:hAnsi="Times New Roman" w:cs="Times New Roman"/>
        </w:rPr>
        <w:t>architectures</w:t>
      </w:r>
      <w:proofErr w:type="gramEnd"/>
      <w:r w:rsidRPr="00FD144E">
        <w:rPr>
          <w:rFonts w:ascii="Times New Roman" w:hAnsi="Times New Roman" w:cs="Times New Roman"/>
        </w:rPr>
        <w:t xml:space="preserve"> may require deeper networks to approximate global context, potentially increasing model complexity and risk of overfitting—especially when trained on relatively small medical datasets.</w:t>
      </w:r>
    </w:p>
    <w:p w14:paraId="747223D9" w14:textId="3D2882A4" w:rsidR="00FD144E" w:rsidRPr="00FD144E" w:rsidRDefault="00FD144E" w:rsidP="00FD144E">
      <w:pPr>
        <w:rPr>
          <w:rFonts w:ascii="Times New Roman" w:hAnsi="Times New Roman" w:cs="Times New Roman"/>
          <w:b/>
          <w:bCs/>
          <w:i/>
          <w:iCs/>
        </w:rPr>
      </w:pPr>
      <w:r w:rsidRPr="00FD144E">
        <w:rPr>
          <w:rFonts w:ascii="Times New Roman" w:hAnsi="Times New Roman" w:cs="Times New Roman"/>
          <w:b/>
          <w:bCs/>
          <w:i/>
          <w:iCs/>
        </w:rPr>
        <w:t xml:space="preserve">1.21 </w:t>
      </w:r>
      <w:r w:rsidRPr="00FD144E">
        <w:rPr>
          <w:rFonts w:ascii="Times New Roman" w:hAnsi="Times New Roman" w:cs="Times New Roman"/>
          <w:b/>
          <w:bCs/>
          <w:i/>
          <w:iCs/>
        </w:rPr>
        <w:t>Challenges of Pure Vision Transformer Models</w:t>
      </w:r>
    </w:p>
    <w:p w14:paraId="59D64147"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Vision Transformers address some of the locality constraints of CNNs by leveraging self-attention mechanisms that directly model relationships between distant image patches. This capability allows transformers to capture global contextual information from early processing stages. In theory, this makes them well-suited for complex pattern recognition tasks where spatial dependencies extend beyond local neighborhoods.</w:t>
      </w:r>
    </w:p>
    <w:p w14:paraId="0B932DF8"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However, Vision Transformers are typically data-intensive and require large-scale training datasets to achieve optimal performance. In natural image recognition, transformers are often trained on millions of images. In contrast, medical imaging datasets—such as breast ultrasound datasets—are comparatively small and may contain limited variability. Without sufficient data, transformer models may struggle to generalize effectively and can be prone to overfitting. Additionally, transformers lack certain inductive biases (e.g., locality and translation equivariance) that help CNNs perform well in small-data regimes.</w:t>
      </w:r>
    </w:p>
    <w:p w14:paraId="28572929"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These constraints highlight a gap between architectural potential and practical feasibility in medical imaging applications.</w:t>
      </w:r>
    </w:p>
    <w:p w14:paraId="32D2C7DD" w14:textId="37AB2E96" w:rsidR="00FD144E" w:rsidRPr="00FD144E" w:rsidRDefault="00FD144E" w:rsidP="00FD144E">
      <w:pPr>
        <w:rPr>
          <w:rFonts w:ascii="Times New Roman" w:hAnsi="Times New Roman" w:cs="Times New Roman"/>
          <w:b/>
          <w:bCs/>
          <w:i/>
          <w:iCs/>
        </w:rPr>
      </w:pPr>
      <w:r w:rsidRPr="00FD144E">
        <w:rPr>
          <w:rFonts w:ascii="Times New Roman" w:hAnsi="Times New Roman" w:cs="Times New Roman"/>
          <w:b/>
          <w:bCs/>
          <w:i/>
          <w:iCs/>
        </w:rPr>
        <w:t xml:space="preserve">1.22 </w:t>
      </w:r>
      <w:r w:rsidRPr="00FD144E">
        <w:rPr>
          <w:rFonts w:ascii="Times New Roman" w:hAnsi="Times New Roman" w:cs="Times New Roman"/>
          <w:b/>
          <w:bCs/>
          <w:i/>
          <w:iCs/>
        </w:rPr>
        <w:t>The Need for Hybrid Architectures</w:t>
      </w:r>
    </w:p>
    <w:p w14:paraId="5B4A2514"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 xml:space="preserve">Given the complementary strengths and weaknesses of CNNs and Vision Transformers, hybrid </w:t>
      </w:r>
      <w:proofErr w:type="gramStart"/>
      <w:r w:rsidRPr="00FD144E">
        <w:rPr>
          <w:rFonts w:ascii="Times New Roman" w:hAnsi="Times New Roman" w:cs="Times New Roman"/>
        </w:rPr>
        <w:t>architectures have</w:t>
      </w:r>
      <w:proofErr w:type="gramEnd"/>
      <w:r w:rsidRPr="00FD144E">
        <w:rPr>
          <w:rFonts w:ascii="Times New Roman" w:hAnsi="Times New Roman" w:cs="Times New Roman"/>
        </w:rPr>
        <w:t xml:space="preserve"> emerged as a promising direction. Convolutional layers are efficient at extracting low-level local features such as edges, textures, and fine-grained structural patterns. Transformer modules, in turn, enhance global representation learning by modeling long-range dependencies through self-attention.</w:t>
      </w:r>
    </w:p>
    <w:p w14:paraId="467D4828"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Hybrid CNN–Transformer models aim to integrate these advantages by using convolutional components for initial feature extraction and transformer encoders for global contextual modeling. This design leverages the inductive bias and data efficiency of CNNs while benefiting from the global reasoning capabilities of transformers. In medical imaging, where both local texture characteristics and broader spatial relationships are diagnostically important, such integration is particularly appealing.</w:t>
      </w:r>
    </w:p>
    <w:p w14:paraId="4F4602D8"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 xml:space="preserve">Recent studies in medical image analysis suggest that hybrid models can outperform </w:t>
      </w:r>
      <w:proofErr w:type="gramStart"/>
      <w:r w:rsidRPr="00FD144E">
        <w:rPr>
          <w:rFonts w:ascii="Times New Roman" w:hAnsi="Times New Roman" w:cs="Times New Roman"/>
        </w:rPr>
        <w:t>standalone CNN</w:t>
      </w:r>
      <w:proofErr w:type="gramEnd"/>
      <w:r w:rsidRPr="00FD144E">
        <w:rPr>
          <w:rFonts w:ascii="Times New Roman" w:hAnsi="Times New Roman" w:cs="Times New Roman"/>
        </w:rPr>
        <w:t xml:space="preserve"> or transformer architectures in classification and segmentation tasks, especially in moderate-sized datasets. However, research specifically focused on hybrid CNN–Vision </w:t>
      </w:r>
      <w:r w:rsidRPr="00FD144E">
        <w:rPr>
          <w:rFonts w:ascii="Times New Roman" w:hAnsi="Times New Roman" w:cs="Times New Roman"/>
        </w:rPr>
        <w:lastRenderedPageBreak/>
        <w:t xml:space="preserve">Transformer models for breast ultrasound classification remains limited. Most existing work either employs pure CNN-based </w:t>
      </w:r>
      <w:proofErr w:type="gramStart"/>
      <w:r w:rsidRPr="00FD144E">
        <w:rPr>
          <w:rFonts w:ascii="Times New Roman" w:hAnsi="Times New Roman" w:cs="Times New Roman"/>
        </w:rPr>
        <w:t>architectures</w:t>
      </w:r>
      <w:proofErr w:type="gramEnd"/>
      <w:r w:rsidRPr="00FD144E">
        <w:rPr>
          <w:rFonts w:ascii="Times New Roman" w:hAnsi="Times New Roman" w:cs="Times New Roman"/>
        </w:rPr>
        <w:t xml:space="preserve"> or explores transformers without fully optimizing hybrid integration strategies.</w:t>
      </w:r>
    </w:p>
    <w:p w14:paraId="4BE7E9EA" w14:textId="7A514131" w:rsidR="00FD144E" w:rsidRPr="00FD144E" w:rsidRDefault="00FD144E" w:rsidP="00FD144E">
      <w:pPr>
        <w:rPr>
          <w:rFonts w:ascii="Times New Roman" w:hAnsi="Times New Roman" w:cs="Times New Roman"/>
          <w:b/>
          <w:bCs/>
          <w:i/>
          <w:iCs/>
        </w:rPr>
      </w:pPr>
      <w:r w:rsidRPr="00FD144E">
        <w:rPr>
          <w:rFonts w:ascii="Times New Roman" w:hAnsi="Times New Roman" w:cs="Times New Roman"/>
          <w:b/>
          <w:bCs/>
          <w:i/>
          <w:iCs/>
        </w:rPr>
        <w:t xml:space="preserve">1.23 </w:t>
      </w:r>
      <w:r w:rsidRPr="00FD144E">
        <w:rPr>
          <w:rFonts w:ascii="Times New Roman" w:hAnsi="Times New Roman" w:cs="Times New Roman"/>
          <w:b/>
          <w:bCs/>
          <w:i/>
          <w:iCs/>
        </w:rPr>
        <w:t>Motivation of the Present Work</w:t>
      </w:r>
    </w:p>
    <w:p w14:paraId="1B05A0DC"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Breast ultrasound imaging presents a challenging yet clinically significant domain for computer-aided diagnosis. The modality’s operator dependency, variable image quality, and complex lesion morphology create conditions where robust feature representation is critical. At the same time, dataset size constraints necessitate architectures capable of effective learning under limited supervision.</w:t>
      </w:r>
    </w:p>
    <w:p w14:paraId="41F8CC26"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 xml:space="preserve">The gap identified in current literature lies in the need for </w:t>
      </w:r>
      <w:proofErr w:type="gramStart"/>
      <w:r w:rsidRPr="00FD144E">
        <w:rPr>
          <w:rFonts w:ascii="Times New Roman" w:hAnsi="Times New Roman" w:cs="Times New Roman"/>
        </w:rPr>
        <w:t>architectures</w:t>
      </w:r>
      <w:proofErr w:type="gramEnd"/>
      <w:r w:rsidRPr="00FD144E">
        <w:rPr>
          <w:rFonts w:ascii="Times New Roman" w:hAnsi="Times New Roman" w:cs="Times New Roman"/>
        </w:rPr>
        <w:t xml:space="preserve"> that simultaneously:</w:t>
      </w:r>
    </w:p>
    <w:p w14:paraId="00BC9870" w14:textId="77777777" w:rsidR="00FD144E" w:rsidRPr="00FD144E" w:rsidRDefault="00FD144E" w:rsidP="00FD144E">
      <w:pPr>
        <w:numPr>
          <w:ilvl w:val="0"/>
          <w:numId w:val="15"/>
        </w:numPr>
        <w:rPr>
          <w:rFonts w:ascii="Times New Roman" w:hAnsi="Times New Roman" w:cs="Times New Roman"/>
        </w:rPr>
      </w:pPr>
      <w:r w:rsidRPr="00FD144E">
        <w:rPr>
          <w:rFonts w:ascii="Times New Roman" w:hAnsi="Times New Roman" w:cs="Times New Roman"/>
        </w:rPr>
        <w:t>Capture fine-grained local texture features characteristic of ultrasound images</w:t>
      </w:r>
    </w:p>
    <w:p w14:paraId="5E30B0DD" w14:textId="77777777" w:rsidR="00FD144E" w:rsidRPr="00FD144E" w:rsidRDefault="00FD144E" w:rsidP="00FD144E">
      <w:pPr>
        <w:numPr>
          <w:ilvl w:val="0"/>
          <w:numId w:val="15"/>
        </w:numPr>
        <w:rPr>
          <w:rFonts w:ascii="Times New Roman" w:hAnsi="Times New Roman" w:cs="Times New Roman"/>
        </w:rPr>
      </w:pPr>
      <w:r w:rsidRPr="00FD144E">
        <w:rPr>
          <w:rFonts w:ascii="Times New Roman" w:hAnsi="Times New Roman" w:cs="Times New Roman"/>
        </w:rPr>
        <w:t>Model global contextual dependencies within breast tissue</w:t>
      </w:r>
    </w:p>
    <w:p w14:paraId="0CFE06A0" w14:textId="77777777" w:rsidR="00FD144E" w:rsidRPr="00FD144E" w:rsidRDefault="00FD144E" w:rsidP="00FD144E">
      <w:pPr>
        <w:numPr>
          <w:ilvl w:val="0"/>
          <w:numId w:val="15"/>
        </w:numPr>
        <w:rPr>
          <w:rFonts w:ascii="Times New Roman" w:hAnsi="Times New Roman" w:cs="Times New Roman"/>
        </w:rPr>
      </w:pPr>
      <w:r w:rsidRPr="00FD144E">
        <w:rPr>
          <w:rFonts w:ascii="Times New Roman" w:hAnsi="Times New Roman" w:cs="Times New Roman"/>
        </w:rPr>
        <w:t>Maintain generalization capability in relatively small datasets</w:t>
      </w:r>
    </w:p>
    <w:p w14:paraId="0850DC21" w14:textId="77777777" w:rsidR="00FD144E" w:rsidRPr="00FD144E" w:rsidRDefault="00FD144E" w:rsidP="00FD144E">
      <w:pPr>
        <w:numPr>
          <w:ilvl w:val="0"/>
          <w:numId w:val="15"/>
        </w:numPr>
        <w:rPr>
          <w:rFonts w:ascii="Times New Roman" w:hAnsi="Times New Roman" w:cs="Times New Roman"/>
        </w:rPr>
      </w:pPr>
      <w:r w:rsidRPr="00FD144E">
        <w:rPr>
          <w:rFonts w:ascii="Times New Roman" w:hAnsi="Times New Roman" w:cs="Times New Roman"/>
        </w:rPr>
        <w:t>Provide competitive diagnostic performance compared to traditional CNN-based systems</w:t>
      </w:r>
    </w:p>
    <w:p w14:paraId="211993B7"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A hybrid CNN–Vision Transformer framework offers a theoretically grounded solution to these requirements. By combining convolutional feature extraction with transformer-based attention mechanisms, such a model may enhance classification performance while mitigating the data limitations associated with pure transformer architectures.</w:t>
      </w:r>
    </w:p>
    <w:p w14:paraId="6D449005" w14:textId="77777777" w:rsidR="00FD144E" w:rsidRPr="00FD144E" w:rsidRDefault="00FD144E" w:rsidP="00FD144E">
      <w:pPr>
        <w:rPr>
          <w:rFonts w:ascii="Times New Roman" w:hAnsi="Times New Roman" w:cs="Times New Roman"/>
        </w:rPr>
      </w:pPr>
      <w:r w:rsidRPr="00FD144E">
        <w:rPr>
          <w:rFonts w:ascii="Times New Roman" w:hAnsi="Times New Roman" w:cs="Times New Roman"/>
        </w:rPr>
        <w:t>Therefore, the present work aims to design, implement, and evaluate a hybrid CNN–Vision Transformer model for breast ultrasound image classification. The proposed approach will be systematically compared with conventional CNN architectures and standalone transformer-based models to assess potential improvements in diagnostic accuracy and robustness. Through this comparative analysis, the study seeks to contribute to the ongoing development of advanced computer-aided diagnosis systems in breast imaging.</w:t>
      </w:r>
    </w:p>
    <w:p w14:paraId="530D585D" w14:textId="7A560706" w:rsidR="005F26E3" w:rsidRPr="00FD144E" w:rsidRDefault="005F26E3" w:rsidP="004A54C5"/>
    <w:p w14:paraId="57735790" w14:textId="77777777" w:rsidR="005F26E3" w:rsidRDefault="005F26E3" w:rsidP="004A54C5">
      <w:pPr>
        <w:rPr>
          <w:b/>
          <w:bCs/>
        </w:rPr>
      </w:pPr>
    </w:p>
    <w:p w14:paraId="4C1D7590" w14:textId="57E23BC4" w:rsidR="005F26E3" w:rsidRDefault="00521D22" w:rsidP="004A54C5">
      <w:pPr>
        <w:rPr>
          <w:b/>
          <w:bCs/>
        </w:rPr>
      </w:pPr>
      <w:r>
        <w:rPr>
          <w:b/>
          <w:bCs/>
        </w:rPr>
        <w:t>Objectives of the Thesis</w:t>
      </w:r>
    </w:p>
    <w:p w14:paraId="4A6EEFA2" w14:textId="77777777" w:rsidR="00521D22" w:rsidRDefault="00521D22" w:rsidP="004A54C5">
      <w:pPr>
        <w:rPr>
          <w:b/>
          <w:bCs/>
        </w:rPr>
      </w:pPr>
    </w:p>
    <w:p w14:paraId="2107F4F6" w14:textId="424F33B3" w:rsidR="00521D22" w:rsidRPr="004A54C5" w:rsidRDefault="00521D22" w:rsidP="004A54C5">
      <w:pPr>
        <w:rPr>
          <w:b/>
          <w:bCs/>
        </w:rPr>
      </w:pPr>
      <w:r>
        <w:rPr>
          <w:b/>
          <w:bCs/>
        </w:rPr>
        <w:t>Thesis Structure Overview</w:t>
      </w:r>
    </w:p>
    <w:p w14:paraId="76D24EFA" w14:textId="77777777" w:rsidR="000A4687" w:rsidRPr="000A4687" w:rsidRDefault="000A4687" w:rsidP="000A4687"/>
    <w:p w14:paraId="338A6327" w14:textId="77777777" w:rsidR="00D13F3C" w:rsidRDefault="00D13F3C" w:rsidP="00D13F3C"/>
    <w:p w14:paraId="618550D9" w14:textId="68C8393D" w:rsidR="00D13F3C" w:rsidRDefault="00D13F3C" w:rsidP="00D13F3C"/>
    <w:p w14:paraId="78CE5CAB" w14:textId="77777777" w:rsidR="00D13F3C" w:rsidRDefault="00D13F3C" w:rsidP="00D13F3C"/>
    <w:p w14:paraId="68D0ED51"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08CCE895"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7359703C"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5D2B98D1"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490CB0BA"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0BE54299"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182B59EB"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7918049F"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3B01117A"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5F255CD6" w14:textId="77777777" w:rsidR="00D13F3C" w:rsidRDefault="00D13F3C" w:rsidP="00D13F3C">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14:ligatures w14:val="none"/>
        </w:rPr>
      </w:pPr>
    </w:p>
    <w:p w14:paraId="09865857" w14:textId="0FC250DD" w:rsidR="00D13F3C" w:rsidRPr="00D13F3C" w:rsidRDefault="00D13F3C" w:rsidP="00D13F3C"/>
    <w:sectPr w:rsidR="00D13F3C" w:rsidRPr="00D13F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60FC5"/>
    <w:multiLevelType w:val="hybridMultilevel"/>
    <w:tmpl w:val="01B02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9421BF"/>
    <w:multiLevelType w:val="multilevel"/>
    <w:tmpl w:val="C260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1B3567"/>
    <w:multiLevelType w:val="multilevel"/>
    <w:tmpl w:val="BAD4F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1B7440"/>
    <w:multiLevelType w:val="hybridMultilevel"/>
    <w:tmpl w:val="52725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BA2E5D"/>
    <w:multiLevelType w:val="multilevel"/>
    <w:tmpl w:val="BFA81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9D53DA"/>
    <w:multiLevelType w:val="multilevel"/>
    <w:tmpl w:val="3538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F7484B"/>
    <w:multiLevelType w:val="multilevel"/>
    <w:tmpl w:val="5644E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25500D"/>
    <w:multiLevelType w:val="multilevel"/>
    <w:tmpl w:val="B1F0DA88"/>
    <w:lvl w:ilvl="0">
      <w:start w:val="1"/>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B242F23"/>
    <w:multiLevelType w:val="multilevel"/>
    <w:tmpl w:val="1836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2E4893"/>
    <w:multiLevelType w:val="multilevel"/>
    <w:tmpl w:val="C342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6C7352"/>
    <w:multiLevelType w:val="multilevel"/>
    <w:tmpl w:val="E24AB0DE"/>
    <w:lvl w:ilvl="0">
      <w:start w:val="1"/>
      <w:numFmt w:val="decimal"/>
      <w:lvlText w:val="%1"/>
      <w:lvlJc w:val="left"/>
      <w:pPr>
        <w:ind w:left="420" w:hanging="420"/>
      </w:pPr>
      <w:rPr>
        <w:rFonts w:hint="default"/>
      </w:rPr>
    </w:lvl>
    <w:lvl w:ilvl="1">
      <w:start w:val="1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2627795"/>
    <w:multiLevelType w:val="multilevel"/>
    <w:tmpl w:val="C082E298"/>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42A2F37"/>
    <w:multiLevelType w:val="multilevel"/>
    <w:tmpl w:val="1064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9D06497"/>
    <w:multiLevelType w:val="multilevel"/>
    <w:tmpl w:val="A2A4E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8F35B3"/>
    <w:multiLevelType w:val="multilevel"/>
    <w:tmpl w:val="876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7135431">
    <w:abstractNumId w:val="4"/>
  </w:num>
  <w:num w:numId="2" w16cid:durableId="1617255095">
    <w:abstractNumId w:val="2"/>
  </w:num>
  <w:num w:numId="3" w16cid:durableId="130876571">
    <w:abstractNumId w:val="5"/>
  </w:num>
  <w:num w:numId="4" w16cid:durableId="499545009">
    <w:abstractNumId w:val="8"/>
  </w:num>
  <w:num w:numId="5" w16cid:durableId="494345536">
    <w:abstractNumId w:val="1"/>
  </w:num>
  <w:num w:numId="6" w16cid:durableId="2060281250">
    <w:abstractNumId w:val="6"/>
  </w:num>
  <w:num w:numId="7" w16cid:durableId="911233405">
    <w:abstractNumId w:val="11"/>
  </w:num>
  <w:num w:numId="8" w16cid:durableId="1588076923">
    <w:abstractNumId w:val="14"/>
  </w:num>
  <w:num w:numId="9" w16cid:durableId="164323864">
    <w:abstractNumId w:val="0"/>
  </w:num>
  <w:num w:numId="10" w16cid:durableId="244192084">
    <w:abstractNumId w:val="7"/>
  </w:num>
  <w:num w:numId="11" w16cid:durableId="246035967">
    <w:abstractNumId w:val="3"/>
  </w:num>
  <w:num w:numId="12" w16cid:durableId="1518042411">
    <w:abstractNumId w:val="10"/>
  </w:num>
  <w:num w:numId="13" w16cid:durableId="1175146540">
    <w:abstractNumId w:val="9"/>
  </w:num>
  <w:num w:numId="14" w16cid:durableId="1025784862">
    <w:abstractNumId w:val="12"/>
  </w:num>
  <w:num w:numId="15" w16cid:durableId="16795817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F3C"/>
    <w:rsid w:val="000A4687"/>
    <w:rsid w:val="00152B30"/>
    <w:rsid w:val="003E5C6D"/>
    <w:rsid w:val="003F69E4"/>
    <w:rsid w:val="004005ED"/>
    <w:rsid w:val="00434F8B"/>
    <w:rsid w:val="004A54C5"/>
    <w:rsid w:val="00521D22"/>
    <w:rsid w:val="005E34D9"/>
    <w:rsid w:val="005F26E3"/>
    <w:rsid w:val="0061141F"/>
    <w:rsid w:val="00711E6C"/>
    <w:rsid w:val="007C61FF"/>
    <w:rsid w:val="008A4CDE"/>
    <w:rsid w:val="0093520B"/>
    <w:rsid w:val="009367E3"/>
    <w:rsid w:val="009A75A8"/>
    <w:rsid w:val="00B17232"/>
    <w:rsid w:val="00B41479"/>
    <w:rsid w:val="00B6555E"/>
    <w:rsid w:val="00BA4469"/>
    <w:rsid w:val="00BD0357"/>
    <w:rsid w:val="00C6786E"/>
    <w:rsid w:val="00D13F3C"/>
    <w:rsid w:val="00DB2851"/>
    <w:rsid w:val="00ED4DC3"/>
    <w:rsid w:val="00F85532"/>
    <w:rsid w:val="00FD1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EE9F"/>
  <w15:chartTrackingRefBased/>
  <w15:docId w15:val="{D62375D9-DFD8-4745-BBD4-29E592735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3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3F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F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3F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3F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3F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3F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3F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F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F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3F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F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3F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3F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3F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3F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3F3C"/>
    <w:rPr>
      <w:rFonts w:eastAsiaTheme="majorEastAsia" w:cstheme="majorBidi"/>
      <w:color w:val="272727" w:themeColor="text1" w:themeTint="D8"/>
    </w:rPr>
  </w:style>
  <w:style w:type="paragraph" w:styleId="Title">
    <w:name w:val="Title"/>
    <w:basedOn w:val="Normal"/>
    <w:next w:val="Normal"/>
    <w:link w:val="TitleChar"/>
    <w:uiPriority w:val="10"/>
    <w:qFormat/>
    <w:rsid w:val="00D13F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F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F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F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3F3C"/>
    <w:pPr>
      <w:spacing w:before="160"/>
      <w:jc w:val="center"/>
    </w:pPr>
    <w:rPr>
      <w:i/>
      <w:iCs/>
      <w:color w:val="404040" w:themeColor="text1" w:themeTint="BF"/>
    </w:rPr>
  </w:style>
  <w:style w:type="character" w:customStyle="1" w:styleId="QuoteChar">
    <w:name w:val="Quote Char"/>
    <w:basedOn w:val="DefaultParagraphFont"/>
    <w:link w:val="Quote"/>
    <w:uiPriority w:val="29"/>
    <w:rsid w:val="00D13F3C"/>
    <w:rPr>
      <w:i/>
      <w:iCs/>
      <w:color w:val="404040" w:themeColor="text1" w:themeTint="BF"/>
    </w:rPr>
  </w:style>
  <w:style w:type="paragraph" w:styleId="ListParagraph">
    <w:name w:val="List Paragraph"/>
    <w:basedOn w:val="Normal"/>
    <w:uiPriority w:val="34"/>
    <w:qFormat/>
    <w:rsid w:val="00D13F3C"/>
    <w:pPr>
      <w:ind w:left="720"/>
      <w:contextualSpacing/>
    </w:pPr>
  </w:style>
  <w:style w:type="character" w:styleId="IntenseEmphasis">
    <w:name w:val="Intense Emphasis"/>
    <w:basedOn w:val="DefaultParagraphFont"/>
    <w:uiPriority w:val="21"/>
    <w:qFormat/>
    <w:rsid w:val="00D13F3C"/>
    <w:rPr>
      <w:i/>
      <w:iCs/>
      <w:color w:val="0F4761" w:themeColor="accent1" w:themeShade="BF"/>
    </w:rPr>
  </w:style>
  <w:style w:type="paragraph" w:styleId="IntenseQuote">
    <w:name w:val="Intense Quote"/>
    <w:basedOn w:val="Normal"/>
    <w:next w:val="Normal"/>
    <w:link w:val="IntenseQuoteChar"/>
    <w:uiPriority w:val="30"/>
    <w:qFormat/>
    <w:rsid w:val="00D13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F3C"/>
    <w:rPr>
      <w:i/>
      <w:iCs/>
      <w:color w:val="0F4761" w:themeColor="accent1" w:themeShade="BF"/>
    </w:rPr>
  </w:style>
  <w:style w:type="character" w:styleId="IntenseReference">
    <w:name w:val="Intense Reference"/>
    <w:basedOn w:val="DefaultParagraphFont"/>
    <w:uiPriority w:val="32"/>
    <w:qFormat/>
    <w:rsid w:val="00D13F3C"/>
    <w:rPr>
      <w:b/>
      <w:bCs/>
      <w:smallCaps/>
      <w:color w:val="0F4761" w:themeColor="accent1" w:themeShade="BF"/>
      <w:spacing w:val="5"/>
    </w:rPr>
  </w:style>
  <w:style w:type="paragraph" w:styleId="NormalWeb">
    <w:name w:val="Normal (Web)"/>
    <w:basedOn w:val="Normal"/>
    <w:uiPriority w:val="99"/>
    <w:semiHidden/>
    <w:unhideWhenUsed/>
    <w:rsid w:val="00D13F3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D13F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453E3-42E4-465E-94F7-C705D076C2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13</Pages>
  <Words>4836</Words>
  <Characters>27570</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Rares Ciprian Balan</dc:creator>
  <cp:keywords/>
  <dc:description/>
  <cp:lastModifiedBy>Rares Ciprian Balan</cp:lastModifiedBy>
  <cp:revision>25</cp:revision>
  <dcterms:created xsi:type="dcterms:W3CDTF">2026-02-08T08:12:00Z</dcterms:created>
  <dcterms:modified xsi:type="dcterms:W3CDTF">2026-02-23T16:10:00Z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2026-02-08T08:58:30Z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108e589a-d2d0-4573-8bd3-8201d3855e70</vt:lpwstr>
  </property>
  <property fmtid="{D5CDD505-2E9C-101B-9397-08002B2CF9AE}" pid="8" name="MSIP_Label_5b58b62f-6f94-46bd-8089-18e64b0a9abb_ContentBits">
    <vt:lpwstr>0</vt:lpwstr>
  </property>
  <property fmtid="{D5CDD505-2E9C-101B-9397-08002B2CF9AE}" pid="9" name="MSIP_Label_5b58b62f-6f94-46bd-8089-18e64b0a9abb_Tag">
    <vt:lpwstr>50, 3, 0, 1</vt:lpwstr>
  </property>
</Properties>
</file>