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lglz1mj0nlk" w:id="0"/>
      <w:bookmarkEnd w:id="0"/>
      <w:r w:rsidDel="00000000" w:rsidR="00000000" w:rsidRPr="00000000">
        <w:rPr>
          <w:rtl w:val="0"/>
        </w:rPr>
        <w:t xml:space="preserve">Disclaimer: Modification of Hardware - No Responsibility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statement is intended to clarify and emphasize that any modifications made to hardware devices are undertaken at the sole discretion and responsibility of the user. It is crucial to understand the potential risks involved in hardware modification and take appropriate precautions.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Cipulot and its affiliates, partners, or representatives hereby expressly disclaim any responsibility or liability for any consequences arising from the modification of hardware devices. This disclaimer applies to, but is not limited to, computers, smartphones, gaming consoles, electronic appliances, and any other hardware components.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xxof63h5qud0" w:id="1"/>
      <w:bookmarkEnd w:id="1"/>
      <w:r w:rsidDel="00000000" w:rsidR="00000000" w:rsidRPr="00000000">
        <w:rPr>
          <w:rtl w:val="0"/>
        </w:rPr>
        <w:t xml:space="preserve">User Responsibility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Users who choose to modify hardware devices do so entirely at their own risk. They are responsible for their actions and any outcomes, including but not limited to hardware damage, loss of warranty, personal injury, or any other negative consequences.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h0dlx2xdxkat" w:id="2"/>
      <w:bookmarkEnd w:id="2"/>
      <w:r w:rsidDel="00000000" w:rsidR="00000000" w:rsidRPr="00000000">
        <w:rPr>
          <w:rtl w:val="0"/>
        </w:rPr>
        <w:t xml:space="preserve">Warranty Voidance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Modification of hardware devices often results in the voidance of warranties provided by the manufacturer or vendor. Users should be aware that such modifications can lead to the manufacturer or vendor refusing to provide warranty services or support for the modified device.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86yesy1bcf2f" w:id="3"/>
      <w:bookmarkEnd w:id="3"/>
      <w:r w:rsidDel="00000000" w:rsidR="00000000" w:rsidRPr="00000000">
        <w:rPr>
          <w:rtl w:val="0"/>
        </w:rPr>
        <w:t xml:space="preserve">Knowledge and Skill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Users should possess the necessary knowledge, skills, and expertise to perform hardware modifications safely. Lack of competence or understanding of the modifications can lead to malfunctioning devices or other adverse outcomes.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rhehivalr9ls" w:id="4"/>
      <w:bookmarkEnd w:id="4"/>
      <w:r w:rsidDel="00000000" w:rsidR="00000000" w:rsidRPr="00000000">
        <w:rPr>
          <w:rtl w:val="0"/>
        </w:rPr>
        <w:t xml:space="preserve">Safety Precautions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Safety precautions must be taken when working with hardware. This includes, but is not limited to, proper handling of tools, adherence to safety guidelines, and precautions to prevent electrical hazards. Failure to do so may result in personal injury or damage to property.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hka7ufyaewup" w:id="5"/>
      <w:bookmarkEnd w:id="5"/>
      <w:r w:rsidDel="00000000" w:rsidR="00000000" w:rsidRPr="00000000">
        <w:rPr>
          <w:rtl w:val="0"/>
        </w:rPr>
        <w:t xml:space="preserve">Data Loss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Modifications can lead to data loss or corruption. Users must ensure that they have backed up their data and are prepared for potential data-related consequences.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rPr/>
      </w:pPr>
      <w:bookmarkStart w:colFirst="0" w:colLast="0" w:name="_xxx3ni8ywopc" w:id="6"/>
      <w:bookmarkEnd w:id="6"/>
      <w:r w:rsidDel="00000000" w:rsidR="00000000" w:rsidRPr="00000000">
        <w:rPr>
          <w:rtl w:val="0"/>
        </w:rPr>
        <w:t xml:space="preserve">Legal Compliance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Users must comply with all applicable laws and regulations when modifying hardware devices. Unauthorized modifications or those that violate any laws or regulations are the sole responsibility of the user.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proceeding with hardware modification, users acknowledge and accept these risks and responsibilities. Cipulot and its affiliates shall not be held liable for any damages, losses, or issues arising from such modifications.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It is strongly recommended that users seek professional advice and assistance when unsure about hardware modifications, and that they carefully consider the potential consequences before proceeding.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disclaimer is subject to change without notice, and it is the responsibility of users to stay informed about any updates or revisions.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Date of Last Update: September 16 2023</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proceeding with hardware modification, you confirm that you have read and understood this disclaimer and agree to its terms and conditions.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