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C63B6" w14:textId="592C19F6" w:rsidR="00671D23" w:rsidRDefault="00F96FEE" w:rsidP="00F96FEE">
      <w:r w:rsidRPr="00F96FEE">
        <w:t>I'm Mahmoud Radwan, a UI/UX designer passionate about transforming ideas into exceptional user experiences. Inspired by advertisements and creative designs, I craft visually appealing and user-friendly interfaces that leave a lasting impression. My goal is to blend aesthetics with functionality to ensure a seamless digital experience that meets user needs and enhances brand success</w:t>
      </w:r>
    </w:p>
    <w:sectPr w:rsidR="00671D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23"/>
    <w:rsid w:val="00451BDD"/>
    <w:rsid w:val="00671D23"/>
    <w:rsid w:val="00F9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BAF75"/>
  <w15:chartTrackingRefBased/>
  <w15:docId w15:val="{C84C916B-57B0-4E9E-8A07-A8A53307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D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D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D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D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D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D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D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D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D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D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D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D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D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D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D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D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D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D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D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D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D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D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Homoda</dc:creator>
  <cp:keywords/>
  <dc:description/>
  <cp:lastModifiedBy>Mahmoud Homoda</cp:lastModifiedBy>
  <cp:revision>2</cp:revision>
  <dcterms:created xsi:type="dcterms:W3CDTF">2025-02-07T13:47:00Z</dcterms:created>
  <dcterms:modified xsi:type="dcterms:W3CDTF">2025-02-07T13:47:00Z</dcterms:modified>
</cp:coreProperties>
</file>