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03708">
      <w:pPr>
        <w:numPr>
          <w:ilvl w:val="0"/>
          <w:numId w:val="2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（共15分）请分别回答以下问题：</w:t>
      </w:r>
    </w:p>
    <w:p w14:paraId="40EC2BF0">
      <w:pPr>
        <w:numPr>
          <w:ilvl w:val="0"/>
          <w:numId w:val="3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请简述客户服务器方式的工作原理。（</w:t>
      </w:r>
      <w:r>
        <w:rPr>
          <w:rFonts w:cs="Courier New"/>
          <w:bCs/>
          <w:sz w:val="21"/>
          <w:szCs w:val="21"/>
        </w:rPr>
        <w:t>3</w:t>
      </w:r>
      <w:r>
        <w:rPr>
          <w:rFonts w:hint="eastAsia" w:cs="Courier New"/>
          <w:bCs/>
          <w:sz w:val="21"/>
          <w:szCs w:val="21"/>
        </w:rPr>
        <w:t>分）</w:t>
      </w:r>
    </w:p>
    <w:p w14:paraId="3F5E5DBF">
      <w:pPr>
        <w:numPr>
          <w:ilvl w:val="0"/>
          <w:numId w:val="3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请分别写出电路交换、报文交换与分组交换三者的工作原理。（6分）</w:t>
      </w:r>
    </w:p>
    <w:p w14:paraId="223F2DC6">
      <w:pPr>
        <w:numPr>
          <w:ilvl w:val="0"/>
          <w:numId w:val="3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计算机网络中的时延除了发送时延，还包括哪三种类型的时延？（3分）</w:t>
      </w:r>
    </w:p>
    <w:p w14:paraId="6CCBC00C">
      <w:pPr>
        <w:numPr>
          <w:ilvl w:val="0"/>
          <w:numId w:val="3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cs="Courier New"/>
          <w:bCs/>
          <w:sz w:val="21"/>
          <w:szCs w:val="21"/>
        </w:rPr>
        <w:t>简述</w:t>
      </w:r>
      <w:r>
        <w:rPr>
          <w:rFonts w:hint="eastAsia" w:cs="Courier New"/>
          <w:bCs/>
          <w:sz w:val="21"/>
          <w:szCs w:val="21"/>
        </w:rPr>
        <w:t>路由器的基本功能</w:t>
      </w:r>
      <w:r>
        <w:rPr>
          <w:rFonts w:cs="Courier New"/>
          <w:bCs/>
          <w:sz w:val="21"/>
          <w:szCs w:val="21"/>
        </w:rPr>
        <w:t>。（</w:t>
      </w:r>
      <w:r>
        <w:rPr>
          <w:rFonts w:hint="eastAsia" w:cs="Courier New"/>
          <w:bCs/>
          <w:sz w:val="21"/>
          <w:szCs w:val="21"/>
        </w:rPr>
        <w:t>3分</w:t>
      </w:r>
      <w:r>
        <w:rPr>
          <w:rFonts w:cs="Courier New"/>
          <w:bCs/>
          <w:sz w:val="21"/>
          <w:szCs w:val="21"/>
        </w:rPr>
        <w:t>）</w:t>
      </w:r>
    </w:p>
    <w:p w14:paraId="5F937243">
      <w:pPr>
        <w:spacing w:after="156" w:afterLines="50"/>
        <w:rPr>
          <w:rFonts w:cs="Courier New"/>
          <w:bCs/>
          <w:sz w:val="21"/>
          <w:szCs w:val="21"/>
        </w:rPr>
      </w:pPr>
    </w:p>
    <w:p w14:paraId="1DD5F62D">
      <w:pPr>
        <w:spacing w:after="156" w:afterLines="50"/>
        <w:rPr>
          <w:rFonts w:cs="Courier New"/>
          <w:bCs/>
          <w:sz w:val="21"/>
          <w:szCs w:val="21"/>
        </w:rPr>
      </w:pPr>
    </w:p>
    <w:p w14:paraId="6E9788B6">
      <w:pPr>
        <w:spacing w:after="156" w:afterLines="50"/>
        <w:rPr>
          <w:rFonts w:cs="Courier New"/>
          <w:bCs/>
          <w:sz w:val="21"/>
          <w:szCs w:val="21"/>
        </w:rPr>
      </w:pPr>
    </w:p>
    <w:p w14:paraId="57195D7B">
      <w:pPr>
        <w:spacing w:after="156" w:afterLines="50"/>
        <w:rPr>
          <w:rFonts w:cs="Courier New"/>
          <w:bCs/>
          <w:sz w:val="21"/>
          <w:szCs w:val="21"/>
        </w:rPr>
      </w:pPr>
    </w:p>
    <w:p w14:paraId="5FD308EE">
      <w:pPr>
        <w:spacing w:after="156" w:afterLines="50"/>
        <w:rPr>
          <w:rFonts w:cs="Courier New"/>
          <w:bCs/>
          <w:sz w:val="21"/>
          <w:szCs w:val="21"/>
        </w:rPr>
      </w:pPr>
    </w:p>
    <w:p w14:paraId="2B594E27">
      <w:pPr>
        <w:spacing w:after="156" w:afterLines="50"/>
        <w:rPr>
          <w:rFonts w:cs="Courier New"/>
          <w:bCs/>
          <w:sz w:val="21"/>
          <w:szCs w:val="21"/>
        </w:rPr>
      </w:pPr>
    </w:p>
    <w:p w14:paraId="75DBFB92">
      <w:pPr>
        <w:spacing w:after="156" w:afterLines="50"/>
        <w:rPr>
          <w:rFonts w:cs="Courier New"/>
          <w:bCs/>
          <w:sz w:val="21"/>
          <w:szCs w:val="21"/>
        </w:rPr>
      </w:pPr>
    </w:p>
    <w:p w14:paraId="1E2B21EE">
      <w:pPr>
        <w:spacing w:after="156" w:afterLines="50"/>
        <w:rPr>
          <w:rFonts w:cs="Courier New"/>
          <w:bCs/>
          <w:sz w:val="21"/>
          <w:szCs w:val="21"/>
        </w:rPr>
      </w:pPr>
    </w:p>
    <w:p w14:paraId="0D488DA2">
      <w:pPr>
        <w:spacing w:after="156" w:afterLines="50"/>
        <w:rPr>
          <w:rFonts w:cs="Courier New"/>
          <w:bCs/>
          <w:sz w:val="21"/>
          <w:szCs w:val="21"/>
        </w:rPr>
      </w:pPr>
    </w:p>
    <w:p w14:paraId="36934F61">
      <w:pPr>
        <w:numPr>
          <w:ilvl w:val="0"/>
          <w:numId w:val="2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（共15分）请分别回答以下问题：</w:t>
      </w:r>
    </w:p>
    <w:p w14:paraId="4C590A50">
      <w:pPr>
        <w:numPr>
          <w:ilvl w:val="0"/>
          <w:numId w:val="4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 xml:space="preserve">请解释计算机体系结构中的实体、PDU、 </w:t>
      </w:r>
      <w:r>
        <w:rPr>
          <w:rFonts w:cs="Courier New"/>
          <w:bCs/>
          <w:sz w:val="21"/>
          <w:szCs w:val="21"/>
        </w:rPr>
        <w:t>SAP</w:t>
      </w:r>
      <w:r>
        <w:rPr>
          <w:rFonts w:hint="eastAsia" w:cs="Courier New"/>
          <w:bCs/>
          <w:sz w:val="21"/>
          <w:szCs w:val="21"/>
        </w:rPr>
        <w:t>分别是何含义？（3分）</w:t>
      </w:r>
    </w:p>
    <w:p w14:paraId="0EED833F">
      <w:pPr>
        <w:numPr>
          <w:ilvl w:val="0"/>
          <w:numId w:val="4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请自底向上写出计算机体系结构中TCP/IP</w:t>
      </w:r>
      <w:r>
        <w:rPr>
          <w:rFonts w:cs="Courier New"/>
          <w:bCs/>
          <w:sz w:val="21"/>
          <w:szCs w:val="21"/>
        </w:rPr>
        <w:t>模型的分层结构</w:t>
      </w:r>
      <w:r>
        <w:rPr>
          <w:rFonts w:hint="eastAsia" w:cs="Courier New"/>
          <w:bCs/>
          <w:sz w:val="21"/>
          <w:szCs w:val="21"/>
        </w:rPr>
        <w:t>（4分）</w:t>
      </w:r>
    </w:p>
    <w:p w14:paraId="48D0B5BE">
      <w:pPr>
        <w:numPr>
          <w:ilvl w:val="0"/>
          <w:numId w:val="4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TCP流量控制与拥塞控制的差别是什么？（4分）</w:t>
      </w:r>
    </w:p>
    <w:p w14:paraId="12732887">
      <w:pPr>
        <w:numPr>
          <w:ilvl w:val="0"/>
          <w:numId w:val="4"/>
        </w:numPr>
        <w:spacing w:after="156" w:afterLines="50"/>
        <w:rPr>
          <w:rFonts w:cs="Courier New"/>
          <w:bCs/>
          <w:sz w:val="21"/>
          <w:szCs w:val="21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cs="Courier New"/>
          <w:bCs/>
          <w:sz w:val="21"/>
          <w:szCs w:val="21"/>
        </w:rPr>
        <w:t>简述二层交换机对数据帧的转发过程？（4分）</w:t>
      </w:r>
    </w:p>
    <w:p w14:paraId="26ED0D36">
      <w:pPr>
        <w:numPr>
          <w:ilvl w:val="0"/>
          <w:numId w:val="2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（15分）如下图所示，某软件公司内网网段为172.16.0.0/2</w:t>
      </w:r>
      <w:r>
        <w:rPr>
          <w:rFonts w:cs="Courier New"/>
          <w:bCs/>
          <w:sz w:val="21"/>
          <w:szCs w:val="21"/>
        </w:rPr>
        <w:t>4</w:t>
      </w:r>
      <w:r>
        <w:rPr>
          <w:rFonts w:hint="eastAsia" w:cs="Courier New"/>
          <w:bCs/>
          <w:sz w:val="21"/>
          <w:szCs w:val="21"/>
        </w:rPr>
        <w:t>，公司的部门分别包含的主机数量为：研发部120台，销售部6</w:t>
      </w:r>
      <w:r>
        <w:rPr>
          <w:rFonts w:cs="Courier New"/>
          <w:bCs/>
          <w:sz w:val="21"/>
          <w:szCs w:val="21"/>
        </w:rPr>
        <w:t>0</w:t>
      </w:r>
      <w:r>
        <w:rPr>
          <w:rFonts w:hint="eastAsia" w:cs="Courier New"/>
          <w:bCs/>
          <w:sz w:val="21"/>
          <w:szCs w:val="21"/>
        </w:rPr>
        <w:t>台，人事与行政中心</w:t>
      </w:r>
      <w:r>
        <w:rPr>
          <w:rFonts w:cs="Courier New"/>
          <w:bCs/>
          <w:sz w:val="21"/>
          <w:szCs w:val="21"/>
        </w:rPr>
        <w:t>30</w:t>
      </w:r>
      <w:r>
        <w:rPr>
          <w:rFonts w:hint="eastAsia" w:cs="Courier New"/>
          <w:bCs/>
          <w:sz w:val="21"/>
          <w:szCs w:val="21"/>
        </w:rPr>
        <w:t>台，销</w:t>
      </w:r>
      <w:r>
        <w:rPr>
          <w:rFonts w:cs="Courier New"/>
          <w:bCs/>
          <w:sz w:val="21"/>
          <w:szCs w:val="21"/>
        </w:rPr>
        <w:t>后服务</w:t>
      </w:r>
      <w:r>
        <w:rPr>
          <w:rFonts w:hint="eastAsia" w:cs="Courier New"/>
          <w:bCs/>
          <w:sz w:val="21"/>
          <w:szCs w:val="21"/>
        </w:rPr>
        <w:t>部</w:t>
      </w:r>
      <w:r>
        <w:rPr>
          <w:rFonts w:cs="Courier New"/>
          <w:bCs/>
          <w:sz w:val="21"/>
          <w:szCs w:val="21"/>
        </w:rPr>
        <w:t>12</w:t>
      </w:r>
      <w:r>
        <w:rPr>
          <w:rFonts w:hint="eastAsia" w:cs="Courier New"/>
          <w:bCs/>
          <w:sz w:val="21"/>
          <w:szCs w:val="21"/>
        </w:rPr>
        <w:t>台，财务</w:t>
      </w:r>
      <w:r>
        <w:rPr>
          <w:rFonts w:cs="Courier New"/>
          <w:bCs/>
          <w:sz w:val="21"/>
          <w:szCs w:val="21"/>
        </w:rPr>
        <w:t>部</w:t>
      </w:r>
      <w:r>
        <w:rPr>
          <w:rFonts w:hint="eastAsia" w:cs="Courier New"/>
          <w:bCs/>
          <w:sz w:val="21"/>
          <w:szCs w:val="21"/>
        </w:rPr>
        <w:t>5台，边界路由器与三层交换机之间是N</w:t>
      </w:r>
      <w:r>
        <w:rPr>
          <w:rFonts w:cs="Courier New"/>
          <w:bCs/>
          <w:sz w:val="21"/>
          <w:szCs w:val="21"/>
        </w:rPr>
        <w:t>1网络，需要包含至少</w:t>
      </w:r>
      <w:r>
        <w:rPr>
          <w:rFonts w:hint="eastAsia" w:cs="Courier New"/>
          <w:bCs/>
          <w:sz w:val="21"/>
          <w:szCs w:val="21"/>
        </w:rPr>
        <w:t>2个可分配地址</w:t>
      </w:r>
      <w:r>
        <w:rPr>
          <w:rFonts w:cs="Courier New"/>
          <w:bCs/>
          <w:sz w:val="21"/>
          <w:szCs w:val="21"/>
        </w:rPr>
        <w:t>，</w:t>
      </w:r>
      <w:r>
        <w:rPr>
          <w:rFonts w:hint="eastAsia" w:cs="Courier New"/>
          <w:bCs/>
          <w:sz w:val="21"/>
          <w:szCs w:val="21"/>
        </w:rPr>
        <w:t>单位从ISP分配到的因特网IP地址为32.16.0.9。</w:t>
      </w:r>
    </w:p>
    <w:p w14:paraId="6F2097F2">
      <w:pPr>
        <w:tabs>
          <w:tab w:val="left" w:pos="312"/>
        </w:tabs>
        <w:spacing w:after="156" w:afterLines="50"/>
        <w:jc w:val="center"/>
        <w:rPr>
          <w:rFonts w:cs="Courier New"/>
          <w:bCs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4514850" cy="25774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0246" cy="262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1C1E">
      <w:pPr>
        <w:numPr>
          <w:ilvl w:val="0"/>
          <w:numId w:val="5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请按照部门主机数量由大到小的顺序，依次分配内网网段的CIDR地址块，并按照部门主机数量由大到小的顺序写出各个部门CIDR地址块。（1</w:t>
      </w:r>
      <w:r>
        <w:rPr>
          <w:rFonts w:cs="Courier New"/>
          <w:bCs/>
          <w:sz w:val="21"/>
          <w:szCs w:val="21"/>
        </w:rPr>
        <w:t>2</w:t>
      </w:r>
      <w:r>
        <w:rPr>
          <w:rFonts w:hint="eastAsia" w:cs="Courier New"/>
          <w:bCs/>
          <w:sz w:val="21"/>
          <w:szCs w:val="21"/>
        </w:rPr>
        <w:t>分）</w:t>
      </w:r>
    </w:p>
    <w:p w14:paraId="44AD98D1">
      <w:pPr>
        <w:numPr>
          <w:ilvl w:val="0"/>
          <w:numId w:val="5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cs="Courier New"/>
          <w:bCs/>
          <w:sz w:val="21"/>
          <w:szCs w:val="21"/>
        </w:rPr>
        <w:t>财务部和售后服务部在一个房间工作，因此他们的电脑都接入到同一个二层交换机，采用何种技术区分这两个不同部门的网络？（2</w:t>
      </w:r>
      <w:r>
        <w:rPr>
          <w:rFonts w:hint="eastAsia" w:cs="Courier New"/>
          <w:bCs/>
          <w:sz w:val="21"/>
          <w:szCs w:val="21"/>
        </w:rPr>
        <w:t>分</w:t>
      </w:r>
      <w:r>
        <w:rPr>
          <w:rFonts w:cs="Courier New"/>
          <w:bCs/>
          <w:sz w:val="21"/>
          <w:szCs w:val="21"/>
        </w:rPr>
        <w:t>）</w:t>
      </w:r>
    </w:p>
    <w:p w14:paraId="52CC75AC">
      <w:pPr>
        <w:numPr>
          <w:ilvl w:val="0"/>
          <w:numId w:val="5"/>
        </w:numPr>
        <w:spacing w:after="156" w:afterLine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应该用何种网络地址转换技术，才能实现该公司内部通过外网地址32.16.0.9访问互联网？（1分）</w:t>
      </w:r>
    </w:p>
    <w:p w14:paraId="08CB28F8">
      <w:pPr>
        <w:rPr>
          <w:rFonts w:cs="Courier New"/>
          <w:bCs/>
          <w:sz w:val="21"/>
          <w:szCs w:val="21"/>
        </w:rPr>
      </w:pPr>
      <w:r>
        <w:rPr>
          <w:rFonts w:cs="Courier New"/>
          <w:bCs/>
          <w:sz w:val="21"/>
          <w:szCs w:val="21"/>
        </w:rPr>
        <w:br w:type="page"/>
      </w:r>
    </w:p>
    <w:p w14:paraId="74EF71A1">
      <w:pPr>
        <w:pStyle w:val="3"/>
        <w:numPr>
          <w:ilvl w:val="0"/>
          <w:numId w:val="2"/>
        </w:numPr>
        <w:spacing w:line="360" w:lineRule="auto"/>
        <w:ind w:right="-512" w:rightChars="-244"/>
        <w:rPr>
          <w:rFonts w:ascii="Times New Roman" w:hAnsi="Times New Roman"/>
          <w:sz w:val="21"/>
          <w:szCs w:val="21"/>
        </w:rPr>
      </w:pPr>
      <w:r>
        <w:rPr>
          <w:rFonts w:hint="eastAsia"/>
          <w:bCs/>
          <w:sz w:val="21"/>
          <w:szCs w:val="21"/>
        </w:rPr>
        <w:t>（共15分）</w:t>
      </w:r>
      <w:r>
        <w:rPr>
          <w:rFonts w:hint="eastAsia" w:ascii="Times New Roman" w:hAnsi="Times New Roman"/>
          <w:color w:val="FF0000"/>
          <w:sz w:val="21"/>
          <w:szCs w:val="21"/>
        </w:rPr>
        <w:t>初始s</w:t>
      </w:r>
      <w:r>
        <w:rPr>
          <w:rFonts w:ascii="Times New Roman" w:hAnsi="Times New Roman"/>
          <w:color w:val="FF0000"/>
          <w:sz w:val="21"/>
          <w:szCs w:val="21"/>
        </w:rPr>
        <w:t>sthresh</w:t>
      </w:r>
      <w:r>
        <w:rPr>
          <w:rFonts w:hint="eastAsia" w:ascii="Times New Roman" w:hAnsi="Times New Roman"/>
          <w:color w:val="FF0000"/>
          <w:sz w:val="21"/>
          <w:szCs w:val="21"/>
        </w:rPr>
        <w:t>为8，</w:t>
      </w:r>
      <w:r>
        <w:rPr>
          <w:rFonts w:hint="eastAsia" w:ascii="Times New Roman" w:hAnsi="Times New Roman"/>
          <w:sz w:val="21"/>
          <w:szCs w:val="21"/>
        </w:rPr>
        <w:t>TCP的拥塞窗口</w:t>
      </w:r>
      <w:r>
        <w:rPr>
          <w:rFonts w:hint="eastAsia" w:ascii="Times New Roman" w:hAnsi="Times New Roman"/>
          <w:i/>
          <w:iCs/>
          <w:sz w:val="21"/>
          <w:szCs w:val="21"/>
        </w:rPr>
        <w:t>cwnd</w:t>
      </w:r>
      <w:r>
        <w:rPr>
          <w:rFonts w:hint="eastAsia" w:ascii="Times New Roman" w:hAnsi="Times New Roman"/>
          <w:sz w:val="21"/>
          <w:szCs w:val="21"/>
        </w:rPr>
        <w:t>大小（单位MSS）与传输轮次</w:t>
      </w:r>
      <w:r>
        <w:rPr>
          <w:rFonts w:hint="eastAsia" w:ascii="Times New Roman" w:hAnsi="Times New Roman"/>
          <w:i/>
          <w:iCs/>
          <w:sz w:val="21"/>
          <w:szCs w:val="21"/>
        </w:rPr>
        <w:t>n</w:t>
      </w:r>
      <w:r>
        <w:rPr>
          <w:rFonts w:hint="eastAsia" w:ascii="Times New Roman" w:hAnsi="Times New Roman"/>
          <w:sz w:val="21"/>
          <w:szCs w:val="21"/>
        </w:rPr>
        <w:t>的关系如下所示：</w:t>
      </w:r>
    </w:p>
    <w:tbl>
      <w:tblPr>
        <w:tblStyle w:val="9"/>
        <w:tblW w:w="495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678"/>
        <w:gridCol w:w="683"/>
        <w:gridCol w:w="685"/>
        <w:gridCol w:w="685"/>
        <w:gridCol w:w="692"/>
        <w:gridCol w:w="690"/>
        <w:gridCol w:w="692"/>
        <w:gridCol w:w="692"/>
        <w:gridCol w:w="690"/>
        <w:gridCol w:w="692"/>
        <w:gridCol w:w="692"/>
      </w:tblGrid>
      <w:tr w14:paraId="3800F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408" w:type="pct"/>
            <w:vAlign w:val="center"/>
          </w:tcPr>
          <w:p w14:paraId="20E72EE4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i/>
                <w:iCs/>
                <w:sz w:val="21"/>
                <w:szCs w:val="21"/>
              </w:rPr>
              <w:t>cwnd</w:t>
            </w:r>
          </w:p>
        </w:tc>
        <w:tc>
          <w:tcPr>
            <w:tcW w:w="411" w:type="pct"/>
            <w:vAlign w:val="center"/>
          </w:tcPr>
          <w:p w14:paraId="5FFEAEFA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414" w:type="pct"/>
            <w:vAlign w:val="center"/>
          </w:tcPr>
          <w:p w14:paraId="488B97F8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415" w:type="pct"/>
            <w:vAlign w:val="center"/>
          </w:tcPr>
          <w:p w14:paraId="2E51D532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4</w:t>
            </w:r>
          </w:p>
        </w:tc>
        <w:tc>
          <w:tcPr>
            <w:tcW w:w="415" w:type="pct"/>
            <w:vAlign w:val="center"/>
          </w:tcPr>
          <w:p w14:paraId="146C9950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8</w:t>
            </w:r>
          </w:p>
        </w:tc>
        <w:tc>
          <w:tcPr>
            <w:tcW w:w="419" w:type="pct"/>
            <w:vAlign w:val="center"/>
          </w:tcPr>
          <w:p w14:paraId="254243BE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9</w:t>
            </w:r>
          </w:p>
        </w:tc>
        <w:tc>
          <w:tcPr>
            <w:tcW w:w="418" w:type="pct"/>
            <w:vAlign w:val="center"/>
          </w:tcPr>
          <w:p w14:paraId="7A2D93E8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10</w:t>
            </w:r>
          </w:p>
        </w:tc>
        <w:tc>
          <w:tcPr>
            <w:tcW w:w="419" w:type="pct"/>
            <w:vAlign w:val="center"/>
          </w:tcPr>
          <w:p w14:paraId="41901ADA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11</w:t>
            </w:r>
          </w:p>
        </w:tc>
        <w:tc>
          <w:tcPr>
            <w:tcW w:w="419" w:type="pct"/>
            <w:vAlign w:val="center"/>
          </w:tcPr>
          <w:p w14:paraId="5062E281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12</w:t>
            </w:r>
          </w:p>
        </w:tc>
        <w:tc>
          <w:tcPr>
            <w:tcW w:w="418" w:type="pct"/>
            <w:vAlign w:val="center"/>
          </w:tcPr>
          <w:p w14:paraId="7C984960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6</w:t>
            </w:r>
          </w:p>
        </w:tc>
        <w:tc>
          <w:tcPr>
            <w:tcW w:w="419" w:type="pct"/>
            <w:vAlign w:val="center"/>
          </w:tcPr>
          <w:p w14:paraId="7943D1E5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7</w:t>
            </w:r>
          </w:p>
        </w:tc>
        <w:tc>
          <w:tcPr>
            <w:tcW w:w="419" w:type="pct"/>
            <w:vAlign w:val="center"/>
          </w:tcPr>
          <w:p w14:paraId="39D83F4B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8</w:t>
            </w:r>
          </w:p>
        </w:tc>
      </w:tr>
      <w:tr w14:paraId="3A905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408" w:type="pct"/>
            <w:shd w:val="clear" w:color="auto" w:fill="E7E6E6" w:themeFill="background2"/>
            <w:vAlign w:val="center"/>
          </w:tcPr>
          <w:p w14:paraId="1858F1BC">
            <w:pPr>
              <w:pStyle w:val="3"/>
              <w:spacing w:line="360" w:lineRule="auto"/>
              <w:jc w:val="center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/>
                <w:iCs/>
                <w:sz w:val="21"/>
                <w:szCs w:val="21"/>
              </w:rPr>
              <w:t>n</w:t>
            </w:r>
          </w:p>
        </w:tc>
        <w:tc>
          <w:tcPr>
            <w:tcW w:w="411" w:type="pct"/>
            <w:shd w:val="clear" w:color="auto" w:fill="E7E6E6" w:themeFill="background2"/>
            <w:vAlign w:val="center"/>
          </w:tcPr>
          <w:p w14:paraId="273E87E6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414" w:type="pct"/>
            <w:shd w:val="clear" w:color="auto" w:fill="E7E6E6" w:themeFill="background2"/>
            <w:vAlign w:val="center"/>
          </w:tcPr>
          <w:p w14:paraId="24F04ACA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3171DEC2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787B74DE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333F51EC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1F36AC85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0F851F5E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011123B5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8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09937FF8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9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7AA0FCD2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10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0D1004AF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11</w:t>
            </w:r>
          </w:p>
        </w:tc>
      </w:tr>
      <w:tr w14:paraId="2C59F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408" w:type="pct"/>
            <w:vAlign w:val="center"/>
          </w:tcPr>
          <w:p w14:paraId="4E6C9277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i/>
                <w:iCs/>
                <w:sz w:val="21"/>
                <w:szCs w:val="21"/>
              </w:rPr>
              <w:t>cwnd</w:t>
            </w:r>
          </w:p>
        </w:tc>
        <w:tc>
          <w:tcPr>
            <w:tcW w:w="411" w:type="pct"/>
            <w:vAlign w:val="center"/>
          </w:tcPr>
          <w:p w14:paraId="363BBF84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9</w:t>
            </w:r>
          </w:p>
        </w:tc>
        <w:tc>
          <w:tcPr>
            <w:tcW w:w="414" w:type="pct"/>
            <w:vAlign w:val="center"/>
          </w:tcPr>
          <w:p w14:paraId="2D2EEE17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10</w:t>
            </w:r>
          </w:p>
        </w:tc>
        <w:tc>
          <w:tcPr>
            <w:tcW w:w="415" w:type="pct"/>
            <w:vAlign w:val="center"/>
          </w:tcPr>
          <w:p w14:paraId="7C70B89A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415" w:type="pct"/>
            <w:vAlign w:val="center"/>
          </w:tcPr>
          <w:p w14:paraId="0B66DA65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419" w:type="pct"/>
            <w:vAlign w:val="center"/>
          </w:tcPr>
          <w:p w14:paraId="03D4FE48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4</w:t>
            </w:r>
          </w:p>
        </w:tc>
        <w:tc>
          <w:tcPr>
            <w:tcW w:w="418" w:type="pct"/>
            <w:vAlign w:val="center"/>
          </w:tcPr>
          <w:p w14:paraId="1D2BBC5E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5</w:t>
            </w:r>
          </w:p>
        </w:tc>
        <w:tc>
          <w:tcPr>
            <w:tcW w:w="419" w:type="pct"/>
            <w:vAlign w:val="center"/>
          </w:tcPr>
          <w:p w14:paraId="31E61C12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6</w:t>
            </w:r>
          </w:p>
        </w:tc>
        <w:tc>
          <w:tcPr>
            <w:tcW w:w="419" w:type="pct"/>
            <w:vAlign w:val="center"/>
          </w:tcPr>
          <w:p w14:paraId="63CFA1AC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7</w:t>
            </w:r>
          </w:p>
        </w:tc>
        <w:tc>
          <w:tcPr>
            <w:tcW w:w="418" w:type="pct"/>
            <w:vAlign w:val="center"/>
          </w:tcPr>
          <w:p w14:paraId="2F7A3A19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8</w:t>
            </w:r>
          </w:p>
        </w:tc>
        <w:tc>
          <w:tcPr>
            <w:tcW w:w="419" w:type="pct"/>
            <w:vAlign w:val="center"/>
          </w:tcPr>
          <w:p w14:paraId="7F139929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4</w:t>
            </w:r>
          </w:p>
        </w:tc>
        <w:tc>
          <w:tcPr>
            <w:tcW w:w="419" w:type="pct"/>
            <w:vAlign w:val="center"/>
          </w:tcPr>
          <w:p w14:paraId="2DE7B00F">
            <w:pPr>
              <w:pStyle w:val="3"/>
              <w:spacing w:line="36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5</w:t>
            </w:r>
          </w:p>
        </w:tc>
      </w:tr>
      <w:tr w14:paraId="7E56A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  <w:jc w:val="center"/>
        </w:trPr>
        <w:tc>
          <w:tcPr>
            <w:tcW w:w="408" w:type="pct"/>
            <w:shd w:val="clear" w:color="auto" w:fill="E7E6E6" w:themeFill="background2"/>
            <w:vAlign w:val="center"/>
          </w:tcPr>
          <w:p w14:paraId="11F89207">
            <w:pPr>
              <w:pStyle w:val="3"/>
              <w:spacing w:line="360" w:lineRule="auto"/>
              <w:jc w:val="center"/>
              <w:rPr>
                <w:rFonts w:ascii="Times New Roman" w:hAnsi="Times New Roman"/>
                <w:i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/>
                <w:iCs/>
                <w:sz w:val="21"/>
                <w:szCs w:val="21"/>
              </w:rPr>
              <w:t>n</w:t>
            </w:r>
          </w:p>
        </w:tc>
        <w:tc>
          <w:tcPr>
            <w:tcW w:w="411" w:type="pct"/>
            <w:shd w:val="clear" w:color="auto" w:fill="E7E6E6" w:themeFill="background2"/>
            <w:vAlign w:val="center"/>
          </w:tcPr>
          <w:p w14:paraId="0806D4D0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12</w:t>
            </w:r>
          </w:p>
        </w:tc>
        <w:tc>
          <w:tcPr>
            <w:tcW w:w="414" w:type="pct"/>
            <w:shd w:val="clear" w:color="auto" w:fill="E7E6E6" w:themeFill="background2"/>
            <w:vAlign w:val="center"/>
          </w:tcPr>
          <w:p w14:paraId="091EE0DE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13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00A56C0F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14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652F32E5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15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5EC064EA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16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15EC55A1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17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269DB531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18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0B3CD905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19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385E3B7B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20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121CAD09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21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7126F374">
            <w:pPr>
              <w:pStyle w:val="3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22</w:t>
            </w:r>
          </w:p>
        </w:tc>
      </w:tr>
    </w:tbl>
    <w:p w14:paraId="5DD3A4E7">
      <w:pPr>
        <w:pStyle w:val="3"/>
        <w:numPr>
          <w:ilvl w:val="0"/>
          <w:numId w:val="6"/>
        </w:numPr>
        <w:spacing w:line="360" w:lineRule="auto"/>
        <w:ind w:right="-512" w:rightChars="-244" w:hanging="4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指明TCP工作在慢开始阶段的时间间隔。（4分）</w:t>
      </w:r>
    </w:p>
    <w:p w14:paraId="1B6A2563">
      <w:pPr>
        <w:pStyle w:val="3"/>
        <w:numPr>
          <w:ilvl w:val="0"/>
          <w:numId w:val="6"/>
        </w:numPr>
        <w:spacing w:line="360" w:lineRule="auto"/>
        <w:ind w:right="-512" w:rightChars="-244" w:hanging="4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指明TCP工作在</w:t>
      </w:r>
      <w:r>
        <w:rPr>
          <w:rFonts w:hint="eastAsia" w:ascii="Times New Roman" w:hAnsi="Times New Roman"/>
          <w:sz w:val="21"/>
          <w:szCs w:val="21"/>
          <w:em w:val="dot"/>
        </w:rPr>
        <w:t>前两个</w:t>
      </w:r>
      <w:r>
        <w:rPr>
          <w:rFonts w:hint="eastAsia" w:ascii="Times New Roman" w:hAnsi="Times New Roman"/>
          <w:sz w:val="21"/>
          <w:szCs w:val="21"/>
        </w:rPr>
        <w:t>拥塞避免阶段的时间间隔。（4分）</w:t>
      </w:r>
    </w:p>
    <w:p w14:paraId="5228F6EB">
      <w:pPr>
        <w:pStyle w:val="3"/>
        <w:numPr>
          <w:ilvl w:val="0"/>
          <w:numId w:val="6"/>
        </w:numPr>
        <w:spacing w:line="360" w:lineRule="auto"/>
        <w:ind w:right="-512" w:rightChars="-244" w:hanging="4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在第</w:t>
      </w:r>
      <w:r>
        <w:rPr>
          <w:rFonts w:ascii="Times New Roman" w:hAnsi="Times New Roman"/>
          <w:color w:val="FF0000"/>
          <w:sz w:val="21"/>
          <w:szCs w:val="21"/>
        </w:rPr>
        <w:t>8</w:t>
      </w:r>
      <w:r>
        <w:rPr>
          <w:rFonts w:hint="eastAsia" w:ascii="Times New Roman" w:hAnsi="Times New Roman"/>
          <w:color w:val="FF0000"/>
          <w:sz w:val="21"/>
          <w:szCs w:val="21"/>
        </w:rPr>
        <w:t>轮次</w:t>
      </w:r>
      <w:r>
        <w:rPr>
          <w:rFonts w:hint="eastAsia" w:ascii="Times New Roman" w:hAnsi="Times New Roman"/>
          <w:sz w:val="21"/>
          <w:szCs w:val="21"/>
        </w:rPr>
        <w:t>和第</w:t>
      </w:r>
      <w:r>
        <w:rPr>
          <w:rFonts w:hint="eastAsia" w:ascii="Times New Roman" w:hAnsi="Times New Roman"/>
          <w:color w:val="FF0000"/>
          <w:sz w:val="21"/>
          <w:szCs w:val="21"/>
        </w:rPr>
        <w:t>1</w:t>
      </w:r>
      <w:r>
        <w:rPr>
          <w:rFonts w:ascii="Times New Roman" w:hAnsi="Times New Roman"/>
          <w:color w:val="FF0000"/>
          <w:sz w:val="21"/>
          <w:szCs w:val="21"/>
        </w:rPr>
        <w:t>3</w:t>
      </w:r>
      <w:r>
        <w:rPr>
          <w:rFonts w:hint="eastAsia" w:ascii="Times New Roman" w:hAnsi="Times New Roman"/>
          <w:color w:val="FF0000"/>
          <w:sz w:val="21"/>
          <w:szCs w:val="21"/>
        </w:rPr>
        <w:t>轮次</w:t>
      </w:r>
      <w:r>
        <w:rPr>
          <w:rFonts w:hint="eastAsia" w:ascii="Times New Roman" w:hAnsi="Times New Roman"/>
          <w:sz w:val="21"/>
          <w:szCs w:val="21"/>
        </w:rPr>
        <w:t>，分别是收到三个重复确认还是超时导致了拥塞？（2分）</w:t>
      </w:r>
    </w:p>
    <w:p w14:paraId="11C1D595">
      <w:pPr>
        <w:pStyle w:val="3"/>
        <w:spacing w:line="360" w:lineRule="auto"/>
        <w:ind w:left="4" w:right="-512" w:rightChars="-244"/>
        <w:rPr>
          <w:rFonts w:ascii="Times New Roman" w:hAnsi="Times New Roman"/>
          <w:color w:val="FF0000"/>
          <w:sz w:val="21"/>
          <w:szCs w:val="21"/>
        </w:rPr>
      </w:pPr>
      <w:r>
        <w:rPr>
          <w:rFonts w:hint="eastAsia" w:ascii="Times New Roman" w:hAnsi="Times New Roman"/>
          <w:color w:val="FF0000"/>
          <w:sz w:val="21"/>
          <w:szCs w:val="21"/>
        </w:rPr>
        <w:t>在第8轮次发出1</w:t>
      </w:r>
      <w:r>
        <w:rPr>
          <w:rFonts w:ascii="Times New Roman" w:hAnsi="Times New Roman"/>
          <w:color w:val="FF0000"/>
          <w:sz w:val="21"/>
          <w:szCs w:val="21"/>
        </w:rPr>
        <w:t>2</w:t>
      </w:r>
      <w:r>
        <w:rPr>
          <w:rFonts w:hint="eastAsia" w:ascii="Times New Roman" w:hAnsi="Times New Roman"/>
          <w:color w:val="FF0000"/>
          <w:sz w:val="21"/>
          <w:szCs w:val="21"/>
        </w:rPr>
        <w:t>个报文，出现重复确认，设置s</w:t>
      </w:r>
      <w:r>
        <w:rPr>
          <w:rFonts w:ascii="Times New Roman" w:hAnsi="Times New Roman"/>
          <w:color w:val="FF0000"/>
          <w:sz w:val="21"/>
          <w:szCs w:val="21"/>
        </w:rPr>
        <w:t xml:space="preserve">sthresh=cwnd=6, </w:t>
      </w:r>
      <w:r>
        <w:rPr>
          <w:rFonts w:hint="eastAsia" w:ascii="Times New Roman" w:hAnsi="Times New Roman"/>
          <w:color w:val="FF0000"/>
          <w:sz w:val="21"/>
          <w:szCs w:val="21"/>
        </w:rPr>
        <w:t>进入第9轮。第9轮开始塞避免。</w:t>
      </w:r>
    </w:p>
    <w:p w14:paraId="1DCBA7B5">
      <w:pPr>
        <w:pStyle w:val="3"/>
        <w:spacing w:line="360" w:lineRule="auto"/>
        <w:ind w:left="4" w:right="-512" w:rightChars="-244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color w:val="FF0000"/>
          <w:sz w:val="21"/>
          <w:szCs w:val="21"/>
        </w:rPr>
        <w:t>在第</w:t>
      </w:r>
      <w:r>
        <w:rPr>
          <w:rFonts w:ascii="Times New Roman" w:hAnsi="Times New Roman"/>
          <w:color w:val="FF0000"/>
          <w:sz w:val="21"/>
          <w:szCs w:val="21"/>
        </w:rPr>
        <w:t>13</w:t>
      </w:r>
      <w:r>
        <w:rPr>
          <w:rFonts w:hint="eastAsia" w:ascii="Times New Roman" w:hAnsi="Times New Roman"/>
          <w:color w:val="FF0000"/>
          <w:sz w:val="21"/>
          <w:szCs w:val="21"/>
        </w:rPr>
        <w:t>轮次发出1</w:t>
      </w:r>
      <w:r>
        <w:rPr>
          <w:rFonts w:ascii="Times New Roman" w:hAnsi="Times New Roman"/>
          <w:color w:val="FF0000"/>
          <w:sz w:val="21"/>
          <w:szCs w:val="21"/>
        </w:rPr>
        <w:t>0</w:t>
      </w:r>
      <w:r>
        <w:rPr>
          <w:rFonts w:hint="eastAsia" w:ascii="Times New Roman" w:hAnsi="Times New Roman"/>
          <w:color w:val="FF0000"/>
          <w:sz w:val="21"/>
          <w:szCs w:val="21"/>
        </w:rPr>
        <w:t>个报文，出现重复确认，设置s</w:t>
      </w:r>
      <w:r>
        <w:rPr>
          <w:rFonts w:ascii="Times New Roman" w:hAnsi="Times New Roman"/>
          <w:color w:val="FF0000"/>
          <w:sz w:val="21"/>
          <w:szCs w:val="21"/>
        </w:rPr>
        <w:t>sthresh=5</w:t>
      </w:r>
      <w:r>
        <w:rPr>
          <w:rFonts w:hint="eastAsia" w:ascii="Times New Roman" w:hAnsi="Times New Roman"/>
          <w:color w:val="FF0000"/>
          <w:sz w:val="21"/>
          <w:szCs w:val="21"/>
        </w:rPr>
        <w:t>，</w:t>
      </w:r>
      <w:r>
        <w:rPr>
          <w:rFonts w:ascii="Times New Roman" w:hAnsi="Times New Roman"/>
          <w:color w:val="FF0000"/>
          <w:sz w:val="21"/>
          <w:szCs w:val="21"/>
        </w:rPr>
        <w:t xml:space="preserve">cwnd,1, </w:t>
      </w:r>
      <w:r>
        <w:rPr>
          <w:rFonts w:hint="eastAsia" w:ascii="Times New Roman" w:hAnsi="Times New Roman"/>
          <w:color w:val="FF0000"/>
          <w:sz w:val="21"/>
          <w:szCs w:val="21"/>
        </w:rPr>
        <w:t>进入第</w:t>
      </w:r>
      <w:r>
        <w:rPr>
          <w:rFonts w:ascii="Times New Roman" w:hAnsi="Times New Roman"/>
          <w:color w:val="FF0000"/>
          <w:sz w:val="21"/>
          <w:szCs w:val="21"/>
        </w:rPr>
        <w:t>14</w:t>
      </w:r>
      <w:r>
        <w:rPr>
          <w:rFonts w:hint="eastAsia" w:ascii="Times New Roman" w:hAnsi="Times New Roman"/>
          <w:color w:val="FF0000"/>
          <w:sz w:val="21"/>
          <w:szCs w:val="21"/>
        </w:rPr>
        <w:t>轮。第</w:t>
      </w:r>
      <w:r>
        <w:rPr>
          <w:rFonts w:ascii="Times New Roman" w:hAnsi="Times New Roman"/>
          <w:color w:val="FF0000"/>
          <w:sz w:val="21"/>
          <w:szCs w:val="21"/>
        </w:rPr>
        <w:t>14</w:t>
      </w:r>
      <w:r>
        <w:rPr>
          <w:rFonts w:hint="eastAsia" w:ascii="Times New Roman" w:hAnsi="Times New Roman"/>
          <w:color w:val="FF0000"/>
          <w:sz w:val="21"/>
          <w:szCs w:val="21"/>
        </w:rPr>
        <w:t>轮开始慢启动。</w:t>
      </w:r>
    </w:p>
    <w:p w14:paraId="0D4B5369">
      <w:pPr>
        <w:pStyle w:val="3"/>
        <w:spacing w:line="360" w:lineRule="auto"/>
        <w:ind w:left="4" w:right="-512" w:rightChars="-244"/>
        <w:rPr>
          <w:rFonts w:ascii="Times New Roman" w:hAnsi="Times New Roman"/>
          <w:sz w:val="21"/>
          <w:szCs w:val="21"/>
        </w:rPr>
      </w:pPr>
    </w:p>
    <w:p w14:paraId="089578CE">
      <w:pPr>
        <w:pStyle w:val="3"/>
        <w:numPr>
          <w:ilvl w:val="0"/>
          <w:numId w:val="6"/>
        </w:numPr>
        <w:spacing w:line="360" w:lineRule="auto"/>
        <w:ind w:right="-512" w:rightChars="-244" w:hanging="4"/>
        <w:rPr>
          <w:rFonts w:ascii="Times New Roman" w:hAnsi="Times New Roman"/>
          <w:sz w:val="21"/>
          <w:szCs w:val="21"/>
        </w:rPr>
      </w:pPr>
      <w:bookmarkStart w:id="0" w:name="OLE_LINK3"/>
      <w:r>
        <w:rPr>
          <w:rFonts w:hint="eastAsia" w:ascii="Times New Roman" w:hAnsi="Times New Roman"/>
          <w:sz w:val="21"/>
          <w:szCs w:val="21"/>
        </w:rPr>
        <w:t>第</w:t>
      </w:r>
      <w:r>
        <w:rPr>
          <w:rFonts w:ascii="Times New Roman" w:hAnsi="Times New Roman"/>
          <w:color w:val="FF0000"/>
          <w:sz w:val="21"/>
          <w:szCs w:val="21"/>
        </w:rPr>
        <w:t>8</w:t>
      </w:r>
      <w:r>
        <w:rPr>
          <w:rFonts w:hint="eastAsia" w:ascii="Times New Roman" w:hAnsi="Times New Roman"/>
          <w:color w:val="FF0000"/>
          <w:sz w:val="21"/>
          <w:szCs w:val="21"/>
        </w:rPr>
        <w:t>轮次</w:t>
      </w:r>
      <w:r>
        <w:rPr>
          <w:rFonts w:hint="eastAsia" w:ascii="Times New Roman" w:hAnsi="Times New Roman"/>
          <w:sz w:val="21"/>
          <w:szCs w:val="21"/>
        </w:rPr>
        <w:t>与第</w:t>
      </w:r>
      <w:r>
        <w:rPr>
          <w:rFonts w:hint="eastAsia" w:ascii="Times New Roman" w:hAnsi="Times New Roman"/>
          <w:color w:val="FF0000"/>
          <w:sz w:val="21"/>
          <w:szCs w:val="21"/>
        </w:rPr>
        <w:t>1</w:t>
      </w:r>
      <w:r>
        <w:rPr>
          <w:rFonts w:ascii="Times New Roman" w:hAnsi="Times New Roman"/>
          <w:color w:val="FF0000"/>
          <w:sz w:val="21"/>
          <w:szCs w:val="21"/>
        </w:rPr>
        <w:t>3</w:t>
      </w:r>
      <w:r>
        <w:rPr>
          <w:rFonts w:hint="eastAsia" w:ascii="Times New Roman" w:hAnsi="Times New Roman"/>
          <w:color w:val="FF0000"/>
          <w:sz w:val="21"/>
          <w:szCs w:val="21"/>
        </w:rPr>
        <w:t>轮次</w:t>
      </w:r>
      <w:r>
        <w:rPr>
          <w:rFonts w:hint="eastAsia" w:ascii="Times New Roman" w:hAnsi="Times New Roman"/>
          <w:sz w:val="21"/>
          <w:szCs w:val="21"/>
        </w:rPr>
        <w:t>，拥塞窗口门限ssthresh分别被设置为多大？（2分）</w:t>
      </w:r>
      <w:bookmarkEnd w:id="0"/>
    </w:p>
    <w:p w14:paraId="69482BBC">
      <w:pPr>
        <w:pStyle w:val="3"/>
        <w:numPr>
          <w:ilvl w:val="0"/>
          <w:numId w:val="6"/>
        </w:numPr>
        <w:spacing w:line="360" w:lineRule="auto"/>
        <w:ind w:right="-512" w:rightChars="-244" w:hanging="4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第几个轮次发送了第10个报文段？(1分)</w:t>
      </w:r>
    </w:p>
    <w:p w14:paraId="10C2AE48">
      <w:pPr>
        <w:pStyle w:val="3"/>
        <w:numPr>
          <w:ilvl w:val="0"/>
          <w:numId w:val="6"/>
        </w:numPr>
        <w:spacing w:line="360" w:lineRule="auto"/>
        <w:ind w:right="-512" w:rightChars="-244" w:hanging="4"/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TCP连接管理中，建立连接和释放连接分别需要几次？（2分）</w:t>
      </w:r>
    </w:p>
    <w:p w14:paraId="17A4B19D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br w:type="page"/>
      </w:r>
    </w:p>
    <w:p w14:paraId="243E8304">
      <w:pPr>
        <w:rPr>
          <w:rFonts w:cs="Courier New"/>
          <w:b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>5. （共15分）</w:t>
      </w:r>
      <w:r>
        <w:rPr>
          <w:rFonts w:hint="eastAsia"/>
          <w:sz w:val="21"/>
          <w:szCs w:val="21"/>
        </w:rPr>
        <w:t>对于大规模</w:t>
      </w:r>
      <w:r>
        <w:rPr>
          <w:sz w:val="21"/>
          <w:szCs w:val="21"/>
        </w:rPr>
        <w:t>的互联网一般</w:t>
      </w:r>
      <w:r>
        <w:rPr>
          <w:rFonts w:hint="eastAsia"/>
          <w:sz w:val="21"/>
          <w:szCs w:val="21"/>
        </w:rPr>
        <w:t>采用多</w:t>
      </w:r>
      <w:r>
        <w:rPr>
          <w:sz w:val="21"/>
          <w:szCs w:val="21"/>
        </w:rPr>
        <w:t>个</w:t>
      </w:r>
      <w:r>
        <w:rPr>
          <w:rFonts w:hint="eastAsia"/>
          <w:sz w:val="21"/>
          <w:szCs w:val="21"/>
        </w:rPr>
        <w:t>自治系统</w:t>
      </w:r>
      <w:r>
        <w:rPr>
          <w:sz w:val="21"/>
          <w:szCs w:val="21"/>
        </w:rPr>
        <w:t>建立层次</w:t>
      </w:r>
      <w:r>
        <w:rPr>
          <w:rFonts w:hint="eastAsia"/>
          <w:sz w:val="21"/>
          <w:szCs w:val="21"/>
        </w:rPr>
        <w:t>形状</w:t>
      </w:r>
      <w:r>
        <w:rPr>
          <w:sz w:val="21"/>
          <w:szCs w:val="21"/>
        </w:rPr>
        <w:t>进行</w:t>
      </w:r>
      <w:r>
        <w:rPr>
          <w:rFonts w:hint="eastAsia"/>
          <w:sz w:val="21"/>
          <w:szCs w:val="21"/>
        </w:rPr>
        <w:t>路由。</w:t>
      </w:r>
      <w:r>
        <w:rPr>
          <w:sz w:val="21"/>
          <w:szCs w:val="21"/>
        </w:rPr>
        <w:t>RIP</w:t>
      </w:r>
      <w:r>
        <w:rPr>
          <w:rFonts w:hint="eastAsia"/>
          <w:sz w:val="21"/>
          <w:szCs w:val="21"/>
        </w:rPr>
        <w:t>协议适用</w:t>
      </w:r>
      <w:r>
        <w:rPr>
          <w:sz w:val="21"/>
          <w:szCs w:val="21"/>
        </w:rPr>
        <w:t>于</w:t>
      </w:r>
      <w:r>
        <w:rPr>
          <w:rFonts w:hint="eastAsia"/>
          <w:sz w:val="21"/>
          <w:szCs w:val="21"/>
        </w:rPr>
        <w:t>自治</w:t>
      </w:r>
      <w:r>
        <w:rPr>
          <w:sz w:val="21"/>
          <w:szCs w:val="21"/>
        </w:rPr>
        <w:t>系统</w:t>
      </w:r>
      <w:r>
        <w:rPr>
          <w:rFonts w:hint="eastAsia"/>
          <w:sz w:val="21"/>
          <w:szCs w:val="21"/>
        </w:rPr>
        <w:t>内部路由</w:t>
      </w:r>
      <w:r>
        <w:rPr>
          <w:sz w:val="21"/>
          <w:szCs w:val="21"/>
        </w:rPr>
        <w:t>，运行</w:t>
      </w:r>
      <w:r>
        <w:rPr>
          <w:rFonts w:hint="eastAsia"/>
          <w:sz w:val="21"/>
          <w:szCs w:val="21"/>
        </w:rPr>
        <w:t>RIP协议</w:t>
      </w:r>
      <w:r>
        <w:rPr>
          <w:sz w:val="21"/>
          <w:szCs w:val="21"/>
        </w:rPr>
        <w:t>的路由</w:t>
      </w:r>
      <w:r>
        <w:rPr>
          <w:rFonts w:hint="eastAsia"/>
          <w:sz w:val="21"/>
          <w:szCs w:val="21"/>
        </w:rPr>
        <w:t>器R的路由表有如下的路由项目。</w:t>
      </w:r>
    </w:p>
    <w:p w14:paraId="0D350606">
      <w:pPr>
        <w:rPr>
          <w:rFonts w:cs="Courier New"/>
          <w:b/>
          <w:sz w:val="21"/>
          <w:szCs w:val="21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88"/>
      </w:tblGrid>
      <w:tr w14:paraId="6040B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tbl>
            <w:tblPr>
              <w:tblStyle w:val="9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77"/>
              <w:gridCol w:w="818"/>
              <w:gridCol w:w="1727"/>
            </w:tblGrid>
            <w:tr w14:paraId="3CD5EE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05" w:type="dxa"/>
                  <w:vAlign w:val="center"/>
                </w:tcPr>
                <w:p w14:paraId="4634D84A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目的网络</w:t>
                  </w:r>
                </w:p>
              </w:tc>
              <w:tc>
                <w:tcPr>
                  <w:tcW w:w="850" w:type="dxa"/>
                  <w:vAlign w:val="center"/>
                </w:tcPr>
                <w:p w14:paraId="745A6CFD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跳数</w:t>
                  </w:r>
                </w:p>
              </w:tc>
              <w:tc>
                <w:tcPr>
                  <w:tcW w:w="1767" w:type="dxa"/>
                  <w:vAlign w:val="center"/>
                </w:tcPr>
                <w:p w14:paraId="4C142B82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下一跳路由器/转发接口</w:t>
                  </w:r>
                </w:p>
              </w:tc>
            </w:tr>
            <w:tr w14:paraId="401D12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05" w:type="dxa"/>
                </w:tcPr>
                <w:p w14:paraId="763D8AA4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179.18.0.0/25</w:t>
                  </w:r>
                </w:p>
              </w:tc>
              <w:tc>
                <w:tcPr>
                  <w:tcW w:w="850" w:type="dxa"/>
                </w:tcPr>
                <w:p w14:paraId="31FC9AA8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767" w:type="dxa"/>
                </w:tcPr>
                <w:p w14:paraId="42C5FA38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15.2.9.2</w:t>
                  </w:r>
                </w:p>
              </w:tc>
            </w:tr>
            <w:tr w14:paraId="6F29D3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05" w:type="dxa"/>
                </w:tcPr>
                <w:p w14:paraId="365608FF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45.2.3.0/12</w:t>
                  </w:r>
                </w:p>
              </w:tc>
              <w:tc>
                <w:tcPr>
                  <w:tcW w:w="850" w:type="dxa"/>
                </w:tcPr>
                <w:p w14:paraId="1DA3F39C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767" w:type="dxa"/>
                </w:tcPr>
                <w:p w14:paraId="35C55A66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189.17.2.2</w:t>
                  </w:r>
                </w:p>
              </w:tc>
            </w:tr>
            <w:tr w14:paraId="481D0C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05" w:type="dxa"/>
                </w:tcPr>
                <w:p w14:paraId="32AE08CE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3.8.20.128/25</w:t>
                  </w:r>
                </w:p>
              </w:tc>
              <w:tc>
                <w:tcPr>
                  <w:tcW w:w="850" w:type="dxa"/>
                </w:tcPr>
                <w:p w14:paraId="59949163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767" w:type="dxa"/>
                </w:tcPr>
                <w:p w14:paraId="339A78E7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m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  <w:vertAlign w:val="subscript"/>
                    </w:rPr>
                    <w:t xml:space="preserve">0 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(3.8.20.129)</w:t>
                  </w:r>
                </w:p>
              </w:tc>
            </w:tr>
            <w:tr w14:paraId="6F3B29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05" w:type="dxa"/>
                </w:tcPr>
                <w:p w14:paraId="1D629D9E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15.2.9.0/30</w:t>
                  </w:r>
                </w:p>
              </w:tc>
              <w:tc>
                <w:tcPr>
                  <w:tcW w:w="850" w:type="dxa"/>
                </w:tcPr>
                <w:p w14:paraId="6B4577A9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767" w:type="dxa"/>
                </w:tcPr>
                <w:p w14:paraId="630C7040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m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  <w:vertAlign w:val="subscript"/>
                    </w:rPr>
                    <w:t xml:space="preserve">1 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(15.2.9.1)</w:t>
                  </w:r>
                </w:p>
              </w:tc>
            </w:tr>
            <w:tr w14:paraId="6DB8FE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05" w:type="dxa"/>
                </w:tcPr>
                <w:p w14:paraId="4BBEB206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189.17.2.0/30</w:t>
                  </w:r>
                </w:p>
              </w:tc>
              <w:tc>
                <w:tcPr>
                  <w:tcW w:w="850" w:type="dxa"/>
                </w:tcPr>
                <w:p w14:paraId="6DC07E66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767" w:type="dxa"/>
                </w:tcPr>
                <w:p w14:paraId="0CBDF051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m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  <w:vertAlign w:val="subscript"/>
                    </w:rPr>
                    <w:t xml:space="preserve">2 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(189.17.2.1)</w:t>
                  </w:r>
                </w:p>
              </w:tc>
            </w:tr>
          </w:tbl>
          <w:p w14:paraId="6CFD2C97">
            <w:pPr>
              <w:pStyle w:val="3"/>
              <w:spacing w:before="156" w:beforeLines="50" w:line="312" w:lineRule="auto"/>
              <w:ind w:right="-512" w:rightChars="-244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4148" w:type="dxa"/>
          </w:tcPr>
          <w:tbl>
            <w:tblPr>
              <w:tblStyle w:val="9"/>
              <w:tblW w:w="39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55"/>
              <w:gridCol w:w="907"/>
              <w:gridCol w:w="1600"/>
            </w:tblGrid>
            <w:tr w14:paraId="5143B6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455" w:type="dxa"/>
                  <w:vAlign w:val="center"/>
                </w:tcPr>
                <w:p w14:paraId="47A48814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目的网络</w:t>
                  </w:r>
                </w:p>
              </w:tc>
              <w:tc>
                <w:tcPr>
                  <w:tcW w:w="907" w:type="dxa"/>
                  <w:vAlign w:val="center"/>
                </w:tcPr>
                <w:p w14:paraId="0E053E69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跳数</w:t>
                  </w:r>
                </w:p>
              </w:tc>
              <w:tc>
                <w:tcPr>
                  <w:tcW w:w="1600" w:type="dxa"/>
                  <w:vAlign w:val="center"/>
                </w:tcPr>
                <w:p w14:paraId="7A37FF22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下一跳路由器/转发接口</w:t>
                  </w:r>
                </w:p>
              </w:tc>
            </w:tr>
            <w:tr w14:paraId="5AA49E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455" w:type="dxa"/>
                </w:tcPr>
                <w:p w14:paraId="2DAA51E7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179.18.0.0/25</w:t>
                  </w:r>
                </w:p>
              </w:tc>
              <w:tc>
                <w:tcPr>
                  <w:tcW w:w="907" w:type="dxa"/>
                </w:tcPr>
                <w:p w14:paraId="7A14E953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600" w:type="dxa"/>
                </w:tcPr>
                <w:p w14:paraId="0F481043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220.90.8.2</w:t>
                  </w:r>
                </w:p>
              </w:tc>
            </w:tr>
            <w:tr w14:paraId="5D1A7F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78" w:hRule="atLeast"/>
                <w:jc w:val="center"/>
              </w:trPr>
              <w:tc>
                <w:tcPr>
                  <w:tcW w:w="1455" w:type="dxa"/>
                </w:tcPr>
                <w:p w14:paraId="78653FA0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45.2.3.0/12</w:t>
                  </w:r>
                </w:p>
              </w:tc>
              <w:tc>
                <w:tcPr>
                  <w:tcW w:w="907" w:type="dxa"/>
                </w:tcPr>
                <w:p w14:paraId="5F46DA7A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3C38762D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m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  <w:vertAlign w:val="subscript"/>
                    </w:rPr>
                    <w:t xml:space="preserve">2 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(45.2.3.1)</w:t>
                  </w:r>
                </w:p>
              </w:tc>
            </w:tr>
            <w:tr w14:paraId="7D88A2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6" w:hRule="atLeast"/>
                <w:jc w:val="center"/>
              </w:trPr>
              <w:tc>
                <w:tcPr>
                  <w:tcW w:w="1455" w:type="dxa"/>
                </w:tcPr>
                <w:p w14:paraId="5CA7B06D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220.90.8.0/30</w:t>
                  </w:r>
                </w:p>
              </w:tc>
              <w:tc>
                <w:tcPr>
                  <w:tcW w:w="907" w:type="dxa"/>
                </w:tcPr>
                <w:p w14:paraId="28282475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270B74B2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m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  <w:vertAlign w:val="subscript"/>
                    </w:rPr>
                    <w:t xml:space="preserve">0 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(220.90.8.1)</w:t>
                  </w:r>
                </w:p>
              </w:tc>
            </w:tr>
            <w:tr w14:paraId="6B30AE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6" w:hRule="atLeast"/>
                <w:jc w:val="center"/>
              </w:trPr>
              <w:tc>
                <w:tcPr>
                  <w:tcW w:w="1455" w:type="dxa"/>
                </w:tcPr>
                <w:p w14:paraId="7DCE565F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15.2.9.0/30</w:t>
                  </w:r>
                </w:p>
              </w:tc>
              <w:tc>
                <w:tcPr>
                  <w:tcW w:w="907" w:type="dxa"/>
                </w:tcPr>
                <w:p w14:paraId="6FD466EE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427DB25F">
                  <w:pPr>
                    <w:pStyle w:val="3"/>
                    <w:jc w:val="center"/>
                    <w:rPr>
                      <w:rFonts w:ascii="Times New Roman" w:hAnsi="Times New Roman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m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  <w:vertAlign w:val="subscript"/>
                    </w:rPr>
                    <w:t xml:space="preserve">1 </w:t>
                  </w:r>
                  <w:r>
                    <w:rPr>
                      <w:rFonts w:hint="eastAsia" w:ascii="Times New Roman" w:hAnsi="Times New Roman"/>
                      <w:kern w:val="0"/>
                      <w:sz w:val="21"/>
                      <w:szCs w:val="21"/>
                    </w:rPr>
                    <w:t>(15.2.9.2)</w:t>
                  </w:r>
                </w:p>
              </w:tc>
            </w:tr>
          </w:tbl>
          <w:p w14:paraId="459E2D68">
            <w:pPr>
              <w:pStyle w:val="3"/>
              <w:spacing w:before="156" w:beforeLines="50" w:line="312" w:lineRule="auto"/>
              <w:ind w:right="-512" w:rightChars="-244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</w:tr>
      <w:tr w14:paraId="24A60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F0FDC70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R的路由表</w:t>
            </w:r>
          </w:p>
        </w:tc>
        <w:tc>
          <w:tcPr>
            <w:tcW w:w="4148" w:type="dxa"/>
          </w:tcPr>
          <w:p w14:paraId="0E887966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R收到来自m</w:t>
            </w:r>
            <w:r>
              <w:rPr>
                <w:rFonts w:hint="eastAsia" w:ascii="Times New Roman" w:hAnsi="Times New Roman"/>
                <w:kern w:val="0"/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接口发来的路由信息</w:t>
            </w:r>
          </w:p>
        </w:tc>
      </w:tr>
      <w:tr w14:paraId="5E5BB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06E7AB5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4148" w:type="dxa"/>
          </w:tcPr>
          <w:p w14:paraId="7966230E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</w:tr>
    </w:tbl>
    <w:p w14:paraId="008F5873">
      <w:pPr>
        <w:rPr>
          <w:rFonts w:cs="Courier New"/>
          <w:sz w:val="21"/>
          <w:szCs w:val="21"/>
        </w:rPr>
      </w:pPr>
      <w:r>
        <w:rPr>
          <w:rFonts w:hint="eastAsia" w:cs="Courier New"/>
          <w:sz w:val="21"/>
          <w:szCs w:val="21"/>
        </w:rPr>
        <w:t>现在R从接口m</w:t>
      </w:r>
      <w:r>
        <w:rPr>
          <w:rFonts w:cs="Courier New"/>
          <w:sz w:val="21"/>
          <w:szCs w:val="21"/>
          <w:vertAlign w:val="subscript"/>
        </w:rPr>
        <w:t>1</w:t>
      </w:r>
      <w:r>
        <w:rPr>
          <w:rFonts w:hint="eastAsia" w:cs="Courier New"/>
          <w:sz w:val="21"/>
          <w:szCs w:val="21"/>
        </w:rPr>
        <w:t>收到来自相邻路由器发来的路由信息，路由表中</w:t>
      </w:r>
      <w:r>
        <w:rPr>
          <w:rFonts w:hint="eastAsia" w:cs="Courier New"/>
          <w:b/>
          <w:sz w:val="21"/>
          <w:szCs w:val="21"/>
        </w:rPr>
        <w:t>m</w:t>
      </w:r>
      <w:r>
        <w:rPr>
          <w:rFonts w:cs="Courier New"/>
          <w:b/>
          <w:sz w:val="21"/>
          <w:szCs w:val="21"/>
          <w:vertAlign w:val="subscript"/>
        </w:rPr>
        <w:t>下标</w:t>
      </w:r>
      <w:r>
        <w:rPr>
          <w:rFonts w:hint="eastAsia" w:cs="Courier New"/>
          <w:sz w:val="21"/>
          <w:szCs w:val="21"/>
        </w:rPr>
        <w:t>表示路由器本地接口</w:t>
      </w:r>
      <w:r>
        <w:rPr>
          <w:rFonts w:cs="Courier New"/>
          <w:sz w:val="21"/>
          <w:szCs w:val="21"/>
        </w:rPr>
        <w:t>。</w:t>
      </w:r>
    </w:p>
    <w:p w14:paraId="657F7E94">
      <w:pPr>
        <w:rPr>
          <w:rFonts w:cs="Courier New"/>
          <w:sz w:val="21"/>
          <w:szCs w:val="21"/>
        </w:rPr>
      </w:pPr>
    </w:p>
    <w:p w14:paraId="1640D7BF">
      <w:pPr>
        <w:numPr>
          <w:ilvl w:val="0"/>
          <w:numId w:val="7"/>
        </w:numPr>
        <w:rPr>
          <w:rFonts w:cs="Courier New"/>
          <w:sz w:val="21"/>
          <w:szCs w:val="21"/>
        </w:rPr>
      </w:pPr>
      <w:r>
        <w:rPr>
          <w:rFonts w:hint="eastAsia" w:cs="Courier New"/>
          <w:sz w:val="21"/>
          <w:szCs w:val="21"/>
        </w:rPr>
        <w:t>请问路由器R连接了哪些直连网络？m</w:t>
      </w:r>
      <w:r>
        <w:rPr>
          <w:rFonts w:hint="eastAsia" w:cs="Courier New"/>
          <w:sz w:val="21"/>
          <w:szCs w:val="21"/>
          <w:vertAlign w:val="subscript"/>
        </w:rPr>
        <w:t>1</w:t>
      </w:r>
      <w:r>
        <w:rPr>
          <w:rFonts w:hint="eastAsia" w:cs="Courier New"/>
          <w:sz w:val="21"/>
          <w:szCs w:val="21"/>
        </w:rPr>
        <w:t>接口所连接的邻接路由器连接了哪些直连网络？（6分）</w:t>
      </w:r>
    </w:p>
    <w:p w14:paraId="48B81787">
      <w:pPr>
        <w:widowControl w:val="0"/>
        <w:numPr>
          <w:numId w:val="0"/>
        </w:numPr>
        <w:jc w:val="both"/>
        <w:rPr>
          <w:rFonts w:hint="eastAsia" w:cs="Courier New"/>
          <w:sz w:val="21"/>
          <w:szCs w:val="21"/>
        </w:rPr>
      </w:pPr>
    </w:p>
    <w:p w14:paraId="28BD0E21">
      <w:pPr>
        <w:widowControl w:val="0"/>
        <w:numPr>
          <w:numId w:val="0"/>
        </w:numPr>
        <w:jc w:val="both"/>
        <w:rPr>
          <w:rFonts w:hint="eastAsia" w:cs="Courier New"/>
          <w:sz w:val="21"/>
          <w:szCs w:val="21"/>
        </w:rPr>
      </w:pPr>
    </w:p>
    <w:p w14:paraId="6B006623">
      <w:pPr>
        <w:widowControl w:val="0"/>
        <w:numPr>
          <w:numId w:val="0"/>
        </w:numPr>
        <w:jc w:val="both"/>
        <w:rPr>
          <w:rFonts w:hint="eastAsia" w:cs="Courier New"/>
          <w:sz w:val="21"/>
          <w:szCs w:val="21"/>
        </w:rPr>
      </w:pPr>
    </w:p>
    <w:p w14:paraId="50A1750E">
      <w:pPr>
        <w:numPr>
          <w:ilvl w:val="0"/>
          <w:numId w:val="7"/>
        </w:numPr>
        <w:rPr>
          <w:rFonts w:cs="Courier New"/>
          <w:sz w:val="21"/>
          <w:szCs w:val="21"/>
        </w:rPr>
      </w:pPr>
      <w:r>
        <w:rPr>
          <w:rFonts w:hint="eastAsia" w:cs="Courier New"/>
          <w:sz w:val="21"/>
          <w:szCs w:val="21"/>
        </w:rPr>
        <w:t>请计算R该路由信息后的更新的路由表，并完善下表，并详细说明R中每个路由条目更新的依据（</w:t>
      </w:r>
      <w:r>
        <w:rPr>
          <w:rFonts w:hint="eastAsia" w:cs="Courier New"/>
          <w:b/>
          <w:sz w:val="21"/>
          <w:szCs w:val="21"/>
          <w:u w:val="single"/>
        </w:rPr>
        <w:t>请画出路由表对应的拓扑结构图</w:t>
      </w:r>
      <w:r>
        <w:rPr>
          <w:rFonts w:hint="eastAsia" w:cs="Courier New"/>
          <w:sz w:val="21"/>
          <w:szCs w:val="21"/>
        </w:rPr>
        <w:t>）。（9分）</w:t>
      </w:r>
    </w:p>
    <w:p w14:paraId="5D14880B">
      <w:pPr>
        <w:jc w:val="center"/>
        <w:rPr>
          <w:rFonts w:cs="Courier New"/>
          <w:sz w:val="21"/>
          <w:szCs w:val="21"/>
        </w:rPr>
      </w:pPr>
      <w:r>
        <w:rPr>
          <w:rFonts w:hint="eastAsia" w:cs="Courier New"/>
          <w:sz w:val="21"/>
          <w:szCs w:val="21"/>
        </w:rPr>
        <w:t>R更新后的路由表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850"/>
        <w:gridCol w:w="1767"/>
      </w:tblGrid>
      <w:tr w14:paraId="36D9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377" w:type="dxa"/>
            <w:vAlign w:val="center"/>
          </w:tcPr>
          <w:p w14:paraId="77B3EA01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目的网络</w:t>
            </w:r>
          </w:p>
        </w:tc>
        <w:tc>
          <w:tcPr>
            <w:tcW w:w="850" w:type="dxa"/>
            <w:vAlign w:val="center"/>
          </w:tcPr>
          <w:p w14:paraId="4C252AAA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跳数</w:t>
            </w:r>
          </w:p>
        </w:tc>
        <w:tc>
          <w:tcPr>
            <w:tcW w:w="1767" w:type="dxa"/>
            <w:vAlign w:val="center"/>
          </w:tcPr>
          <w:p w14:paraId="48E290CD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下一跳路由器/转发接口</w:t>
            </w:r>
          </w:p>
        </w:tc>
      </w:tr>
      <w:tr w14:paraId="2A6A1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377" w:type="dxa"/>
          </w:tcPr>
          <w:p w14:paraId="60BA7E00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15.2.9.0/30</w:t>
            </w:r>
          </w:p>
        </w:tc>
        <w:tc>
          <w:tcPr>
            <w:tcW w:w="850" w:type="dxa"/>
          </w:tcPr>
          <w:p w14:paraId="6D80A29C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1</w:t>
            </w:r>
          </w:p>
        </w:tc>
        <w:tc>
          <w:tcPr>
            <w:tcW w:w="1767" w:type="dxa"/>
          </w:tcPr>
          <w:p w14:paraId="7AEB27FD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/>
                <w:kern w:val="0"/>
                <w:sz w:val="21"/>
                <w:szCs w:val="21"/>
                <w:vertAlign w:val="subscript"/>
              </w:rPr>
              <w:t xml:space="preserve">1 </w:t>
            </w: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(15.2.9.1)</w:t>
            </w:r>
          </w:p>
        </w:tc>
      </w:tr>
      <w:tr w14:paraId="11E1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377" w:type="dxa"/>
          </w:tcPr>
          <w:p w14:paraId="42CFCA3F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189.17.2.0/30</w:t>
            </w:r>
          </w:p>
        </w:tc>
        <w:tc>
          <w:tcPr>
            <w:tcW w:w="850" w:type="dxa"/>
          </w:tcPr>
          <w:p w14:paraId="388EB8A4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1</w:t>
            </w:r>
          </w:p>
        </w:tc>
        <w:tc>
          <w:tcPr>
            <w:tcW w:w="1767" w:type="dxa"/>
          </w:tcPr>
          <w:p w14:paraId="564E38AE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/>
                <w:kern w:val="0"/>
                <w:sz w:val="21"/>
                <w:szCs w:val="21"/>
                <w:vertAlign w:val="subscript"/>
              </w:rPr>
              <w:t xml:space="preserve">2 </w:t>
            </w: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(189.17.2.1)</w:t>
            </w:r>
          </w:p>
        </w:tc>
      </w:tr>
      <w:tr w14:paraId="049E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377" w:type="dxa"/>
          </w:tcPr>
          <w:p w14:paraId="099BBB7A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3.8.20.128/25</w:t>
            </w:r>
          </w:p>
        </w:tc>
        <w:tc>
          <w:tcPr>
            <w:tcW w:w="850" w:type="dxa"/>
          </w:tcPr>
          <w:p w14:paraId="3673EC38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/>
                <w:kern w:val="0"/>
                <w:sz w:val="21"/>
                <w:szCs w:val="21"/>
              </w:rPr>
              <w:t>1</w:t>
            </w:r>
          </w:p>
        </w:tc>
        <w:tc>
          <w:tcPr>
            <w:tcW w:w="1767" w:type="dxa"/>
          </w:tcPr>
          <w:p w14:paraId="183A0354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/>
                <w:kern w:val="0"/>
                <w:sz w:val="21"/>
                <w:szCs w:val="21"/>
                <w:vertAlign w:val="subscript"/>
              </w:rPr>
              <w:t xml:space="preserve">0 </w:t>
            </w:r>
            <w:r>
              <w:rPr>
                <w:rFonts w:hint="eastAsia" w:ascii="Times New Roman" w:hAnsi="Times New Roman"/>
                <w:kern w:val="0"/>
                <w:sz w:val="21"/>
                <w:szCs w:val="21"/>
              </w:rPr>
              <w:t>(3.8.20.129)</w:t>
            </w:r>
          </w:p>
        </w:tc>
      </w:tr>
      <w:tr w14:paraId="5A70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377" w:type="dxa"/>
          </w:tcPr>
          <w:p w14:paraId="4AAE2570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850" w:type="dxa"/>
          </w:tcPr>
          <w:p w14:paraId="15DF0F42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1767" w:type="dxa"/>
          </w:tcPr>
          <w:p w14:paraId="29591B17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</w:tr>
      <w:tr w14:paraId="5FFDD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377" w:type="dxa"/>
          </w:tcPr>
          <w:p w14:paraId="3B1139AE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850" w:type="dxa"/>
          </w:tcPr>
          <w:p w14:paraId="1EDE9CE2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1767" w:type="dxa"/>
          </w:tcPr>
          <w:p w14:paraId="5D354751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</w:tr>
      <w:tr w14:paraId="7364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377" w:type="dxa"/>
          </w:tcPr>
          <w:p w14:paraId="2845EFDD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850" w:type="dxa"/>
          </w:tcPr>
          <w:p w14:paraId="1E0FC9DA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  <w:tc>
          <w:tcPr>
            <w:tcW w:w="1767" w:type="dxa"/>
          </w:tcPr>
          <w:p w14:paraId="5EBF7E7E">
            <w:pPr>
              <w:pStyle w:val="3"/>
              <w:jc w:val="center"/>
              <w:rPr>
                <w:rFonts w:ascii="Times New Roman" w:hAnsi="Times New Roman"/>
                <w:kern w:val="0"/>
                <w:sz w:val="21"/>
                <w:szCs w:val="21"/>
              </w:rPr>
            </w:pPr>
          </w:p>
        </w:tc>
      </w:tr>
    </w:tbl>
    <w:p w14:paraId="767BDFC6">
      <w:pPr>
        <w:rPr>
          <w:rFonts w:cs="Courier New"/>
          <w:bCs/>
          <w:sz w:val="21"/>
          <w:szCs w:val="21"/>
        </w:rPr>
      </w:pPr>
      <w:r>
        <w:rPr>
          <w:rFonts w:cs="Courier New"/>
          <w:bCs/>
          <w:sz w:val="21"/>
          <w:szCs w:val="21"/>
        </w:rPr>
        <w:br w:type="page"/>
      </w:r>
    </w:p>
    <w:p w14:paraId="0944B6A1">
      <w:pPr>
        <w:numPr>
          <w:ilvl w:val="0"/>
          <w:numId w:val="8"/>
        </w:numPr>
        <w:spacing w:line="300" w:lineRule="exact"/>
        <w:rPr>
          <w:sz w:val="21"/>
          <w:szCs w:val="21"/>
        </w:rPr>
      </w:pPr>
      <w:r>
        <w:rPr>
          <w:rFonts w:hint="eastAsia"/>
          <w:sz w:val="21"/>
          <w:szCs w:val="21"/>
        </w:rPr>
        <w:t>（共15分）下表是某台路由器建立的转发表，现该路由器收到了5个IP数据报，其目标IP地址分别如下，请给出每个数据报的下一跳路由器，写出详细的判断过程，否则不得分。其中“接口m0”表示通过接口m0进行直接交付。</w:t>
      </w:r>
    </w:p>
    <w:p w14:paraId="2C1EF02B">
      <w:pPr>
        <w:rPr>
          <w:rFonts w:cs="Courier New"/>
          <w:b/>
          <w:sz w:val="21"/>
          <w:szCs w:val="21"/>
        </w:rPr>
      </w:pPr>
    </w:p>
    <w:p w14:paraId="39F06582">
      <w:pPr>
        <w:autoSpaceDN w:val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某路由器的</w:t>
      </w:r>
      <w:r>
        <w:rPr>
          <w:rFonts w:ascii="宋体" w:hAnsi="宋体"/>
          <w:sz w:val="21"/>
          <w:szCs w:val="21"/>
        </w:rPr>
        <w:t>路由表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405"/>
      </w:tblGrid>
      <w:tr w14:paraId="5C3E0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977" w:type="dxa"/>
          </w:tcPr>
          <w:p w14:paraId="5672F56E">
            <w:pPr>
              <w:autoSpaceDN w:val="0"/>
              <w:jc w:val="center"/>
              <w:rPr>
                <w:rFonts w:cs="Courier New"/>
                <w:b/>
                <w:sz w:val="21"/>
                <w:szCs w:val="21"/>
              </w:rPr>
            </w:pPr>
            <w:r>
              <w:rPr>
                <w:rFonts w:cs="Courier New"/>
                <w:b/>
                <w:sz w:val="21"/>
                <w:szCs w:val="21"/>
              </w:rPr>
              <w:t>网络</w:t>
            </w:r>
            <w:r>
              <w:rPr>
                <w:rFonts w:hint="eastAsia" w:cs="Courier New"/>
                <w:b/>
                <w:sz w:val="21"/>
                <w:szCs w:val="21"/>
              </w:rPr>
              <w:t>地址</w:t>
            </w:r>
            <w:r>
              <w:rPr>
                <w:rFonts w:cs="Courier New"/>
                <w:b/>
                <w:sz w:val="21"/>
                <w:szCs w:val="21"/>
              </w:rPr>
              <w:t>/掩码长度</w:t>
            </w:r>
          </w:p>
        </w:tc>
        <w:tc>
          <w:tcPr>
            <w:tcW w:w="2405" w:type="dxa"/>
          </w:tcPr>
          <w:p w14:paraId="133E6890">
            <w:pPr>
              <w:autoSpaceDN w:val="0"/>
              <w:jc w:val="center"/>
              <w:rPr>
                <w:rFonts w:cs="Courier New"/>
                <w:b/>
                <w:sz w:val="21"/>
                <w:szCs w:val="21"/>
              </w:rPr>
            </w:pPr>
            <w:r>
              <w:rPr>
                <w:rFonts w:cs="Courier New"/>
                <w:b/>
                <w:sz w:val="21"/>
                <w:szCs w:val="21"/>
              </w:rPr>
              <w:t>下一跳</w:t>
            </w:r>
            <w:r>
              <w:rPr>
                <w:rFonts w:hint="eastAsia" w:cs="Courier New"/>
                <w:b/>
                <w:sz w:val="21"/>
                <w:szCs w:val="21"/>
              </w:rPr>
              <w:t>路由器地址</w:t>
            </w:r>
          </w:p>
        </w:tc>
      </w:tr>
      <w:tr w14:paraId="062D0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977" w:type="dxa"/>
            <w:vAlign w:val="center"/>
          </w:tcPr>
          <w:p w14:paraId="52FF14EB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hint="eastAsia" w:cs="Courier New"/>
                <w:bCs/>
                <w:sz w:val="21"/>
                <w:szCs w:val="21"/>
              </w:rPr>
              <w:t>30</w:t>
            </w:r>
            <w:r>
              <w:rPr>
                <w:rFonts w:cs="Courier New"/>
                <w:bCs/>
                <w:sz w:val="21"/>
                <w:szCs w:val="21"/>
              </w:rPr>
              <w:t>.</w:t>
            </w:r>
            <w:r>
              <w:rPr>
                <w:rFonts w:hint="eastAsia" w:cs="Courier New"/>
                <w:bCs/>
                <w:sz w:val="21"/>
                <w:szCs w:val="21"/>
              </w:rPr>
              <w:t>1</w:t>
            </w:r>
            <w:r>
              <w:rPr>
                <w:rFonts w:cs="Courier New"/>
                <w:bCs/>
                <w:sz w:val="21"/>
                <w:szCs w:val="21"/>
              </w:rPr>
              <w:t>4.</w:t>
            </w:r>
            <w:r>
              <w:rPr>
                <w:rFonts w:hint="eastAsia" w:cs="Courier New"/>
                <w:bCs/>
                <w:sz w:val="21"/>
                <w:szCs w:val="21"/>
              </w:rPr>
              <w:t>86</w:t>
            </w:r>
            <w:r>
              <w:rPr>
                <w:rFonts w:cs="Courier New"/>
                <w:bCs/>
                <w:sz w:val="21"/>
                <w:szCs w:val="21"/>
              </w:rPr>
              <w:t>.0/2</w:t>
            </w:r>
            <w:r>
              <w:rPr>
                <w:rFonts w:hint="eastAsia" w:cs="Courier New"/>
                <w:bCs/>
                <w:sz w:val="21"/>
                <w:szCs w:val="21"/>
              </w:rPr>
              <w:t>3</w:t>
            </w:r>
          </w:p>
        </w:tc>
        <w:tc>
          <w:tcPr>
            <w:tcW w:w="2405" w:type="dxa"/>
            <w:vAlign w:val="center"/>
          </w:tcPr>
          <w:p w14:paraId="1ED255A9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cs="Courier New"/>
                <w:bCs/>
                <w:sz w:val="21"/>
                <w:szCs w:val="21"/>
              </w:rPr>
              <w:t>R</w:t>
            </w:r>
            <w:r>
              <w:rPr>
                <w:rFonts w:hint="eastAsia" w:cs="Courier New"/>
                <w:bCs/>
                <w:sz w:val="21"/>
                <w:szCs w:val="21"/>
              </w:rPr>
              <w:t>2</w:t>
            </w:r>
          </w:p>
        </w:tc>
      </w:tr>
      <w:tr w14:paraId="63D9A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977" w:type="dxa"/>
            <w:vAlign w:val="center"/>
          </w:tcPr>
          <w:p w14:paraId="08D2CD9F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cs="Courier New"/>
                <w:bCs/>
                <w:sz w:val="21"/>
                <w:szCs w:val="21"/>
              </w:rPr>
              <w:t>29.</w:t>
            </w:r>
            <w:r>
              <w:rPr>
                <w:rFonts w:hint="eastAsia" w:cs="Courier New"/>
                <w:bCs/>
                <w:sz w:val="21"/>
                <w:szCs w:val="21"/>
              </w:rPr>
              <w:t>1</w:t>
            </w:r>
            <w:r>
              <w:rPr>
                <w:rFonts w:cs="Courier New"/>
                <w:bCs/>
                <w:sz w:val="21"/>
                <w:szCs w:val="21"/>
              </w:rPr>
              <w:t>96.</w:t>
            </w:r>
            <w:r>
              <w:rPr>
                <w:rFonts w:hint="eastAsia" w:cs="Courier New"/>
                <w:bCs/>
                <w:sz w:val="21"/>
                <w:szCs w:val="21"/>
              </w:rPr>
              <w:t>1</w:t>
            </w:r>
            <w:r>
              <w:rPr>
                <w:rFonts w:cs="Courier New"/>
                <w:bCs/>
                <w:sz w:val="21"/>
                <w:szCs w:val="21"/>
              </w:rPr>
              <w:t>39.0/25</w:t>
            </w:r>
          </w:p>
        </w:tc>
        <w:tc>
          <w:tcPr>
            <w:tcW w:w="2405" w:type="dxa"/>
            <w:vAlign w:val="center"/>
          </w:tcPr>
          <w:p w14:paraId="1A26F6E0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cs="Courier New"/>
                <w:bCs/>
                <w:sz w:val="21"/>
                <w:szCs w:val="21"/>
              </w:rPr>
              <w:t>接口</w:t>
            </w:r>
            <w:r>
              <w:rPr>
                <w:rFonts w:hint="eastAsia" w:cs="Courier New"/>
                <w:bCs/>
                <w:sz w:val="21"/>
                <w:szCs w:val="21"/>
              </w:rPr>
              <w:t>m</w:t>
            </w:r>
            <w:r>
              <w:rPr>
                <w:rFonts w:cs="Courier New"/>
                <w:bCs/>
                <w:sz w:val="21"/>
                <w:szCs w:val="21"/>
              </w:rPr>
              <w:t>0</w:t>
            </w:r>
          </w:p>
        </w:tc>
      </w:tr>
      <w:tr w14:paraId="4CDAE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977" w:type="dxa"/>
            <w:vAlign w:val="center"/>
          </w:tcPr>
          <w:p w14:paraId="2FC21170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cs="Courier New"/>
                <w:bCs/>
                <w:sz w:val="21"/>
                <w:szCs w:val="21"/>
              </w:rPr>
              <w:t>29.</w:t>
            </w:r>
            <w:r>
              <w:rPr>
                <w:rFonts w:hint="eastAsia" w:cs="Courier New"/>
                <w:bCs/>
                <w:sz w:val="21"/>
                <w:szCs w:val="21"/>
              </w:rPr>
              <w:t>1</w:t>
            </w:r>
            <w:r>
              <w:rPr>
                <w:rFonts w:cs="Courier New"/>
                <w:bCs/>
                <w:sz w:val="21"/>
                <w:szCs w:val="21"/>
              </w:rPr>
              <w:t>96.</w:t>
            </w:r>
            <w:r>
              <w:rPr>
                <w:rFonts w:hint="eastAsia" w:cs="Courier New"/>
                <w:bCs/>
                <w:sz w:val="21"/>
                <w:szCs w:val="21"/>
              </w:rPr>
              <w:t>1</w:t>
            </w:r>
            <w:r>
              <w:rPr>
                <w:rFonts w:cs="Courier New"/>
                <w:bCs/>
                <w:sz w:val="21"/>
                <w:szCs w:val="21"/>
              </w:rPr>
              <w:t>39.128/25</w:t>
            </w:r>
          </w:p>
        </w:tc>
        <w:tc>
          <w:tcPr>
            <w:tcW w:w="2405" w:type="dxa"/>
            <w:vAlign w:val="center"/>
          </w:tcPr>
          <w:p w14:paraId="4323BB72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cs="Courier New"/>
                <w:bCs/>
                <w:sz w:val="21"/>
                <w:szCs w:val="21"/>
              </w:rPr>
              <w:t>接口</w:t>
            </w:r>
            <w:r>
              <w:rPr>
                <w:rFonts w:hint="eastAsia" w:cs="Courier New"/>
                <w:bCs/>
                <w:sz w:val="21"/>
                <w:szCs w:val="21"/>
              </w:rPr>
              <w:t>m</w:t>
            </w:r>
            <w:r>
              <w:rPr>
                <w:rFonts w:cs="Courier New"/>
                <w:bCs/>
                <w:sz w:val="21"/>
                <w:szCs w:val="21"/>
              </w:rPr>
              <w:t>1</w:t>
            </w:r>
          </w:p>
        </w:tc>
      </w:tr>
      <w:tr w14:paraId="450E9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977" w:type="dxa"/>
            <w:vAlign w:val="center"/>
          </w:tcPr>
          <w:p w14:paraId="042B4E2D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cs="Courier New"/>
                <w:bCs/>
                <w:sz w:val="21"/>
                <w:szCs w:val="21"/>
              </w:rPr>
              <w:t>29.</w:t>
            </w:r>
            <w:r>
              <w:rPr>
                <w:rFonts w:hint="eastAsia" w:cs="Courier New"/>
                <w:bCs/>
                <w:sz w:val="21"/>
                <w:szCs w:val="21"/>
              </w:rPr>
              <w:t>1</w:t>
            </w:r>
            <w:r>
              <w:rPr>
                <w:rFonts w:cs="Courier New"/>
                <w:bCs/>
                <w:sz w:val="21"/>
                <w:szCs w:val="21"/>
              </w:rPr>
              <w:t>96.</w:t>
            </w:r>
            <w:r>
              <w:rPr>
                <w:rFonts w:hint="eastAsia" w:cs="Courier New"/>
                <w:bCs/>
                <w:sz w:val="21"/>
                <w:szCs w:val="21"/>
              </w:rPr>
              <w:t>1</w:t>
            </w:r>
            <w:r>
              <w:rPr>
                <w:rFonts w:cs="Courier New"/>
                <w:bCs/>
                <w:sz w:val="21"/>
                <w:szCs w:val="21"/>
              </w:rPr>
              <w:t>40.0/25</w:t>
            </w:r>
          </w:p>
        </w:tc>
        <w:tc>
          <w:tcPr>
            <w:tcW w:w="2405" w:type="dxa"/>
            <w:vAlign w:val="center"/>
          </w:tcPr>
          <w:p w14:paraId="0C62CAE6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cs="Courier New"/>
                <w:bCs/>
                <w:sz w:val="21"/>
                <w:szCs w:val="21"/>
              </w:rPr>
              <w:t>R</w:t>
            </w:r>
            <w:r>
              <w:rPr>
                <w:rFonts w:hint="eastAsia" w:cs="Courier New"/>
                <w:bCs/>
                <w:sz w:val="21"/>
                <w:szCs w:val="21"/>
              </w:rPr>
              <w:t>3</w:t>
            </w:r>
          </w:p>
        </w:tc>
      </w:tr>
      <w:tr w14:paraId="3701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977" w:type="dxa"/>
            <w:vAlign w:val="center"/>
          </w:tcPr>
          <w:p w14:paraId="5B9E2E0F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hint="eastAsia" w:cs="Courier New"/>
                <w:bCs/>
                <w:sz w:val="21"/>
                <w:szCs w:val="21"/>
              </w:rPr>
              <w:t>29.196.0.0/16</w:t>
            </w:r>
          </w:p>
        </w:tc>
        <w:tc>
          <w:tcPr>
            <w:tcW w:w="2405" w:type="dxa"/>
            <w:vAlign w:val="center"/>
          </w:tcPr>
          <w:p w14:paraId="5E59D308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cs="Courier New"/>
                <w:bCs/>
                <w:sz w:val="21"/>
                <w:szCs w:val="21"/>
              </w:rPr>
              <w:t>R4</w:t>
            </w:r>
          </w:p>
        </w:tc>
      </w:tr>
      <w:tr w14:paraId="13B7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977" w:type="dxa"/>
            <w:vAlign w:val="center"/>
          </w:tcPr>
          <w:p w14:paraId="5C589E82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cs="Courier New"/>
                <w:bCs/>
                <w:sz w:val="21"/>
                <w:szCs w:val="21"/>
              </w:rPr>
              <w:t>0.0.0.0/0</w:t>
            </w:r>
          </w:p>
        </w:tc>
        <w:tc>
          <w:tcPr>
            <w:tcW w:w="2405" w:type="dxa"/>
            <w:vAlign w:val="center"/>
          </w:tcPr>
          <w:p w14:paraId="4EC5C22F">
            <w:pPr>
              <w:autoSpaceDN w:val="0"/>
              <w:jc w:val="center"/>
              <w:rPr>
                <w:rFonts w:cs="Courier New"/>
                <w:bCs/>
                <w:sz w:val="21"/>
                <w:szCs w:val="21"/>
              </w:rPr>
            </w:pPr>
            <w:r>
              <w:rPr>
                <w:rFonts w:hint="eastAsia" w:cs="Courier New"/>
                <w:bCs/>
                <w:sz w:val="21"/>
                <w:szCs w:val="21"/>
              </w:rPr>
              <w:t>R5</w:t>
            </w:r>
          </w:p>
        </w:tc>
      </w:tr>
    </w:tbl>
    <w:p w14:paraId="75108F8E">
      <w:pPr>
        <w:autoSpaceDN w:val="0"/>
        <w:rPr>
          <w:rFonts w:cs="Courier New"/>
          <w:bCs/>
          <w:sz w:val="21"/>
          <w:szCs w:val="21"/>
        </w:rPr>
      </w:pPr>
    </w:p>
    <w:p w14:paraId="7D0045D5">
      <w:pPr>
        <w:autoSpaceDN w:val="0"/>
        <w:rPr>
          <w:rFonts w:cs="Courier New"/>
          <w:bCs/>
          <w:sz w:val="21"/>
          <w:szCs w:val="21"/>
        </w:rPr>
      </w:pPr>
      <w:r>
        <w:rPr>
          <w:rFonts w:cs="Courier New"/>
          <w:bCs/>
          <w:sz w:val="21"/>
          <w:szCs w:val="21"/>
        </w:rPr>
        <w:t xml:space="preserve"> </w:t>
      </w:r>
      <w:r>
        <w:rPr>
          <w:rFonts w:hint="eastAsia" w:cs="Courier New"/>
          <w:bCs/>
          <w:sz w:val="21"/>
          <w:szCs w:val="21"/>
        </w:rPr>
        <w:t>路由器</w:t>
      </w:r>
      <w:r>
        <w:rPr>
          <w:rFonts w:cs="Courier New"/>
          <w:bCs/>
          <w:sz w:val="21"/>
          <w:szCs w:val="21"/>
        </w:rPr>
        <w:t>收到的</w:t>
      </w:r>
      <w:r>
        <w:rPr>
          <w:rFonts w:hint="eastAsia" w:cs="Courier New"/>
          <w:bCs/>
          <w:sz w:val="21"/>
          <w:szCs w:val="21"/>
        </w:rPr>
        <w:t>IP</w:t>
      </w:r>
      <w:r>
        <w:rPr>
          <w:rFonts w:cs="Courier New"/>
          <w:bCs/>
          <w:sz w:val="21"/>
          <w:szCs w:val="21"/>
        </w:rPr>
        <w:t>数据报的目标地址：</w:t>
      </w:r>
    </w:p>
    <w:p w14:paraId="0E83EE33">
      <w:pPr>
        <w:autoSpaceDN w:val="0"/>
        <w:ind w:firstLine="105" w:firstLineChars="50"/>
        <w:rPr>
          <w:rFonts w:cs="Courier New"/>
          <w:bCs/>
          <w:sz w:val="21"/>
          <w:szCs w:val="21"/>
        </w:rPr>
      </w:pPr>
      <w:r>
        <w:rPr>
          <w:rFonts w:cs="Courier New"/>
          <w:bCs/>
          <w:sz w:val="21"/>
          <w:szCs w:val="21"/>
        </w:rPr>
        <w:t>1）</w:t>
      </w:r>
      <w:r>
        <w:rPr>
          <w:rFonts w:hint="eastAsia" w:cs="Courier New"/>
          <w:bCs/>
          <w:sz w:val="21"/>
          <w:szCs w:val="21"/>
        </w:rPr>
        <w:t xml:space="preserve">29.196.140.1  </w:t>
      </w:r>
      <w:r>
        <w:rPr>
          <w:rFonts w:cs="Courier New"/>
          <w:bCs/>
          <w:sz w:val="21"/>
          <w:szCs w:val="21"/>
        </w:rPr>
        <w:t xml:space="preserve">      </w:t>
      </w:r>
      <w:r>
        <w:rPr>
          <w:rFonts w:hint="eastAsia" w:cs="Courier New"/>
          <w:bCs/>
          <w:sz w:val="21"/>
          <w:szCs w:val="21"/>
        </w:rPr>
        <w:t xml:space="preserve"> </w:t>
      </w:r>
      <w:r>
        <w:rPr>
          <w:rFonts w:cs="Courier New"/>
          <w:bCs/>
          <w:sz w:val="21"/>
          <w:szCs w:val="21"/>
        </w:rPr>
        <w:t>2）29.</w:t>
      </w:r>
      <w:r>
        <w:rPr>
          <w:rFonts w:hint="eastAsia" w:cs="Courier New"/>
          <w:bCs/>
          <w:sz w:val="21"/>
          <w:szCs w:val="21"/>
        </w:rPr>
        <w:t>1</w:t>
      </w:r>
      <w:r>
        <w:rPr>
          <w:rFonts w:cs="Courier New"/>
          <w:bCs/>
          <w:sz w:val="21"/>
          <w:szCs w:val="21"/>
        </w:rPr>
        <w:t>96.</w:t>
      </w:r>
      <w:r>
        <w:rPr>
          <w:rFonts w:hint="eastAsia" w:cs="Courier New"/>
          <w:bCs/>
          <w:sz w:val="21"/>
          <w:szCs w:val="21"/>
        </w:rPr>
        <w:t>1</w:t>
      </w:r>
      <w:r>
        <w:rPr>
          <w:rFonts w:cs="Courier New"/>
          <w:bCs/>
          <w:sz w:val="21"/>
          <w:szCs w:val="21"/>
        </w:rPr>
        <w:t>40.</w:t>
      </w:r>
      <w:r>
        <w:rPr>
          <w:rFonts w:hint="eastAsia" w:cs="Courier New"/>
          <w:bCs/>
          <w:sz w:val="21"/>
          <w:szCs w:val="21"/>
        </w:rPr>
        <w:t xml:space="preserve">128   </w:t>
      </w:r>
      <w:r>
        <w:rPr>
          <w:rFonts w:cs="Courier New"/>
          <w:bCs/>
          <w:sz w:val="21"/>
          <w:szCs w:val="21"/>
        </w:rPr>
        <w:t xml:space="preserve">       3）29.</w:t>
      </w:r>
      <w:r>
        <w:rPr>
          <w:rFonts w:hint="eastAsia" w:cs="Courier New"/>
          <w:bCs/>
          <w:sz w:val="21"/>
          <w:szCs w:val="21"/>
        </w:rPr>
        <w:t>1</w:t>
      </w:r>
      <w:r>
        <w:rPr>
          <w:rFonts w:cs="Courier New"/>
          <w:bCs/>
          <w:sz w:val="21"/>
          <w:szCs w:val="21"/>
        </w:rPr>
        <w:t>96.</w:t>
      </w:r>
      <w:r>
        <w:rPr>
          <w:rFonts w:hint="eastAsia" w:cs="Courier New"/>
          <w:bCs/>
          <w:sz w:val="21"/>
          <w:szCs w:val="21"/>
        </w:rPr>
        <w:t>139</w:t>
      </w:r>
      <w:r>
        <w:rPr>
          <w:rFonts w:cs="Courier New"/>
          <w:bCs/>
          <w:sz w:val="21"/>
          <w:szCs w:val="21"/>
        </w:rPr>
        <w:t>.</w:t>
      </w:r>
      <w:r>
        <w:rPr>
          <w:rFonts w:hint="eastAsia" w:cs="Courier New"/>
          <w:bCs/>
          <w:sz w:val="21"/>
          <w:szCs w:val="21"/>
        </w:rPr>
        <w:t>126</w:t>
      </w:r>
      <w:r>
        <w:rPr>
          <w:rFonts w:cs="Courier New"/>
          <w:bCs/>
          <w:sz w:val="21"/>
          <w:szCs w:val="21"/>
        </w:rPr>
        <w:t xml:space="preserve"> </w:t>
      </w:r>
    </w:p>
    <w:p w14:paraId="7655CAB4">
      <w:pPr>
        <w:autoSpaceDN w:val="0"/>
        <w:ind w:firstLine="105" w:firstLineChars="50"/>
        <w:rPr>
          <w:rFonts w:cs="Courier New"/>
          <w:bCs/>
          <w:sz w:val="21"/>
          <w:szCs w:val="21"/>
        </w:rPr>
      </w:pPr>
      <w:r>
        <w:rPr>
          <w:rFonts w:cs="Courier New"/>
          <w:bCs/>
          <w:sz w:val="21"/>
          <w:szCs w:val="21"/>
        </w:rPr>
        <w:t>4）</w:t>
      </w:r>
      <w:r>
        <w:rPr>
          <w:rFonts w:hint="eastAsia" w:cs="Courier New"/>
          <w:bCs/>
          <w:sz w:val="21"/>
          <w:szCs w:val="21"/>
        </w:rPr>
        <w:t xml:space="preserve">29.197.0.1  </w:t>
      </w:r>
      <w:r>
        <w:rPr>
          <w:rFonts w:cs="Courier New"/>
          <w:bCs/>
          <w:sz w:val="21"/>
          <w:szCs w:val="21"/>
        </w:rPr>
        <w:t xml:space="preserve">       </w:t>
      </w:r>
      <w:r>
        <w:rPr>
          <w:rFonts w:hint="eastAsia" w:cs="Courier New"/>
          <w:bCs/>
          <w:sz w:val="21"/>
          <w:szCs w:val="21"/>
        </w:rPr>
        <w:t xml:space="preserve">  </w:t>
      </w:r>
      <w:r>
        <w:rPr>
          <w:rFonts w:cs="Courier New"/>
          <w:bCs/>
          <w:sz w:val="21"/>
          <w:szCs w:val="21"/>
        </w:rPr>
        <w:t>5）</w:t>
      </w:r>
      <w:r>
        <w:rPr>
          <w:rFonts w:hint="eastAsia" w:cs="Courier New"/>
          <w:bCs/>
          <w:sz w:val="21"/>
          <w:szCs w:val="21"/>
        </w:rPr>
        <w:t>30.14.87.254</w:t>
      </w:r>
    </w:p>
    <w:p w14:paraId="544E53B9">
      <w:pPr>
        <w:autoSpaceDN w:val="0"/>
        <w:ind w:firstLine="105" w:firstLineChars="50"/>
        <w:rPr>
          <w:rFonts w:cs="Courier New"/>
          <w:bCs/>
          <w:sz w:val="21"/>
          <w:szCs w:val="21"/>
        </w:rPr>
      </w:pPr>
      <w:r>
        <w:rPr>
          <w:rFonts w:hint="eastAsia" w:cs="Courier New"/>
          <w:bCs/>
          <w:sz w:val="21"/>
          <w:szCs w:val="21"/>
        </w:rPr>
        <w:t xml:space="preserve">  </w:t>
      </w:r>
      <w:r>
        <w:rPr>
          <w:rFonts w:cs="Courier New"/>
          <w:bCs/>
          <w:sz w:val="21"/>
          <w:szCs w:val="21"/>
        </w:rPr>
        <w:t xml:space="preserve">       </w:t>
      </w:r>
      <w:r>
        <w:rPr>
          <w:rFonts w:hint="eastAsia" w:cs="Courier New"/>
          <w:bCs/>
          <w:sz w:val="21"/>
          <w:szCs w:val="21"/>
        </w:rPr>
        <w:t xml:space="preserve"> </w:t>
      </w:r>
    </w:p>
    <w:p w14:paraId="5BEED59E">
      <w:pPr>
        <w:rPr>
          <w:rFonts w:cs="Courier New"/>
          <w:b/>
          <w:sz w:val="21"/>
          <w:szCs w:val="21"/>
        </w:rPr>
      </w:pPr>
      <w:r>
        <w:rPr>
          <w:rFonts w:cs="Courier New"/>
          <w:b/>
          <w:sz w:val="21"/>
          <w:szCs w:val="21"/>
        </w:rPr>
        <w:br w:type="page"/>
      </w:r>
    </w:p>
    <w:p w14:paraId="74860070">
      <w:pPr>
        <w:numPr>
          <w:ilvl w:val="0"/>
          <w:numId w:val="8"/>
        </w:numPr>
        <w:rPr>
          <w:rFonts w:cs="Courier New"/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（共10分）请回答以下问题：</w:t>
      </w:r>
    </w:p>
    <w:p w14:paraId="53CBB40F">
      <w:pPr>
        <w:numPr>
          <w:ilvl w:val="0"/>
          <w:numId w:val="9"/>
        </w:numPr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 xml:space="preserve">请解释以下互联网中的常见名词：HTTP, </w:t>
      </w:r>
      <w:r>
        <w:rPr>
          <w:bCs/>
          <w:sz w:val="21"/>
          <w:szCs w:val="21"/>
        </w:rPr>
        <w:t xml:space="preserve">ARP, </w:t>
      </w:r>
      <w:r>
        <w:rPr>
          <w:rFonts w:hint="eastAsia"/>
          <w:bCs/>
          <w:sz w:val="21"/>
          <w:szCs w:val="21"/>
        </w:rPr>
        <w:t>DHCP, FTP, OSPF写出其英文全称或中文含义。（</w:t>
      </w:r>
      <w:r>
        <w:rPr>
          <w:bCs/>
          <w:sz w:val="21"/>
          <w:szCs w:val="21"/>
        </w:rPr>
        <w:t>5</w:t>
      </w:r>
      <w:r>
        <w:rPr>
          <w:rFonts w:hint="eastAsia"/>
          <w:bCs/>
          <w:sz w:val="21"/>
          <w:szCs w:val="21"/>
        </w:rPr>
        <w:t>分）</w:t>
      </w:r>
    </w:p>
    <w:p w14:paraId="33AA5058">
      <w:pPr>
        <w:widowControl w:val="0"/>
        <w:numPr>
          <w:numId w:val="0"/>
        </w:numPr>
        <w:jc w:val="both"/>
        <w:rPr>
          <w:rFonts w:hint="eastAsia"/>
          <w:bCs/>
          <w:sz w:val="21"/>
          <w:szCs w:val="21"/>
        </w:rPr>
      </w:pPr>
    </w:p>
    <w:p w14:paraId="46A5CE00">
      <w:pPr>
        <w:widowControl w:val="0"/>
        <w:numPr>
          <w:numId w:val="0"/>
        </w:numPr>
        <w:jc w:val="both"/>
        <w:rPr>
          <w:rFonts w:hint="eastAsia"/>
          <w:bCs/>
          <w:sz w:val="21"/>
          <w:szCs w:val="21"/>
        </w:rPr>
      </w:pPr>
    </w:p>
    <w:p w14:paraId="48F09DA9">
      <w:pPr>
        <w:widowControl w:val="0"/>
        <w:numPr>
          <w:numId w:val="0"/>
        </w:numPr>
        <w:jc w:val="both"/>
        <w:rPr>
          <w:rFonts w:hint="eastAsia"/>
          <w:bCs/>
          <w:sz w:val="21"/>
          <w:szCs w:val="21"/>
        </w:rPr>
      </w:pPr>
    </w:p>
    <w:p w14:paraId="5FA3D714">
      <w:pPr>
        <w:widowControl w:val="0"/>
        <w:numPr>
          <w:numId w:val="0"/>
        </w:numPr>
        <w:jc w:val="both"/>
        <w:rPr>
          <w:rFonts w:hint="eastAsia"/>
          <w:bCs/>
          <w:sz w:val="21"/>
          <w:szCs w:val="21"/>
        </w:rPr>
      </w:pPr>
    </w:p>
    <w:p w14:paraId="30C3416D">
      <w:pPr>
        <w:widowControl w:val="0"/>
        <w:numPr>
          <w:numId w:val="0"/>
        </w:numPr>
        <w:jc w:val="both"/>
        <w:rPr>
          <w:rFonts w:hint="eastAsia"/>
          <w:bCs/>
          <w:sz w:val="21"/>
          <w:szCs w:val="21"/>
        </w:rPr>
      </w:pPr>
    </w:p>
    <w:p w14:paraId="080453DC">
      <w:pPr>
        <w:widowControl w:val="0"/>
        <w:numPr>
          <w:numId w:val="0"/>
        </w:numPr>
        <w:jc w:val="both"/>
        <w:rPr>
          <w:rFonts w:hint="eastAsia"/>
          <w:bCs/>
          <w:sz w:val="21"/>
          <w:szCs w:val="21"/>
        </w:rPr>
      </w:pPr>
    </w:p>
    <w:p w14:paraId="2D384FEB">
      <w:pPr>
        <w:widowControl w:val="0"/>
        <w:numPr>
          <w:numId w:val="0"/>
        </w:numPr>
        <w:jc w:val="both"/>
        <w:rPr>
          <w:rFonts w:hint="eastAsia"/>
          <w:bCs/>
          <w:sz w:val="21"/>
          <w:szCs w:val="21"/>
        </w:rPr>
      </w:pPr>
    </w:p>
    <w:p w14:paraId="3F59A14D">
      <w:pPr>
        <w:widowControl w:val="0"/>
        <w:numPr>
          <w:numId w:val="0"/>
        </w:numPr>
        <w:jc w:val="both"/>
        <w:rPr>
          <w:rFonts w:hint="eastAsia"/>
          <w:bCs/>
          <w:sz w:val="21"/>
          <w:szCs w:val="21"/>
        </w:rPr>
      </w:pPr>
    </w:p>
    <w:p w14:paraId="44C8A081">
      <w:pPr>
        <w:widowControl w:val="0"/>
        <w:numPr>
          <w:numId w:val="0"/>
        </w:numPr>
        <w:jc w:val="both"/>
        <w:rPr>
          <w:rFonts w:hint="eastAsia"/>
          <w:bCs/>
          <w:sz w:val="21"/>
          <w:szCs w:val="21"/>
        </w:rPr>
      </w:pPr>
    </w:p>
    <w:p w14:paraId="23F3AAF1">
      <w:pPr>
        <w:widowControl w:val="0"/>
        <w:numPr>
          <w:numId w:val="0"/>
        </w:numPr>
        <w:jc w:val="both"/>
        <w:rPr>
          <w:rFonts w:hint="eastAsia"/>
          <w:bCs/>
          <w:sz w:val="21"/>
          <w:szCs w:val="21"/>
        </w:rPr>
      </w:pPr>
    </w:p>
    <w:p w14:paraId="48C78887">
      <w:pPr>
        <w:numPr>
          <w:ilvl w:val="0"/>
          <w:numId w:val="9"/>
        </w:numPr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习近平总书记向2023年世界互联网大会乌镇峰会开幕式发表视频致辞中指出，互联网日益成为推动发展的新动能、维护安全的新疆域、文明互鉴的新平台，构建网络空间命运共同体既是回答时代课题的必然选择，也是国际社会的共同呼声。把我国建设成为网络强国，要从国际国内形势出发，总体布局，统筹各方，创新发展，也要聚焦重点难点问题，把握好建设网络强国的着力点，尽快补齐短板弱项，通过构建网络空间命运共同体推进新时代网络强国建设。请简述构建网络空间命运共同体的具体含义。（5分）</w:t>
      </w:r>
    </w:p>
    <w:p w14:paraId="29CD7E28">
      <w:pPr>
        <w:rPr>
          <w:b/>
          <w:sz w:val="21"/>
          <w:szCs w:val="21"/>
        </w:rPr>
      </w:pPr>
    </w:p>
    <w:p w14:paraId="4B6D9993">
      <w:pPr>
        <w:rPr>
          <w:b/>
          <w:sz w:val="21"/>
          <w:szCs w:val="21"/>
        </w:rPr>
      </w:pPr>
    </w:p>
    <w:p w14:paraId="46A97C76">
      <w:pPr>
        <w:rPr>
          <w:b/>
          <w:sz w:val="21"/>
          <w:szCs w:val="21"/>
        </w:rPr>
      </w:pPr>
    </w:p>
    <w:p w14:paraId="6F188F75">
      <w:pPr>
        <w:rPr>
          <w:b/>
          <w:sz w:val="21"/>
          <w:szCs w:val="21"/>
        </w:rPr>
      </w:pPr>
    </w:p>
    <w:p w14:paraId="505FA5A3">
      <w:pPr>
        <w:spacing w:after="156" w:afterLines="50"/>
        <w:rPr>
          <w:rFonts w:cs="Courier New"/>
          <w:sz w:val="21"/>
          <w:szCs w:val="21"/>
          <w:u w:val="single"/>
        </w:rPr>
      </w:pPr>
    </w:p>
    <w:p w14:paraId="00624120">
      <w:pPr>
        <w:spacing w:after="156" w:afterLines="50"/>
        <w:rPr>
          <w:rFonts w:cs="Courier New"/>
          <w:sz w:val="21"/>
          <w:szCs w:val="21"/>
          <w:u w:val="single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A59A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F83A7C">
                          <w:pPr>
                            <w:pStyle w:val="5"/>
                            <w:jc w:val="both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F83A7C">
                    <w:pPr>
                      <w:pStyle w:val="5"/>
                      <w:jc w:val="both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7DEAE">
    <w:pPr>
      <w:pStyle w:val="6"/>
    </w:pPr>
    <w:r>
      <w:rPr>
        <w:rFonts w:hint="eastAsia"/>
        <w:lang w:val="en-US" w:eastAsia="zh-CN"/>
      </w:rPr>
      <w:t>试卷2 题目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3FFAA"/>
    <w:multiLevelType w:val="singleLevel"/>
    <w:tmpl w:val="88A3FFA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9C21B8C"/>
    <w:multiLevelType w:val="singleLevel"/>
    <w:tmpl w:val="99C21B8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C23639ED"/>
    <w:multiLevelType w:val="singleLevel"/>
    <w:tmpl w:val="C23639ED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58D72A5"/>
    <w:multiLevelType w:val="singleLevel"/>
    <w:tmpl w:val="E58D72A5"/>
    <w:lvl w:ilvl="0" w:tentative="0">
      <w:start w:val="1"/>
      <w:numFmt w:val="decimal"/>
      <w:suff w:val="nothing"/>
      <w:lvlText w:val="（%1）"/>
      <w:lvlJc w:val="left"/>
      <w:pPr>
        <w:ind w:left="0"/>
      </w:pPr>
    </w:lvl>
  </w:abstractNum>
  <w:abstractNum w:abstractNumId="4">
    <w:nsid w:val="1DE32AE2"/>
    <w:multiLevelType w:val="singleLevel"/>
    <w:tmpl w:val="1DE32A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1DC8FE8"/>
    <w:multiLevelType w:val="singleLevel"/>
    <w:tmpl w:val="21DC8FE8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244C9BC5"/>
    <w:multiLevelType w:val="singleLevel"/>
    <w:tmpl w:val="244C9BC5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306EFB89"/>
    <w:multiLevelType w:val="singleLevel"/>
    <w:tmpl w:val="306EFB89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A77E7A8"/>
    <w:multiLevelType w:val="singleLevel"/>
    <w:tmpl w:val="3A77E7A8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dhZDUxNWE1NWM2ZDI1MDFkMTFlNDQ4MmQ5MjJiZmUifQ=="/>
  </w:docVars>
  <w:rsids>
    <w:rsidRoot w:val="00866FDE"/>
    <w:rsid w:val="00000C0E"/>
    <w:rsid w:val="00000D3C"/>
    <w:rsid w:val="00013551"/>
    <w:rsid w:val="00016591"/>
    <w:rsid w:val="000266D3"/>
    <w:rsid w:val="00032967"/>
    <w:rsid w:val="0003387D"/>
    <w:rsid w:val="00036AB2"/>
    <w:rsid w:val="00040796"/>
    <w:rsid w:val="00045830"/>
    <w:rsid w:val="00047498"/>
    <w:rsid w:val="00054333"/>
    <w:rsid w:val="00097D25"/>
    <w:rsid w:val="000A235E"/>
    <w:rsid w:val="000A23E9"/>
    <w:rsid w:val="000E5AFD"/>
    <w:rsid w:val="000E6BB4"/>
    <w:rsid w:val="000F1865"/>
    <w:rsid w:val="000F3788"/>
    <w:rsid w:val="000F611E"/>
    <w:rsid w:val="000F7DFD"/>
    <w:rsid w:val="00102ED7"/>
    <w:rsid w:val="00111CE0"/>
    <w:rsid w:val="00111DC2"/>
    <w:rsid w:val="00112299"/>
    <w:rsid w:val="00121005"/>
    <w:rsid w:val="00125564"/>
    <w:rsid w:val="001274A0"/>
    <w:rsid w:val="00153669"/>
    <w:rsid w:val="00184227"/>
    <w:rsid w:val="00187503"/>
    <w:rsid w:val="0019691C"/>
    <w:rsid w:val="001A5053"/>
    <w:rsid w:val="001B2974"/>
    <w:rsid w:val="001C32ED"/>
    <w:rsid w:val="001D254D"/>
    <w:rsid w:val="001E1007"/>
    <w:rsid w:val="001E7179"/>
    <w:rsid w:val="001F33AD"/>
    <w:rsid w:val="00217F7D"/>
    <w:rsid w:val="00222022"/>
    <w:rsid w:val="00225D2A"/>
    <w:rsid w:val="0023262C"/>
    <w:rsid w:val="00236EEF"/>
    <w:rsid w:val="00252891"/>
    <w:rsid w:val="002608AB"/>
    <w:rsid w:val="00261AF7"/>
    <w:rsid w:val="00281EDB"/>
    <w:rsid w:val="00284436"/>
    <w:rsid w:val="00284CB8"/>
    <w:rsid w:val="00290866"/>
    <w:rsid w:val="002A3B02"/>
    <w:rsid w:val="002C344D"/>
    <w:rsid w:val="002C4FE7"/>
    <w:rsid w:val="002D2803"/>
    <w:rsid w:val="002F016A"/>
    <w:rsid w:val="002F3670"/>
    <w:rsid w:val="002F481D"/>
    <w:rsid w:val="002F7DE1"/>
    <w:rsid w:val="00302D62"/>
    <w:rsid w:val="003046CF"/>
    <w:rsid w:val="00311938"/>
    <w:rsid w:val="00316DAD"/>
    <w:rsid w:val="00324CB4"/>
    <w:rsid w:val="00326EA4"/>
    <w:rsid w:val="00333D60"/>
    <w:rsid w:val="00337663"/>
    <w:rsid w:val="00346395"/>
    <w:rsid w:val="00347339"/>
    <w:rsid w:val="00354764"/>
    <w:rsid w:val="00355396"/>
    <w:rsid w:val="003611EF"/>
    <w:rsid w:val="00365A2B"/>
    <w:rsid w:val="00377875"/>
    <w:rsid w:val="00381E7D"/>
    <w:rsid w:val="00382EA6"/>
    <w:rsid w:val="003932FB"/>
    <w:rsid w:val="003B0832"/>
    <w:rsid w:val="003E30BA"/>
    <w:rsid w:val="003E351F"/>
    <w:rsid w:val="003E37DF"/>
    <w:rsid w:val="003E6CF9"/>
    <w:rsid w:val="003F0D1D"/>
    <w:rsid w:val="003F4C7C"/>
    <w:rsid w:val="00404B96"/>
    <w:rsid w:val="00404F30"/>
    <w:rsid w:val="00410C65"/>
    <w:rsid w:val="0042754F"/>
    <w:rsid w:val="0043203A"/>
    <w:rsid w:val="004476D3"/>
    <w:rsid w:val="004527FD"/>
    <w:rsid w:val="00456FD2"/>
    <w:rsid w:val="004637DC"/>
    <w:rsid w:val="00473F3B"/>
    <w:rsid w:val="00474F2D"/>
    <w:rsid w:val="0047530E"/>
    <w:rsid w:val="004764F2"/>
    <w:rsid w:val="00480FE1"/>
    <w:rsid w:val="00483CA8"/>
    <w:rsid w:val="0048446A"/>
    <w:rsid w:val="00485BD3"/>
    <w:rsid w:val="00485CF9"/>
    <w:rsid w:val="004869F9"/>
    <w:rsid w:val="004B18EF"/>
    <w:rsid w:val="004B22D4"/>
    <w:rsid w:val="004B7907"/>
    <w:rsid w:val="004B7ACB"/>
    <w:rsid w:val="004C442D"/>
    <w:rsid w:val="004C6881"/>
    <w:rsid w:val="004C72C7"/>
    <w:rsid w:val="004D7030"/>
    <w:rsid w:val="004D7853"/>
    <w:rsid w:val="004E012F"/>
    <w:rsid w:val="004E13FF"/>
    <w:rsid w:val="004E227E"/>
    <w:rsid w:val="004E4605"/>
    <w:rsid w:val="004E5780"/>
    <w:rsid w:val="004E600C"/>
    <w:rsid w:val="004F6A15"/>
    <w:rsid w:val="00512AEE"/>
    <w:rsid w:val="00514075"/>
    <w:rsid w:val="00515069"/>
    <w:rsid w:val="00517D35"/>
    <w:rsid w:val="00517E92"/>
    <w:rsid w:val="00527814"/>
    <w:rsid w:val="0055179F"/>
    <w:rsid w:val="00551F77"/>
    <w:rsid w:val="00555B3F"/>
    <w:rsid w:val="0056017B"/>
    <w:rsid w:val="00570DDD"/>
    <w:rsid w:val="0058527F"/>
    <w:rsid w:val="00585434"/>
    <w:rsid w:val="0058656C"/>
    <w:rsid w:val="00596365"/>
    <w:rsid w:val="005977FE"/>
    <w:rsid w:val="005A3BED"/>
    <w:rsid w:val="005A6EFC"/>
    <w:rsid w:val="005B4173"/>
    <w:rsid w:val="005B5FF2"/>
    <w:rsid w:val="005D2829"/>
    <w:rsid w:val="006037C0"/>
    <w:rsid w:val="00616F21"/>
    <w:rsid w:val="0063492C"/>
    <w:rsid w:val="0064385B"/>
    <w:rsid w:val="0065137B"/>
    <w:rsid w:val="00651D20"/>
    <w:rsid w:val="00652300"/>
    <w:rsid w:val="0066462F"/>
    <w:rsid w:val="0067139B"/>
    <w:rsid w:val="00683B2F"/>
    <w:rsid w:val="0068783D"/>
    <w:rsid w:val="006A3574"/>
    <w:rsid w:val="006A5348"/>
    <w:rsid w:val="006A62C2"/>
    <w:rsid w:val="006C01BB"/>
    <w:rsid w:val="006C0A7E"/>
    <w:rsid w:val="006C20CF"/>
    <w:rsid w:val="006D60DB"/>
    <w:rsid w:val="006E2917"/>
    <w:rsid w:val="006E5C39"/>
    <w:rsid w:val="006F7F43"/>
    <w:rsid w:val="00703402"/>
    <w:rsid w:val="0070740D"/>
    <w:rsid w:val="00712590"/>
    <w:rsid w:val="00721BD0"/>
    <w:rsid w:val="007222EB"/>
    <w:rsid w:val="00726A14"/>
    <w:rsid w:val="007307AA"/>
    <w:rsid w:val="00736694"/>
    <w:rsid w:val="00740053"/>
    <w:rsid w:val="0074096C"/>
    <w:rsid w:val="00762285"/>
    <w:rsid w:val="00763FB4"/>
    <w:rsid w:val="00770D11"/>
    <w:rsid w:val="007717E9"/>
    <w:rsid w:val="007806A4"/>
    <w:rsid w:val="00791E26"/>
    <w:rsid w:val="007A69BD"/>
    <w:rsid w:val="007B72FD"/>
    <w:rsid w:val="007C0E76"/>
    <w:rsid w:val="007E0B2C"/>
    <w:rsid w:val="007E5F9A"/>
    <w:rsid w:val="007E794E"/>
    <w:rsid w:val="007F4CEE"/>
    <w:rsid w:val="00803D55"/>
    <w:rsid w:val="00805773"/>
    <w:rsid w:val="00806A56"/>
    <w:rsid w:val="00813653"/>
    <w:rsid w:val="0081799B"/>
    <w:rsid w:val="00823E2A"/>
    <w:rsid w:val="00827D6B"/>
    <w:rsid w:val="0083087D"/>
    <w:rsid w:val="008365A3"/>
    <w:rsid w:val="00841C4D"/>
    <w:rsid w:val="008467B9"/>
    <w:rsid w:val="00862930"/>
    <w:rsid w:val="00862E08"/>
    <w:rsid w:val="00862F37"/>
    <w:rsid w:val="00866FDE"/>
    <w:rsid w:val="00872411"/>
    <w:rsid w:val="008750F5"/>
    <w:rsid w:val="008802DE"/>
    <w:rsid w:val="00894D60"/>
    <w:rsid w:val="008A10B4"/>
    <w:rsid w:val="008A290D"/>
    <w:rsid w:val="008A364E"/>
    <w:rsid w:val="008A36FF"/>
    <w:rsid w:val="008B0666"/>
    <w:rsid w:val="008C02EC"/>
    <w:rsid w:val="008C1AF5"/>
    <w:rsid w:val="008C76A4"/>
    <w:rsid w:val="008D00EB"/>
    <w:rsid w:val="008D0C36"/>
    <w:rsid w:val="008E2FE0"/>
    <w:rsid w:val="008E685D"/>
    <w:rsid w:val="008F2FED"/>
    <w:rsid w:val="008F5C7F"/>
    <w:rsid w:val="008F5FA9"/>
    <w:rsid w:val="00912E34"/>
    <w:rsid w:val="009153F1"/>
    <w:rsid w:val="0092378D"/>
    <w:rsid w:val="00930051"/>
    <w:rsid w:val="00930FE3"/>
    <w:rsid w:val="00932B12"/>
    <w:rsid w:val="00941B0D"/>
    <w:rsid w:val="009460FC"/>
    <w:rsid w:val="00955BA0"/>
    <w:rsid w:val="00956BD5"/>
    <w:rsid w:val="00970116"/>
    <w:rsid w:val="00981BE2"/>
    <w:rsid w:val="00981FD0"/>
    <w:rsid w:val="00982A58"/>
    <w:rsid w:val="00986F72"/>
    <w:rsid w:val="0099255E"/>
    <w:rsid w:val="009930C1"/>
    <w:rsid w:val="00997696"/>
    <w:rsid w:val="009C34B9"/>
    <w:rsid w:val="009C5AE5"/>
    <w:rsid w:val="009D0AD3"/>
    <w:rsid w:val="009D2107"/>
    <w:rsid w:val="009D2DAE"/>
    <w:rsid w:val="009E0C91"/>
    <w:rsid w:val="009E74B9"/>
    <w:rsid w:val="009F65B3"/>
    <w:rsid w:val="00A27609"/>
    <w:rsid w:val="00A30BBA"/>
    <w:rsid w:val="00A33CA6"/>
    <w:rsid w:val="00A34285"/>
    <w:rsid w:val="00A3677A"/>
    <w:rsid w:val="00A36BB8"/>
    <w:rsid w:val="00A43C6A"/>
    <w:rsid w:val="00A55B06"/>
    <w:rsid w:val="00A6019C"/>
    <w:rsid w:val="00A70BE7"/>
    <w:rsid w:val="00A75ACD"/>
    <w:rsid w:val="00A9560A"/>
    <w:rsid w:val="00AB29B5"/>
    <w:rsid w:val="00AC0424"/>
    <w:rsid w:val="00AE21B9"/>
    <w:rsid w:val="00AE5D30"/>
    <w:rsid w:val="00AE614A"/>
    <w:rsid w:val="00AE7E91"/>
    <w:rsid w:val="00AF0753"/>
    <w:rsid w:val="00B00249"/>
    <w:rsid w:val="00B14EDF"/>
    <w:rsid w:val="00B17300"/>
    <w:rsid w:val="00B1759C"/>
    <w:rsid w:val="00B17FD4"/>
    <w:rsid w:val="00B202FB"/>
    <w:rsid w:val="00B32167"/>
    <w:rsid w:val="00B41F57"/>
    <w:rsid w:val="00B6529D"/>
    <w:rsid w:val="00B8316F"/>
    <w:rsid w:val="00B93A46"/>
    <w:rsid w:val="00BA65B8"/>
    <w:rsid w:val="00BB310D"/>
    <w:rsid w:val="00BB4A0E"/>
    <w:rsid w:val="00BC1B47"/>
    <w:rsid w:val="00BC4B65"/>
    <w:rsid w:val="00BD074E"/>
    <w:rsid w:val="00BD758D"/>
    <w:rsid w:val="00BE4605"/>
    <w:rsid w:val="00BF1C05"/>
    <w:rsid w:val="00BF6076"/>
    <w:rsid w:val="00C01270"/>
    <w:rsid w:val="00C14377"/>
    <w:rsid w:val="00C30263"/>
    <w:rsid w:val="00C459CE"/>
    <w:rsid w:val="00C51381"/>
    <w:rsid w:val="00C61855"/>
    <w:rsid w:val="00C64394"/>
    <w:rsid w:val="00C70016"/>
    <w:rsid w:val="00C75109"/>
    <w:rsid w:val="00C763EB"/>
    <w:rsid w:val="00C933D8"/>
    <w:rsid w:val="00CB606A"/>
    <w:rsid w:val="00CB6BFE"/>
    <w:rsid w:val="00CD16B1"/>
    <w:rsid w:val="00CD2FA9"/>
    <w:rsid w:val="00CD5C7F"/>
    <w:rsid w:val="00CE2CE1"/>
    <w:rsid w:val="00CE328D"/>
    <w:rsid w:val="00CF0E4F"/>
    <w:rsid w:val="00D03E05"/>
    <w:rsid w:val="00D1033D"/>
    <w:rsid w:val="00D12D1D"/>
    <w:rsid w:val="00D13991"/>
    <w:rsid w:val="00D24F2D"/>
    <w:rsid w:val="00D24FC4"/>
    <w:rsid w:val="00D27EF4"/>
    <w:rsid w:val="00D33928"/>
    <w:rsid w:val="00D35210"/>
    <w:rsid w:val="00D40A84"/>
    <w:rsid w:val="00D576B4"/>
    <w:rsid w:val="00D614B2"/>
    <w:rsid w:val="00D64390"/>
    <w:rsid w:val="00D70462"/>
    <w:rsid w:val="00D71BB5"/>
    <w:rsid w:val="00D84B89"/>
    <w:rsid w:val="00D85E55"/>
    <w:rsid w:val="00D95837"/>
    <w:rsid w:val="00DA3B54"/>
    <w:rsid w:val="00DB58E1"/>
    <w:rsid w:val="00DB6EC8"/>
    <w:rsid w:val="00DB7D20"/>
    <w:rsid w:val="00DC7369"/>
    <w:rsid w:val="00DD0DAA"/>
    <w:rsid w:val="00DF0E83"/>
    <w:rsid w:val="00DF7CE0"/>
    <w:rsid w:val="00E00AEE"/>
    <w:rsid w:val="00E15E22"/>
    <w:rsid w:val="00E22039"/>
    <w:rsid w:val="00E276BA"/>
    <w:rsid w:val="00E52228"/>
    <w:rsid w:val="00E56A82"/>
    <w:rsid w:val="00E63B21"/>
    <w:rsid w:val="00E703AC"/>
    <w:rsid w:val="00E73FD4"/>
    <w:rsid w:val="00E96037"/>
    <w:rsid w:val="00EB0BF8"/>
    <w:rsid w:val="00EB1896"/>
    <w:rsid w:val="00EC2F1A"/>
    <w:rsid w:val="00EC4BF8"/>
    <w:rsid w:val="00EC565C"/>
    <w:rsid w:val="00ED258E"/>
    <w:rsid w:val="00ED4550"/>
    <w:rsid w:val="00EF3F46"/>
    <w:rsid w:val="00F01EEA"/>
    <w:rsid w:val="00F31027"/>
    <w:rsid w:val="00F31588"/>
    <w:rsid w:val="00F35967"/>
    <w:rsid w:val="00F443F8"/>
    <w:rsid w:val="00F477D8"/>
    <w:rsid w:val="00F53C52"/>
    <w:rsid w:val="00F61BAF"/>
    <w:rsid w:val="00F65072"/>
    <w:rsid w:val="00F655D2"/>
    <w:rsid w:val="00F71448"/>
    <w:rsid w:val="00F72CA9"/>
    <w:rsid w:val="00F76B9C"/>
    <w:rsid w:val="00F812DE"/>
    <w:rsid w:val="00F91675"/>
    <w:rsid w:val="00F95B9D"/>
    <w:rsid w:val="00F9734C"/>
    <w:rsid w:val="00FA7B58"/>
    <w:rsid w:val="00FC1D3B"/>
    <w:rsid w:val="00FC7FBB"/>
    <w:rsid w:val="00FE7CE6"/>
    <w:rsid w:val="013B4944"/>
    <w:rsid w:val="018067FB"/>
    <w:rsid w:val="02C93BA8"/>
    <w:rsid w:val="0341645D"/>
    <w:rsid w:val="044955CA"/>
    <w:rsid w:val="047B58FE"/>
    <w:rsid w:val="06190FCC"/>
    <w:rsid w:val="073E299C"/>
    <w:rsid w:val="07B42921"/>
    <w:rsid w:val="09E41C4E"/>
    <w:rsid w:val="09F12956"/>
    <w:rsid w:val="0B3E0DF0"/>
    <w:rsid w:val="0BF20BEE"/>
    <w:rsid w:val="0C050C7E"/>
    <w:rsid w:val="0C5167E7"/>
    <w:rsid w:val="0C994C14"/>
    <w:rsid w:val="0CD619C5"/>
    <w:rsid w:val="0D927FE1"/>
    <w:rsid w:val="0DB937C0"/>
    <w:rsid w:val="0E213113"/>
    <w:rsid w:val="0E6F41E3"/>
    <w:rsid w:val="0E733869"/>
    <w:rsid w:val="0FBF6A20"/>
    <w:rsid w:val="10765998"/>
    <w:rsid w:val="10DC34A2"/>
    <w:rsid w:val="119D0B9F"/>
    <w:rsid w:val="11CE2B2E"/>
    <w:rsid w:val="11E81710"/>
    <w:rsid w:val="130B7EEE"/>
    <w:rsid w:val="13253BB0"/>
    <w:rsid w:val="13AC16D1"/>
    <w:rsid w:val="14065285"/>
    <w:rsid w:val="140E5EE8"/>
    <w:rsid w:val="14240012"/>
    <w:rsid w:val="14AA20B4"/>
    <w:rsid w:val="14BB1BFF"/>
    <w:rsid w:val="14E07884"/>
    <w:rsid w:val="15D464FA"/>
    <w:rsid w:val="1619687D"/>
    <w:rsid w:val="165C05DA"/>
    <w:rsid w:val="16AD7C7A"/>
    <w:rsid w:val="16F66EC1"/>
    <w:rsid w:val="17051824"/>
    <w:rsid w:val="17435EC2"/>
    <w:rsid w:val="17E15EFC"/>
    <w:rsid w:val="17F74317"/>
    <w:rsid w:val="18546FBD"/>
    <w:rsid w:val="18786026"/>
    <w:rsid w:val="18E118C9"/>
    <w:rsid w:val="18E15979"/>
    <w:rsid w:val="190855FC"/>
    <w:rsid w:val="196B16E7"/>
    <w:rsid w:val="19FF6254"/>
    <w:rsid w:val="1A430CAF"/>
    <w:rsid w:val="1A523A93"/>
    <w:rsid w:val="1BB60F3D"/>
    <w:rsid w:val="1BE25F66"/>
    <w:rsid w:val="1BEB4FED"/>
    <w:rsid w:val="1BF6521E"/>
    <w:rsid w:val="1C484CA5"/>
    <w:rsid w:val="1CAA1F24"/>
    <w:rsid w:val="1CC07949"/>
    <w:rsid w:val="1D181B85"/>
    <w:rsid w:val="1D5E1754"/>
    <w:rsid w:val="1DA75856"/>
    <w:rsid w:val="1DC66E10"/>
    <w:rsid w:val="1DF872B6"/>
    <w:rsid w:val="1EAD0250"/>
    <w:rsid w:val="1F2A2BC9"/>
    <w:rsid w:val="1FFC351C"/>
    <w:rsid w:val="202354DB"/>
    <w:rsid w:val="21337A9C"/>
    <w:rsid w:val="214A5435"/>
    <w:rsid w:val="21B61B70"/>
    <w:rsid w:val="21CF315A"/>
    <w:rsid w:val="226F0499"/>
    <w:rsid w:val="22861367"/>
    <w:rsid w:val="230F79C5"/>
    <w:rsid w:val="23856B18"/>
    <w:rsid w:val="23D42CAA"/>
    <w:rsid w:val="23E9602A"/>
    <w:rsid w:val="24343749"/>
    <w:rsid w:val="25B60049"/>
    <w:rsid w:val="25E27205"/>
    <w:rsid w:val="26541E80"/>
    <w:rsid w:val="265E2CFF"/>
    <w:rsid w:val="26A068B7"/>
    <w:rsid w:val="26BF3AAC"/>
    <w:rsid w:val="26E054C2"/>
    <w:rsid w:val="26E34FB2"/>
    <w:rsid w:val="28092488"/>
    <w:rsid w:val="28786C32"/>
    <w:rsid w:val="28B5297E"/>
    <w:rsid w:val="28DE2CB9"/>
    <w:rsid w:val="292024ED"/>
    <w:rsid w:val="29350EED"/>
    <w:rsid w:val="29946A38"/>
    <w:rsid w:val="29AD7427"/>
    <w:rsid w:val="2A244D7F"/>
    <w:rsid w:val="2A8E3487"/>
    <w:rsid w:val="2AA73D32"/>
    <w:rsid w:val="2B05751C"/>
    <w:rsid w:val="2BD15D21"/>
    <w:rsid w:val="2C106849"/>
    <w:rsid w:val="2C3C7F22"/>
    <w:rsid w:val="2D924405"/>
    <w:rsid w:val="2F1A4090"/>
    <w:rsid w:val="306E4854"/>
    <w:rsid w:val="30E31097"/>
    <w:rsid w:val="31140B8A"/>
    <w:rsid w:val="319A4D84"/>
    <w:rsid w:val="33C06DA7"/>
    <w:rsid w:val="33FC6DF3"/>
    <w:rsid w:val="34F605A6"/>
    <w:rsid w:val="360D03D3"/>
    <w:rsid w:val="367C38B4"/>
    <w:rsid w:val="37022F00"/>
    <w:rsid w:val="37457466"/>
    <w:rsid w:val="37743902"/>
    <w:rsid w:val="380A4A95"/>
    <w:rsid w:val="38D330D8"/>
    <w:rsid w:val="38DB01DF"/>
    <w:rsid w:val="391517B8"/>
    <w:rsid w:val="3ABE4BED"/>
    <w:rsid w:val="3ACC4862"/>
    <w:rsid w:val="3B097D0D"/>
    <w:rsid w:val="3B9E24C1"/>
    <w:rsid w:val="3BA97433"/>
    <w:rsid w:val="3C3A6FCB"/>
    <w:rsid w:val="3F8D2097"/>
    <w:rsid w:val="3F9247CB"/>
    <w:rsid w:val="403226CE"/>
    <w:rsid w:val="404B17A6"/>
    <w:rsid w:val="40D73D5E"/>
    <w:rsid w:val="411C1395"/>
    <w:rsid w:val="412C00FA"/>
    <w:rsid w:val="413D1A37"/>
    <w:rsid w:val="430C481C"/>
    <w:rsid w:val="44312E4B"/>
    <w:rsid w:val="44572325"/>
    <w:rsid w:val="449D6681"/>
    <w:rsid w:val="45730A20"/>
    <w:rsid w:val="45E918FC"/>
    <w:rsid w:val="460123B2"/>
    <w:rsid w:val="464E0508"/>
    <w:rsid w:val="46FA5052"/>
    <w:rsid w:val="471C3E9C"/>
    <w:rsid w:val="472C67D7"/>
    <w:rsid w:val="474433F3"/>
    <w:rsid w:val="477C47EC"/>
    <w:rsid w:val="47C1403A"/>
    <w:rsid w:val="48561B85"/>
    <w:rsid w:val="491E6F37"/>
    <w:rsid w:val="49533CA1"/>
    <w:rsid w:val="4A4F6ED9"/>
    <w:rsid w:val="4B4F76A7"/>
    <w:rsid w:val="4B553E21"/>
    <w:rsid w:val="4BF3660F"/>
    <w:rsid w:val="4C485734"/>
    <w:rsid w:val="4CF17B79"/>
    <w:rsid w:val="4D6166D9"/>
    <w:rsid w:val="4DF416CF"/>
    <w:rsid w:val="4E697333"/>
    <w:rsid w:val="4EEC23A6"/>
    <w:rsid w:val="4FC11A85"/>
    <w:rsid w:val="4FE04AD3"/>
    <w:rsid w:val="501E43F1"/>
    <w:rsid w:val="504D0CA5"/>
    <w:rsid w:val="51A922F3"/>
    <w:rsid w:val="525B67C3"/>
    <w:rsid w:val="52C76FE6"/>
    <w:rsid w:val="534722A1"/>
    <w:rsid w:val="540B7773"/>
    <w:rsid w:val="55202FB7"/>
    <w:rsid w:val="5596306C"/>
    <w:rsid w:val="563235B8"/>
    <w:rsid w:val="56D906E3"/>
    <w:rsid w:val="579149B0"/>
    <w:rsid w:val="57E0781E"/>
    <w:rsid w:val="582C415B"/>
    <w:rsid w:val="58E02A3F"/>
    <w:rsid w:val="590D4A54"/>
    <w:rsid w:val="59922D2D"/>
    <w:rsid w:val="5AA528B4"/>
    <w:rsid w:val="5CA442C0"/>
    <w:rsid w:val="5CBF559E"/>
    <w:rsid w:val="5CFC10DE"/>
    <w:rsid w:val="5D663C88"/>
    <w:rsid w:val="5DE0757A"/>
    <w:rsid w:val="5E384EFA"/>
    <w:rsid w:val="5E8C03AB"/>
    <w:rsid w:val="5F286AA2"/>
    <w:rsid w:val="5FE52B0E"/>
    <w:rsid w:val="6057789C"/>
    <w:rsid w:val="606C0263"/>
    <w:rsid w:val="608763D3"/>
    <w:rsid w:val="60EA68E8"/>
    <w:rsid w:val="61D5316E"/>
    <w:rsid w:val="61FD7595"/>
    <w:rsid w:val="621F7349"/>
    <w:rsid w:val="62781E60"/>
    <w:rsid w:val="62DD530F"/>
    <w:rsid w:val="63EE6769"/>
    <w:rsid w:val="644B53B2"/>
    <w:rsid w:val="647D1AA0"/>
    <w:rsid w:val="64EB2AE4"/>
    <w:rsid w:val="659D0447"/>
    <w:rsid w:val="66265A3C"/>
    <w:rsid w:val="66E87550"/>
    <w:rsid w:val="66FF579F"/>
    <w:rsid w:val="671E7365"/>
    <w:rsid w:val="674A63AC"/>
    <w:rsid w:val="67CF458F"/>
    <w:rsid w:val="68FC7232"/>
    <w:rsid w:val="692D4614"/>
    <w:rsid w:val="69342F0C"/>
    <w:rsid w:val="6B1765A5"/>
    <w:rsid w:val="6BA563A9"/>
    <w:rsid w:val="6BDD5BD0"/>
    <w:rsid w:val="6D57537F"/>
    <w:rsid w:val="6DE611E8"/>
    <w:rsid w:val="6EE3336E"/>
    <w:rsid w:val="70865A01"/>
    <w:rsid w:val="71CB23DF"/>
    <w:rsid w:val="71EA7AC4"/>
    <w:rsid w:val="72513BFE"/>
    <w:rsid w:val="72D043AB"/>
    <w:rsid w:val="735760D9"/>
    <w:rsid w:val="757765BE"/>
    <w:rsid w:val="758F7694"/>
    <w:rsid w:val="75973D58"/>
    <w:rsid w:val="75AA6ADF"/>
    <w:rsid w:val="76017D43"/>
    <w:rsid w:val="769D6974"/>
    <w:rsid w:val="76D016F1"/>
    <w:rsid w:val="76E96905"/>
    <w:rsid w:val="776A1C4B"/>
    <w:rsid w:val="78BD7A00"/>
    <w:rsid w:val="78E05537"/>
    <w:rsid w:val="795A329D"/>
    <w:rsid w:val="7AAA2ED2"/>
    <w:rsid w:val="7C0D53F4"/>
    <w:rsid w:val="7C315C39"/>
    <w:rsid w:val="7C5F3332"/>
    <w:rsid w:val="7D162E06"/>
    <w:rsid w:val="7D6F51F6"/>
    <w:rsid w:val="7DAE0FEB"/>
    <w:rsid w:val="7DCA58F6"/>
    <w:rsid w:val="7E870653"/>
    <w:rsid w:val="7EC9566B"/>
    <w:rsid w:val="7EEB01F1"/>
    <w:rsid w:val="7F9C23D0"/>
    <w:rsid w:val="7FB16989"/>
    <w:rsid w:val="7FC22FF9"/>
    <w:rsid w:val="7FF3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0"/>
    <w:qFormat/>
    <w:uiPriority w:val="0"/>
    <w:pPr>
      <w:keepNext/>
      <w:keepLines/>
      <w:numPr>
        <w:ilvl w:val="1"/>
        <w:numId w:val="1"/>
      </w:numPr>
      <w:spacing w:before="120" w:after="240" w:line="360" w:lineRule="auto"/>
      <w:outlineLvl w:val="1"/>
    </w:pPr>
    <w:rPr>
      <w:rFonts w:ascii="Arial" w:hAnsi="Arial"/>
      <w:b/>
      <w:bCs/>
      <w:sz w:val="24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5"/>
    <w:autoRedefine/>
    <w:qFormat/>
    <w:uiPriority w:val="99"/>
    <w:rPr>
      <w:rFonts w:ascii="宋体" w:hAnsi="Courier New" w:cs="Courier New"/>
      <w:szCs w:val="21"/>
    </w:rPr>
  </w:style>
  <w:style w:type="paragraph" w:styleId="4">
    <w:name w:val="Balloon Text"/>
    <w:basedOn w:val="1"/>
    <w:link w:val="21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autoRedefine/>
    <w:qFormat/>
    <w:uiPriority w:val="22"/>
    <w:rPr>
      <w:b/>
    </w:rPr>
  </w:style>
  <w:style w:type="character" w:styleId="12">
    <w:name w:val="Emphasis"/>
    <w:basedOn w:val="10"/>
    <w:autoRedefine/>
    <w:qFormat/>
    <w:uiPriority w:val="20"/>
    <w:rPr>
      <w:i/>
    </w:rPr>
  </w:style>
  <w:style w:type="character" w:customStyle="1" w:styleId="13">
    <w:name w:val="页眉 字符"/>
    <w:basedOn w:val="10"/>
    <w:link w:val="6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autoRedefine/>
    <w:qFormat/>
    <w:uiPriority w:val="99"/>
    <w:rPr>
      <w:sz w:val="18"/>
      <w:szCs w:val="18"/>
    </w:rPr>
  </w:style>
  <w:style w:type="character" w:customStyle="1" w:styleId="15">
    <w:name w:val="纯文本 字符"/>
    <w:basedOn w:val="10"/>
    <w:link w:val="3"/>
    <w:autoRedefine/>
    <w:qFormat/>
    <w:uiPriority w:val="99"/>
    <w:rPr>
      <w:rFonts w:ascii="宋体" w:hAnsi="Courier New" w:eastAsia="宋体" w:cs="Courier New"/>
      <w:szCs w:val="21"/>
    </w:rPr>
  </w:style>
  <w:style w:type="paragraph" w:customStyle="1" w:styleId="16">
    <w:name w:val="p0"/>
    <w:basedOn w:val="1"/>
    <w:autoRedefine/>
    <w:qFormat/>
    <w:uiPriority w:val="0"/>
    <w:pPr>
      <w:widowControl/>
      <w:spacing w:line="440" w:lineRule="atLeast"/>
      <w:jc w:val="center"/>
    </w:pPr>
    <w:rPr>
      <w:rFonts w:ascii="黑体" w:hAnsi="黑体" w:eastAsia="黑体" w:cs="宋体"/>
      <w:b/>
      <w:bCs/>
      <w:kern w:val="0"/>
      <w:sz w:val="32"/>
      <w:szCs w:val="27"/>
    </w:rPr>
  </w:style>
  <w:style w:type="paragraph" w:styleId="17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8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sz w:val="24"/>
      <w:szCs w:val="24"/>
      <w:lang w:val="en-US" w:eastAsia="zh-CN" w:bidi="ar-SA"/>
    </w:rPr>
  </w:style>
  <w:style w:type="character" w:customStyle="1" w:styleId="19">
    <w:name w:val="标题 2 Char"/>
    <w:basedOn w:val="10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2 字符"/>
    <w:link w:val="2"/>
    <w:autoRedefine/>
    <w:qFormat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21">
    <w:name w:val="批注框文本 字符"/>
    <w:basedOn w:val="10"/>
    <w:link w:val="4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1DABB1-F001-44E9-B60C-8180EF0D9F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1621</Words>
  <Characters>2203</Characters>
  <Lines>17</Lines>
  <Paragraphs>4</Paragraphs>
  <TotalTime>1</TotalTime>
  <ScaleCrop>false</ScaleCrop>
  <LinksUpToDate>false</LinksUpToDate>
  <CharactersWithSpaces>2262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2023-05-29T03:45:00Z</dcterms:created>
  <dc:creator>NTKO</dc:creator>
  <cp:lastModifiedBy>何艺</cp:lastModifiedBy>
  <cp:lastPrinted>2024-07-01T02:45:00Z</cp:lastPrinted>
  <dcterms:modified xsi:type="dcterms:W3CDTF">2026-06-08T08:44:25Z</dcterms:modified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BA7D3009C4774548B5E121D026442ECB_13</vt:lpwstr>
  </property>
  <property fmtid="{D5CDD505-2E9C-101B-9397-08002B2CF9AE}" pid="4" name="KSOTemplateDocerSaveRecord">
    <vt:lpwstr>eyJoZGlkIjoiYjA2OGY3MGIzMGVhNDQzOGUzYzI0MGU5MzBhOTQ5M2UiLCJ1c2VySWQiOiIxNjkyMzk4ODI5In0=</vt:lpwstr>
  </property>
</Properties>
</file>