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86" w:rsidRDefault="00FC1899" w:rsidP="00FC1899">
      <w:pPr>
        <w:jc w:val="center"/>
        <w:rPr>
          <w:rFonts w:ascii="Roboto" w:hAnsi="Roboto" w:hint="eastAsia"/>
          <w:b/>
          <w:bCs/>
          <w:color w:val="333333"/>
          <w:sz w:val="36"/>
          <w:szCs w:val="36"/>
          <w:shd w:val="clear" w:color="auto" w:fill="FFFFFF"/>
        </w:rPr>
      </w:pPr>
      <w:r>
        <w:rPr>
          <w:rFonts w:ascii="Roboto" w:hAnsi="Roboto"/>
          <w:b/>
          <w:bCs/>
          <w:color w:val="333333"/>
          <w:sz w:val="36"/>
          <w:szCs w:val="36"/>
          <w:shd w:val="clear" w:color="auto" w:fill="FFFFFF"/>
        </w:rPr>
        <w:t>【</w:t>
      </w:r>
      <w:r>
        <w:rPr>
          <w:rFonts w:ascii="Roboto" w:hAnsi="Roboto"/>
          <w:b/>
          <w:bCs/>
          <w:color w:val="333333"/>
          <w:sz w:val="36"/>
          <w:szCs w:val="36"/>
          <w:shd w:val="clear" w:color="auto" w:fill="FFFFFF"/>
        </w:rPr>
        <w:t>Java</w:t>
      </w:r>
      <w:r>
        <w:rPr>
          <w:rFonts w:ascii="Roboto" w:hAnsi="Roboto"/>
          <w:b/>
          <w:bCs/>
          <w:color w:val="333333"/>
          <w:sz w:val="36"/>
          <w:szCs w:val="36"/>
          <w:shd w:val="clear" w:color="auto" w:fill="FFFFFF"/>
        </w:rPr>
        <w:t>对象解析】不得不了解的对象头</w:t>
      </w:r>
    </w:p>
    <w:p w:rsidR="00FC1899" w:rsidRDefault="00FC1899" w:rsidP="00FC1899">
      <w:pPr>
        <w:jc w:val="left"/>
        <w:rPr>
          <w:rFonts w:hint="eastAsia"/>
        </w:rPr>
      </w:pPr>
      <w:hyperlink r:id="rId8" w:history="1">
        <w:r w:rsidRPr="0015453C">
          <w:rPr>
            <w:rStyle w:val="a5"/>
          </w:rPr>
          <w:t>https://blog.csdn.net/zhoufanyang_china/article/details/54601311</w:t>
        </w:r>
      </w:hyperlink>
    </w:p>
    <w:p w:rsidR="00FC1899" w:rsidRDefault="00FC1899" w:rsidP="00FC1899">
      <w:pPr>
        <w:jc w:val="left"/>
        <w:rPr>
          <w:rFonts w:hint="eastAsia"/>
        </w:rPr>
      </w:pPr>
    </w:p>
    <w:p w:rsidR="00FC1899" w:rsidRDefault="00FC1899" w:rsidP="00FC1899">
      <w:pPr>
        <w:pStyle w:val="1"/>
      </w:pPr>
      <w:proofErr w:type="gramStart"/>
      <w:r>
        <w:rPr>
          <w:rStyle w:val="a7"/>
          <w:rFonts w:ascii="微软雅黑" w:eastAsia="微软雅黑" w:hAnsi="微软雅黑" w:hint="eastAsia"/>
          <w:color w:val="4F4F4F"/>
          <w:sz w:val="27"/>
          <w:szCs w:val="27"/>
        </w:rPr>
        <w:t>一</w:t>
      </w:r>
      <w:proofErr w:type="gramEnd"/>
      <w:r>
        <w:rPr>
          <w:rStyle w:val="a7"/>
          <w:rFonts w:ascii="微软雅黑" w:eastAsia="微软雅黑" w:hAnsi="微软雅黑" w:hint="eastAsia"/>
          <w:color w:val="4F4F4F"/>
          <w:sz w:val="27"/>
          <w:szCs w:val="27"/>
        </w:rPr>
        <w:t>：对象头</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HotSpot</w:t>
      </w:r>
      <w:proofErr w:type="spellEnd"/>
      <w:r>
        <w:rPr>
          <w:rFonts w:ascii="微软雅黑" w:eastAsia="微软雅黑" w:hAnsi="微软雅黑" w:hint="eastAsia"/>
          <w:color w:val="4F4F4F"/>
        </w:rPr>
        <w:t>虚拟机中，对象在内存中存储的布局可以分为三块区域：对象头（Header）、实例数据（Instance Data）和对齐填充（Padding）。  </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HotSpot</w:t>
      </w:r>
      <w:proofErr w:type="spellEnd"/>
      <w:r>
        <w:rPr>
          <w:rFonts w:ascii="微软雅黑" w:eastAsia="微软雅黑" w:hAnsi="微软雅黑" w:hint="eastAsia"/>
          <w:color w:val="4F4F4F"/>
        </w:rPr>
        <w:t>虚拟机的对象头(Object Header)包括两部分信息，第一部分用于存储对象自身的运行时数据， 如哈希码（</w:t>
      </w:r>
      <w:proofErr w:type="spellStart"/>
      <w:r>
        <w:rPr>
          <w:rFonts w:ascii="微软雅黑" w:eastAsia="微软雅黑" w:hAnsi="微软雅黑" w:hint="eastAsia"/>
          <w:color w:val="4F4F4F"/>
        </w:rPr>
        <w:t>HashCode</w:t>
      </w:r>
      <w:proofErr w:type="spellEnd"/>
      <w:r>
        <w:rPr>
          <w:rFonts w:ascii="微软雅黑" w:eastAsia="微软雅黑" w:hAnsi="微软雅黑" w:hint="eastAsia"/>
          <w:color w:val="4F4F4F"/>
        </w:rPr>
        <w:t>）、GC分代年龄、</w:t>
      </w:r>
      <w:proofErr w:type="gramStart"/>
      <w:r>
        <w:rPr>
          <w:rFonts w:ascii="微软雅黑" w:eastAsia="微软雅黑" w:hAnsi="微软雅黑" w:hint="eastAsia"/>
          <w:color w:val="4F4F4F"/>
        </w:rPr>
        <w:t>锁状态</w:t>
      </w:r>
      <w:proofErr w:type="gramEnd"/>
      <w:r>
        <w:rPr>
          <w:rFonts w:ascii="微软雅黑" w:eastAsia="微软雅黑" w:hAnsi="微软雅黑" w:hint="eastAsia"/>
          <w:color w:val="4F4F4F"/>
        </w:rPr>
        <w:t>标志、线程持有的锁、偏向线程ID、偏向时间戳等等，这部分数据的长度在32位和64位的虚拟机（暂 不考虑开启压缩指针的场景）中分别为32个和64个Bits，官方称它为“Mark Word”。</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对象需要存储的运行</w:t>
      </w:r>
      <w:proofErr w:type="gramStart"/>
      <w:r>
        <w:rPr>
          <w:rFonts w:ascii="微软雅黑" w:eastAsia="微软雅黑" w:hAnsi="微软雅黑" w:hint="eastAsia"/>
          <w:color w:val="4F4F4F"/>
        </w:rPr>
        <w:t>时数据</w:t>
      </w:r>
      <w:proofErr w:type="gramEnd"/>
      <w:r>
        <w:rPr>
          <w:rFonts w:ascii="微软雅黑" w:eastAsia="微软雅黑" w:hAnsi="微软雅黑" w:hint="eastAsia"/>
          <w:color w:val="4F4F4F"/>
        </w:rPr>
        <w:t>很多，其实已经超出了32、64位Bitmap结构所能记录的限度，但是对象头信息是与对象自身定义的数据无关的额 外存储成本，考虑到虚拟机的空间效率，Mark Word被设计成一个非固定的数据结构以便在极小的空间内存储尽量多的信息，它会根据对象的状态复用自己的存储空间。例如在32位的</w:t>
      </w:r>
      <w:proofErr w:type="spellStart"/>
      <w:r>
        <w:rPr>
          <w:rFonts w:ascii="微软雅黑" w:eastAsia="微软雅黑" w:hAnsi="微软雅黑" w:hint="eastAsia"/>
          <w:color w:val="4F4F4F"/>
        </w:rPr>
        <w:t>HotSpot</w:t>
      </w:r>
      <w:proofErr w:type="spellEnd"/>
      <w:r>
        <w:rPr>
          <w:rFonts w:ascii="微软雅黑" w:eastAsia="微软雅黑" w:hAnsi="微软雅黑" w:hint="eastAsia"/>
          <w:color w:val="4F4F4F"/>
        </w:rPr>
        <w:t>虚拟机 中对象未被锁定的状态下，Mark Word的32个Bits空间中的25Bits用于存储对象哈希码（</w:t>
      </w:r>
      <w:proofErr w:type="spellStart"/>
      <w:r>
        <w:rPr>
          <w:rFonts w:ascii="微软雅黑" w:eastAsia="微软雅黑" w:hAnsi="微软雅黑" w:hint="eastAsia"/>
          <w:color w:val="4F4F4F"/>
        </w:rPr>
        <w:t>HashCode</w:t>
      </w:r>
      <w:proofErr w:type="spellEnd"/>
      <w:r>
        <w:rPr>
          <w:rFonts w:ascii="微软雅黑" w:eastAsia="微软雅黑" w:hAnsi="微软雅黑" w:hint="eastAsia"/>
          <w:color w:val="4F4F4F"/>
        </w:rPr>
        <w:t>），4Bits用于存储对象分代年龄，2Bits用于存储</w:t>
      </w:r>
      <w:proofErr w:type="gramStart"/>
      <w:r>
        <w:rPr>
          <w:rFonts w:ascii="微软雅黑" w:eastAsia="微软雅黑" w:hAnsi="微软雅黑" w:hint="eastAsia"/>
          <w:color w:val="4F4F4F"/>
        </w:rPr>
        <w:t>锁标志</w:t>
      </w:r>
      <w:proofErr w:type="gramEnd"/>
      <w:r>
        <w:rPr>
          <w:rFonts w:ascii="微软雅黑" w:eastAsia="微软雅黑" w:hAnsi="微软雅黑" w:hint="eastAsia"/>
          <w:color w:val="4F4F4F"/>
        </w:rPr>
        <w:t xml:space="preserve"> 位，1Bit固定为0，在其他状态（轻量级锁定、重量级锁定、GC标记、可偏向）下对象的存储内容如下表所示。  </w:t>
      </w:r>
    </w:p>
    <w:p w:rsidR="00FC1899" w:rsidRDefault="00FC1899" w:rsidP="00FC1899">
      <w:pPr>
        <w:jc w:val="left"/>
        <w:rPr>
          <w:rFonts w:hint="eastAsia"/>
        </w:rPr>
      </w:pPr>
      <w:r>
        <w:rPr>
          <w:noProof/>
        </w:rPr>
        <w:lastRenderedPageBreak/>
        <w:drawing>
          <wp:inline distT="0" distB="0" distL="0" distR="0" wp14:anchorId="7DEA1B12" wp14:editId="18A5EEC6">
            <wp:extent cx="5274310" cy="17416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41621"/>
                    </a:xfrm>
                    <a:prstGeom prst="rect">
                      <a:avLst/>
                    </a:prstGeom>
                  </pic:spPr>
                </pic:pic>
              </a:graphicData>
            </a:graphic>
          </wp:inline>
        </w:drawing>
      </w:r>
    </w:p>
    <w:p w:rsidR="00FC1899" w:rsidRDefault="00FC1899" w:rsidP="00FC1899">
      <w:pPr>
        <w:jc w:val="left"/>
        <w:rPr>
          <w:rFonts w:hint="eastAsia"/>
        </w:rPr>
      </w:pP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对象头的另外一部分</w:t>
      </w:r>
      <w:proofErr w:type="gramStart"/>
      <w:r>
        <w:rPr>
          <w:rFonts w:ascii="微软雅黑" w:eastAsia="微软雅黑" w:hAnsi="微软雅黑" w:hint="eastAsia"/>
          <w:color w:val="4F4F4F"/>
        </w:rPr>
        <w:t>是类型</w:t>
      </w:r>
      <w:proofErr w:type="gramEnd"/>
      <w:r>
        <w:rPr>
          <w:rFonts w:ascii="微软雅黑" w:eastAsia="微软雅黑" w:hAnsi="微软雅黑" w:hint="eastAsia"/>
          <w:color w:val="4F4F4F"/>
        </w:rPr>
        <w:t>指针，即是对象指向它的类的元数据的指针，虚拟机通过这个指针来确定这个对象是哪个类的实例。并不是所有的虚拟机实现都必须在对象数据上保留类型指针，换句话说查找对象的元数据信息并不一定要经过对象本身。另外，如果对象是一个Java数组，那在对象头中还必须有一块用于记录数组长度的数据，因为虚拟机可以通过普通Java对象的元数据信息确定Java对象的大小，但是从数组的元数据中无法确定数组的大小。  </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这里要特别关注的是</w:t>
      </w:r>
      <w:proofErr w:type="gramStart"/>
      <w:r>
        <w:rPr>
          <w:rStyle w:val="a7"/>
          <w:rFonts w:ascii="微软雅黑" w:eastAsia="微软雅黑" w:hAnsi="微软雅黑" w:hint="eastAsia"/>
          <w:color w:val="FF0000"/>
        </w:rPr>
        <w:t>锁标志位</w:t>
      </w:r>
      <w:proofErr w:type="gramEnd"/>
      <w:r>
        <w:rPr>
          <w:rStyle w:val="a7"/>
          <w:rFonts w:ascii="微软雅黑" w:eastAsia="微软雅黑" w:hAnsi="微软雅黑" w:hint="eastAsia"/>
          <w:color w:val="FF0000"/>
        </w:rPr>
        <w:t>，</w:t>
      </w:r>
      <w:r>
        <w:rPr>
          <w:rStyle w:val="a7"/>
          <w:rFonts w:ascii="微软雅黑" w:eastAsia="微软雅黑" w:hAnsi="微软雅黑" w:hint="eastAsia"/>
          <w:color w:val="4F4F4F"/>
        </w:rPr>
        <w:t> </w:t>
      </w:r>
      <w:r>
        <w:rPr>
          <w:rStyle w:val="apple-converted-space"/>
          <w:rFonts w:ascii="微软雅黑" w:eastAsia="微软雅黑" w:hAnsi="微软雅黑" w:hint="eastAsia"/>
          <w:b/>
          <w:bCs/>
          <w:color w:val="4F4F4F"/>
        </w:rPr>
        <w:t> </w:t>
      </w:r>
      <w:proofErr w:type="gramStart"/>
      <w:r>
        <w:rPr>
          <w:rFonts w:ascii="微软雅黑" w:eastAsia="微软雅黑" w:hAnsi="微软雅黑" w:hint="eastAsia"/>
          <w:color w:val="4F4F4F"/>
        </w:rPr>
        <w:t>锁标志位</w:t>
      </w:r>
      <w:proofErr w:type="gramEnd"/>
      <w:r>
        <w:rPr>
          <w:rFonts w:ascii="微软雅黑" w:eastAsia="微软雅黑" w:hAnsi="微软雅黑" w:hint="eastAsia"/>
          <w:color w:val="4F4F4F"/>
        </w:rPr>
        <w:t>与是否偏向锁对应到唯一的锁状态。</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所以锁的状态保存在对象头中，所以再理解</w:t>
      </w:r>
    </w:p>
    <w:p w:rsidR="00FC1899" w:rsidRDefault="00FC1899" w:rsidP="00FC1899">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Synchronized锁的到底是什么, </w:t>
      </w:r>
      <w:hyperlink r:id="rId10" w:tgtFrame="_blank" w:history="1">
        <w:r>
          <w:rPr>
            <w:rStyle w:val="a5"/>
            <w:rFonts w:ascii="微软雅黑" w:eastAsia="微软雅黑" w:hAnsi="微软雅黑" w:hint="eastAsia"/>
            <w:color w:val="6795B5"/>
            <w:szCs w:val="21"/>
          </w:rPr>
          <w:t>锁住的是代码还是对象</w:t>
        </w:r>
      </w:hyperlink>
      <w:hyperlink r:id="rId11" w:tgtFrame="_blank" w:history="1">
        <w:r>
          <w:rPr>
            <w:rStyle w:val="a5"/>
            <w:rFonts w:ascii="microsoft yahei" w:eastAsia="微软雅黑" w:hAnsi="microsoft yahei"/>
            <w:b/>
            <w:bCs/>
            <w:color w:val="000000"/>
            <w:sz w:val="27"/>
            <w:szCs w:val="27"/>
          </w:rPr>
          <w:t>)</w:t>
        </w:r>
      </w:hyperlink>
      <w:r>
        <w:rPr>
          <w:rFonts w:ascii="微软雅黑" w:eastAsia="微软雅黑" w:hAnsi="微软雅黑" w:hint="eastAsia"/>
          <w:color w:val="333333"/>
          <w:szCs w:val="21"/>
        </w:rPr>
        <w:t>（答案锁的是对象）？</w:t>
      </w:r>
    </w:p>
    <w:p w:rsidR="00FC1899" w:rsidRDefault="00FC1899" w:rsidP="00FC1899">
      <w:pPr>
        <w:widowControl/>
        <w:numPr>
          <w:ilvl w:val="0"/>
          <w:numId w:val="1"/>
        </w:numPr>
        <w:shd w:val="clear" w:color="auto" w:fill="FFFFFF"/>
        <w:wordWrap w:val="0"/>
        <w:spacing w:before="120"/>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 java中锁，锁的是对象，它是怎么实现的？</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这两个问题，就好懂了！</w:t>
      </w:r>
    </w:p>
    <w:p w:rsidR="00FC1899" w:rsidRDefault="00FC1899" w:rsidP="00FC1899">
      <w:pPr>
        <w:pStyle w:val="1"/>
      </w:pPr>
      <w:r>
        <w:rPr>
          <w:rStyle w:val="a7"/>
          <w:rFonts w:ascii="微软雅黑" w:eastAsia="微软雅黑" w:hAnsi="微软雅黑" w:hint="eastAsia"/>
          <w:color w:val="4F4F4F"/>
          <w:sz w:val="27"/>
          <w:szCs w:val="27"/>
        </w:rPr>
        <w:lastRenderedPageBreak/>
        <w:t>二：锁的状态</w:t>
      </w:r>
    </w:p>
    <w:p w:rsidR="00FC1899" w:rsidRDefault="00FC1899" w:rsidP="00FC1899">
      <w:pPr>
        <w:pStyle w:val="a6"/>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锁的状态总共有四种：无锁状态、偏向锁、轻量级锁和重量级锁。随着锁的竞争，锁可以从偏向锁升级到轻量级锁，再升级的重量级锁（但是锁的升级是单向的，也就是说只能从低到高升级，不会出现锁的降级）。JDK 1.6中默认是开启偏向锁和轻量级锁的，我们也可以通过-XX:-</w:t>
      </w:r>
      <w:proofErr w:type="spellStart"/>
      <w:r>
        <w:rPr>
          <w:rFonts w:ascii="微软雅黑" w:eastAsia="微软雅黑" w:hAnsi="微软雅黑" w:hint="eastAsia"/>
          <w:color w:val="4F4F4F"/>
        </w:rPr>
        <w:t>UseBiasedLocking</w:t>
      </w:r>
      <w:proofErr w:type="spellEnd"/>
      <w:r>
        <w:rPr>
          <w:rFonts w:ascii="微软雅黑" w:eastAsia="微软雅黑" w:hAnsi="微软雅黑" w:hint="eastAsia"/>
          <w:color w:val="4F4F4F"/>
        </w:rPr>
        <w:t>来禁用偏向锁。</w:t>
      </w:r>
    </w:p>
    <w:p w:rsidR="00FC1899" w:rsidRDefault="00FC1899" w:rsidP="00FC1899">
      <w:pPr>
        <w:pStyle w:val="2"/>
        <w:rPr>
          <w:rFonts w:hint="eastAsia"/>
        </w:rPr>
      </w:pPr>
      <w:r>
        <w:rPr>
          <w:rFonts w:hint="eastAsia"/>
        </w:rPr>
        <w:t>1</w:t>
      </w:r>
      <w:r>
        <w:rPr>
          <w:rFonts w:hint="eastAsia"/>
        </w:rPr>
        <w:t>、轻量级锁的加锁过程</w:t>
      </w:r>
    </w:p>
    <w:p w:rsidR="00FC1899" w:rsidRDefault="00FC1899" w:rsidP="00FC1899">
      <w:pPr>
        <w:pStyle w:val="a6"/>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（1）在代码进入同步块的时候，如果同步对象</w:t>
      </w:r>
      <w:proofErr w:type="gramStart"/>
      <w:r>
        <w:rPr>
          <w:rFonts w:ascii="微软雅黑" w:eastAsia="微软雅黑" w:hAnsi="微软雅黑" w:hint="eastAsia"/>
          <w:color w:val="4F4F4F"/>
        </w:rPr>
        <w:t>锁状态</w:t>
      </w:r>
      <w:proofErr w:type="gramEnd"/>
      <w:r>
        <w:rPr>
          <w:rFonts w:ascii="微软雅黑" w:eastAsia="微软雅黑" w:hAnsi="微软雅黑" w:hint="eastAsia"/>
          <w:color w:val="4F4F4F"/>
        </w:rPr>
        <w:t>为无锁状态（</w:t>
      </w:r>
      <w:proofErr w:type="gramStart"/>
      <w:r>
        <w:rPr>
          <w:rFonts w:ascii="微软雅黑" w:eastAsia="微软雅黑" w:hAnsi="微软雅黑" w:hint="eastAsia"/>
          <w:color w:val="4F4F4F"/>
        </w:rPr>
        <w:t>锁标志位</w:t>
      </w:r>
      <w:proofErr w:type="gramEnd"/>
      <w:r>
        <w:rPr>
          <w:rFonts w:ascii="微软雅黑" w:eastAsia="微软雅黑" w:hAnsi="微软雅黑" w:hint="eastAsia"/>
          <w:color w:val="4F4F4F"/>
        </w:rPr>
        <w:t>为“01”状态，是否为偏向锁为“0”），虚拟机首先将在当前线程的</w:t>
      </w:r>
      <w:proofErr w:type="gramStart"/>
      <w:r>
        <w:rPr>
          <w:rFonts w:ascii="微软雅黑" w:eastAsia="微软雅黑" w:hAnsi="微软雅黑" w:hint="eastAsia"/>
          <w:color w:val="4F4F4F"/>
        </w:rPr>
        <w:t>栈帧中</w:t>
      </w:r>
      <w:proofErr w:type="gramEnd"/>
      <w:r>
        <w:rPr>
          <w:rFonts w:ascii="微软雅黑" w:eastAsia="微软雅黑" w:hAnsi="微软雅黑" w:hint="eastAsia"/>
          <w:color w:val="4F4F4F"/>
        </w:rPr>
        <w:t>建立一个名为锁记录（Lock Record）的空间，用于存储</w:t>
      </w:r>
      <w:proofErr w:type="gramStart"/>
      <w:r>
        <w:rPr>
          <w:rFonts w:ascii="微软雅黑" w:eastAsia="微软雅黑" w:hAnsi="微软雅黑" w:hint="eastAsia"/>
          <w:color w:val="4F4F4F"/>
        </w:rPr>
        <w:t>锁对象</w:t>
      </w:r>
      <w:proofErr w:type="gramEnd"/>
      <w:r>
        <w:rPr>
          <w:rFonts w:ascii="微软雅黑" w:eastAsia="微软雅黑" w:hAnsi="微软雅黑" w:hint="eastAsia"/>
          <w:color w:val="4F4F4F"/>
        </w:rPr>
        <w:t>目前的Mark Word的拷贝，官方称之为 Displaced Mark Word。这时候线程堆栈与对象头的状态如图2.1所示。</w:t>
      </w:r>
    </w:p>
    <w:p w:rsidR="00FC1899" w:rsidRDefault="00FC1899" w:rsidP="00FC1899">
      <w:pPr>
        <w:pStyle w:val="a6"/>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（2）拷贝对象头中的Mark Word复制到</w:t>
      </w:r>
      <w:proofErr w:type="gramStart"/>
      <w:r>
        <w:rPr>
          <w:rFonts w:ascii="微软雅黑" w:eastAsia="微软雅黑" w:hAnsi="微软雅黑" w:hint="eastAsia"/>
          <w:color w:val="4F4F4F"/>
        </w:rPr>
        <w:t>锁记录</w:t>
      </w:r>
      <w:proofErr w:type="gramEnd"/>
      <w:r>
        <w:rPr>
          <w:rFonts w:ascii="微软雅黑" w:eastAsia="微软雅黑" w:hAnsi="微软雅黑" w:hint="eastAsia"/>
          <w:color w:val="4F4F4F"/>
        </w:rPr>
        <w:t>中。</w:t>
      </w:r>
    </w:p>
    <w:p w:rsidR="00FC1899" w:rsidRDefault="00FC1899" w:rsidP="00FC1899">
      <w:pPr>
        <w:pStyle w:val="a6"/>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（3）拷贝成功后，虚拟机将使用CAS操作尝试将对象的Mark Word更新为指向Lock Record的指针，并将Lock record里的owner指针指向object mark word。如果更新成功，则执行步骤（4），否则执行步骤（5）。</w:t>
      </w:r>
    </w:p>
    <w:p w:rsidR="00FC1899" w:rsidRDefault="00FC1899" w:rsidP="00FC1899">
      <w:pPr>
        <w:pStyle w:val="a6"/>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（4）如果这个更新动作成功了，那么这个线程就拥有了该对象的锁，并且对象Mark Word的</w:t>
      </w:r>
      <w:proofErr w:type="gramStart"/>
      <w:r>
        <w:rPr>
          <w:rFonts w:ascii="微软雅黑" w:eastAsia="微软雅黑" w:hAnsi="微软雅黑" w:hint="eastAsia"/>
          <w:color w:val="4F4F4F"/>
        </w:rPr>
        <w:t>锁标志位设置</w:t>
      </w:r>
      <w:proofErr w:type="gramEnd"/>
      <w:r>
        <w:rPr>
          <w:rFonts w:ascii="微软雅黑" w:eastAsia="微软雅黑" w:hAnsi="微软雅黑" w:hint="eastAsia"/>
          <w:color w:val="4F4F4F"/>
        </w:rPr>
        <w:t>为“00”，即表示此对象处于轻量级锁定状态，这时候线程堆栈与对象头的状态如图2.2所示。</w:t>
      </w:r>
    </w:p>
    <w:p w:rsidR="00FC1899" w:rsidRDefault="00FC1899" w:rsidP="00FC1899">
      <w:pPr>
        <w:pStyle w:val="a6"/>
        <w:shd w:val="clear" w:color="auto" w:fill="FFFFFF"/>
        <w:wordWrap w:val="0"/>
        <w:spacing w:before="150" w:beforeAutospacing="0" w:after="150" w:afterAutospacing="0" w:line="378" w:lineRule="atLeast"/>
        <w:jc w:val="both"/>
        <w:rPr>
          <w:rFonts w:ascii="微软雅黑" w:eastAsia="微软雅黑" w:hAnsi="微软雅黑" w:hint="eastAsia"/>
          <w:color w:val="4F4F4F"/>
        </w:rPr>
      </w:pPr>
      <w:r>
        <w:rPr>
          <w:rFonts w:ascii="微软雅黑" w:eastAsia="微软雅黑" w:hAnsi="微软雅黑" w:hint="eastAsia"/>
          <w:color w:val="4F4F4F"/>
        </w:rPr>
        <w:t xml:space="preserve">　　（5）如果这个更新操作失败了，虚拟机首先会检查对象的Mark Word是否指向当前线程的</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帧，如果是就说明当前线程已经拥有了这个对象的锁，那就</w:t>
      </w:r>
      <w:r>
        <w:rPr>
          <w:rFonts w:ascii="微软雅黑" w:eastAsia="微软雅黑" w:hAnsi="微软雅黑" w:hint="eastAsia"/>
          <w:color w:val="4F4F4F"/>
        </w:rPr>
        <w:lastRenderedPageBreak/>
        <w:t>可以直接进入同步块继续执行。否则说明多个线程竞争锁，轻量级锁就要膨胀为重量级锁，</w:t>
      </w:r>
      <w:proofErr w:type="gramStart"/>
      <w:r>
        <w:rPr>
          <w:rFonts w:ascii="微软雅黑" w:eastAsia="微软雅黑" w:hAnsi="微软雅黑" w:hint="eastAsia"/>
          <w:color w:val="4F4F4F"/>
        </w:rPr>
        <w:t>锁标志</w:t>
      </w:r>
      <w:proofErr w:type="gramEnd"/>
      <w:r>
        <w:rPr>
          <w:rFonts w:ascii="微软雅黑" w:eastAsia="微软雅黑" w:hAnsi="微软雅黑" w:hint="eastAsia"/>
          <w:color w:val="4F4F4F"/>
        </w:rPr>
        <w:t>的状态值变为“10”，Mark Word中存储的就是指向重量级锁（互斥量）的指针，后面等待锁的线程也要进入阻塞状态。 而当前线程便尝试使用自旋来获取锁，自旋就是为了不让线程阻塞，而采用循环去获取锁的过程。</w:t>
      </w:r>
    </w:p>
    <w:p w:rsidR="00FC1899" w:rsidRDefault="00FC1899" w:rsidP="00FC1899">
      <w:pPr>
        <w:jc w:val="left"/>
        <w:rPr>
          <w:rFonts w:hint="eastAsia"/>
        </w:rPr>
      </w:pPr>
      <w:r>
        <w:rPr>
          <w:noProof/>
        </w:rPr>
        <w:drawing>
          <wp:inline distT="0" distB="0" distL="0" distR="0" wp14:anchorId="4090FA46" wp14:editId="28134290">
            <wp:extent cx="5274310" cy="2658521"/>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58521"/>
                    </a:xfrm>
                    <a:prstGeom prst="rect">
                      <a:avLst/>
                    </a:prstGeom>
                    <a:ln>
                      <a:solidFill>
                        <a:schemeClr val="accent1"/>
                      </a:solidFill>
                    </a:ln>
                  </pic:spPr>
                </pic:pic>
              </a:graphicData>
            </a:graphic>
          </wp:inline>
        </w:drawing>
      </w:r>
    </w:p>
    <w:p w:rsidR="00FC1899" w:rsidRDefault="00FC1899" w:rsidP="00FC1899">
      <w:pPr>
        <w:jc w:val="center"/>
        <w:rPr>
          <w:rFonts w:hint="eastAsia"/>
        </w:rPr>
      </w:pPr>
      <w:r>
        <w:rPr>
          <w:rFonts w:ascii="Verdana" w:hAnsi="Verdana"/>
          <w:color w:val="333333"/>
          <w:szCs w:val="21"/>
          <w:shd w:val="clear" w:color="auto" w:fill="FFFFFF"/>
        </w:rPr>
        <w:t>图</w:t>
      </w:r>
      <w:r>
        <w:rPr>
          <w:rFonts w:ascii="Verdana" w:hAnsi="Verdana"/>
          <w:color w:val="333333"/>
          <w:szCs w:val="21"/>
          <w:shd w:val="clear" w:color="auto" w:fill="FFFFFF"/>
        </w:rPr>
        <w:t>2.1 </w:t>
      </w:r>
      <w:r>
        <w:rPr>
          <w:rFonts w:ascii="Verdana" w:hAnsi="Verdana"/>
          <w:color w:val="333333"/>
          <w:szCs w:val="21"/>
          <w:shd w:val="clear" w:color="auto" w:fill="FFFFFF"/>
        </w:rPr>
        <w:t>轻量级锁</w:t>
      </w:r>
      <w:r>
        <w:rPr>
          <w:rFonts w:ascii="Verdana" w:hAnsi="Verdana"/>
          <w:color w:val="333333"/>
          <w:szCs w:val="21"/>
          <w:shd w:val="clear" w:color="auto" w:fill="FFFFFF"/>
        </w:rPr>
        <w:t>CAS</w:t>
      </w:r>
      <w:r>
        <w:rPr>
          <w:rFonts w:ascii="Verdana" w:hAnsi="Verdana"/>
          <w:color w:val="333333"/>
          <w:szCs w:val="21"/>
          <w:shd w:val="clear" w:color="auto" w:fill="FFFFFF"/>
        </w:rPr>
        <w:t>操作之前堆栈与对象的状态</w:t>
      </w:r>
    </w:p>
    <w:p w:rsidR="00FC1899" w:rsidRDefault="00FC1899" w:rsidP="00FC1899">
      <w:pPr>
        <w:jc w:val="left"/>
        <w:rPr>
          <w:rFonts w:hint="eastAsia"/>
        </w:rPr>
      </w:pPr>
      <w:r>
        <w:rPr>
          <w:noProof/>
        </w:rPr>
        <w:drawing>
          <wp:inline distT="0" distB="0" distL="0" distR="0" wp14:anchorId="2737CE26" wp14:editId="72ED17A4">
            <wp:extent cx="5274310" cy="3476527"/>
            <wp:effectExtent l="19050" t="19050" r="215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76527"/>
                    </a:xfrm>
                    <a:prstGeom prst="rect">
                      <a:avLst/>
                    </a:prstGeom>
                    <a:ln>
                      <a:solidFill>
                        <a:schemeClr val="accent1"/>
                      </a:solidFill>
                    </a:ln>
                  </pic:spPr>
                </pic:pic>
              </a:graphicData>
            </a:graphic>
          </wp:inline>
        </w:drawing>
      </w:r>
    </w:p>
    <w:p w:rsidR="00FC1899" w:rsidRDefault="00FC1899" w:rsidP="00FC1899">
      <w:pPr>
        <w:jc w:val="center"/>
        <w:rPr>
          <w:rFonts w:ascii="Verdana" w:hAnsi="Verdana"/>
          <w:color w:val="333333"/>
          <w:szCs w:val="21"/>
          <w:shd w:val="clear" w:color="auto" w:fill="FFFFFF"/>
        </w:rPr>
      </w:pPr>
      <w:r>
        <w:rPr>
          <w:rFonts w:ascii="Verdana" w:hAnsi="Verdana"/>
          <w:color w:val="333333"/>
          <w:szCs w:val="21"/>
          <w:shd w:val="clear" w:color="auto" w:fill="FFFFFF"/>
        </w:rPr>
        <w:t>图</w:t>
      </w:r>
      <w:r>
        <w:rPr>
          <w:rFonts w:ascii="Verdana" w:hAnsi="Verdana"/>
          <w:color w:val="333333"/>
          <w:szCs w:val="21"/>
          <w:shd w:val="clear" w:color="auto" w:fill="FFFFFF"/>
        </w:rPr>
        <w:t>2.2 </w:t>
      </w:r>
      <w:r>
        <w:rPr>
          <w:rFonts w:ascii="Verdana" w:hAnsi="Verdana"/>
          <w:color w:val="333333"/>
          <w:szCs w:val="21"/>
          <w:shd w:val="clear" w:color="auto" w:fill="FFFFFF"/>
        </w:rPr>
        <w:t>轻量级锁</w:t>
      </w:r>
      <w:r>
        <w:rPr>
          <w:rFonts w:ascii="Verdana" w:hAnsi="Verdana"/>
          <w:color w:val="333333"/>
          <w:szCs w:val="21"/>
          <w:shd w:val="clear" w:color="auto" w:fill="FFFFFF"/>
        </w:rPr>
        <w:t>CAS</w:t>
      </w:r>
      <w:r>
        <w:rPr>
          <w:rFonts w:ascii="Verdana" w:hAnsi="Verdana"/>
          <w:color w:val="333333"/>
          <w:szCs w:val="21"/>
          <w:shd w:val="clear" w:color="auto" w:fill="FFFFFF"/>
        </w:rPr>
        <w:t>操作之后堆栈与对象的状态</w:t>
      </w:r>
    </w:p>
    <w:p w:rsidR="00FC1899" w:rsidRDefault="00FC1899">
      <w:pPr>
        <w:widowControl/>
        <w:jc w:val="left"/>
        <w:rPr>
          <w:rFonts w:ascii="Verdana" w:hAnsi="Verdana"/>
          <w:color w:val="333333"/>
          <w:szCs w:val="21"/>
          <w:shd w:val="clear" w:color="auto" w:fill="FFFFFF"/>
        </w:rPr>
      </w:pPr>
      <w:r>
        <w:rPr>
          <w:rFonts w:ascii="Verdana" w:hAnsi="Verdana"/>
          <w:color w:val="333333"/>
          <w:szCs w:val="21"/>
          <w:shd w:val="clear" w:color="auto" w:fill="FFFFFF"/>
        </w:rPr>
        <w:br w:type="page"/>
      </w:r>
    </w:p>
    <w:p w:rsidR="00FC1899" w:rsidRPr="00FC1899" w:rsidRDefault="00FC1899" w:rsidP="00FC1899">
      <w:pPr>
        <w:pStyle w:val="1"/>
        <w:rPr>
          <w:sz w:val="24"/>
          <w:szCs w:val="24"/>
        </w:rPr>
      </w:pPr>
      <w:r w:rsidRPr="00FC1899">
        <w:rPr>
          <w:rFonts w:hint="eastAsia"/>
        </w:rPr>
        <w:lastRenderedPageBreak/>
        <w:t>三、偏向锁</w:t>
      </w:r>
    </w:p>
    <w:p w:rsidR="00FC1899" w:rsidRPr="00FC1899" w:rsidRDefault="00FC1899" w:rsidP="00FC1899">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引入偏向锁是为了在无多线程竞争的情况下尽量减少不必要的轻量级</w:t>
      </w:r>
      <w:proofErr w:type="gramStart"/>
      <w:r w:rsidRPr="00FC1899">
        <w:rPr>
          <w:rFonts w:ascii="微软雅黑" w:eastAsia="微软雅黑" w:hAnsi="微软雅黑" w:cs="宋体" w:hint="eastAsia"/>
          <w:color w:val="4F4F4F"/>
          <w:kern w:val="0"/>
          <w:sz w:val="24"/>
          <w:szCs w:val="24"/>
        </w:rPr>
        <w:t>锁执行</w:t>
      </w:r>
      <w:proofErr w:type="gramEnd"/>
      <w:r w:rsidRPr="00FC1899">
        <w:rPr>
          <w:rFonts w:ascii="微软雅黑" w:eastAsia="微软雅黑" w:hAnsi="微软雅黑" w:cs="宋体" w:hint="eastAsia"/>
          <w:color w:val="4F4F4F"/>
          <w:kern w:val="0"/>
          <w:sz w:val="24"/>
          <w:szCs w:val="24"/>
        </w:rPr>
        <w:t>路径，因为轻量级锁的获取及释放依赖多次CAS原子指令，而偏向锁只需要在置换</w:t>
      </w:r>
      <w:proofErr w:type="spellStart"/>
      <w:r w:rsidRPr="00FC1899">
        <w:rPr>
          <w:rFonts w:ascii="微软雅黑" w:eastAsia="微软雅黑" w:hAnsi="微软雅黑" w:cs="宋体" w:hint="eastAsia"/>
          <w:color w:val="4F4F4F"/>
          <w:kern w:val="0"/>
          <w:sz w:val="24"/>
          <w:szCs w:val="24"/>
        </w:rPr>
        <w:t>ThreadID</w:t>
      </w:r>
      <w:proofErr w:type="spellEnd"/>
      <w:r w:rsidRPr="00FC1899">
        <w:rPr>
          <w:rFonts w:ascii="微软雅黑" w:eastAsia="微软雅黑" w:hAnsi="微软雅黑" w:cs="宋体" w:hint="eastAsia"/>
          <w:color w:val="4F4F4F"/>
          <w:kern w:val="0"/>
          <w:sz w:val="24"/>
          <w:szCs w:val="24"/>
        </w:rPr>
        <w:t>的时候依赖一次CAS原子指令（由于一旦出现多线程竞争的情况就必须撤销偏向锁，所以偏向锁的撤销操作的性能损耗必须小于节省下来的CAS原子指令的性能消耗）。上面说过，轻量级锁是为了在线程交替执行同步块时提高性能，而</w:t>
      </w:r>
      <w:proofErr w:type="gramStart"/>
      <w:r w:rsidRPr="00FC1899">
        <w:rPr>
          <w:rFonts w:ascii="微软雅黑" w:eastAsia="微软雅黑" w:hAnsi="微软雅黑" w:cs="宋体" w:hint="eastAsia"/>
          <w:color w:val="4F4F4F"/>
          <w:kern w:val="0"/>
          <w:sz w:val="24"/>
          <w:szCs w:val="24"/>
        </w:rPr>
        <w:t>偏向锁则是</w:t>
      </w:r>
      <w:proofErr w:type="gramEnd"/>
      <w:r w:rsidRPr="00FC1899">
        <w:rPr>
          <w:rFonts w:ascii="微软雅黑" w:eastAsia="微软雅黑" w:hAnsi="微软雅黑" w:cs="宋体" w:hint="eastAsia"/>
          <w:color w:val="4F4F4F"/>
          <w:kern w:val="0"/>
          <w:sz w:val="24"/>
          <w:szCs w:val="24"/>
        </w:rPr>
        <w:t>在只有一个线程执行同步块时进一步提高性能。</w:t>
      </w:r>
    </w:p>
    <w:p w:rsidR="00FC1899" w:rsidRPr="00FC1899" w:rsidRDefault="00FC1899" w:rsidP="00FC1899">
      <w:pPr>
        <w:pStyle w:val="2"/>
        <w:rPr>
          <w:rFonts w:hint="eastAsia"/>
        </w:rPr>
      </w:pPr>
      <w:r w:rsidRPr="00FC1899">
        <w:rPr>
          <w:rFonts w:hint="eastAsia"/>
        </w:rPr>
        <w:t>1</w:t>
      </w:r>
      <w:r w:rsidRPr="00FC1899">
        <w:rPr>
          <w:rFonts w:hint="eastAsia"/>
        </w:rPr>
        <w:t>、偏向锁获取过程：</w:t>
      </w:r>
    </w:p>
    <w:p w:rsidR="00FC1899" w:rsidRPr="00FC1899" w:rsidRDefault="00FC1899" w:rsidP="00FC1899">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（1）访问Mark Word中偏向锁的标识是否设置成1，</w:t>
      </w:r>
      <w:proofErr w:type="gramStart"/>
      <w:r w:rsidRPr="00FC1899">
        <w:rPr>
          <w:rFonts w:ascii="微软雅黑" w:eastAsia="微软雅黑" w:hAnsi="微软雅黑" w:cs="宋体" w:hint="eastAsia"/>
          <w:color w:val="4F4F4F"/>
          <w:kern w:val="0"/>
          <w:sz w:val="24"/>
          <w:szCs w:val="24"/>
        </w:rPr>
        <w:t>锁标志位</w:t>
      </w:r>
      <w:proofErr w:type="gramEnd"/>
      <w:r w:rsidRPr="00FC1899">
        <w:rPr>
          <w:rFonts w:ascii="微软雅黑" w:eastAsia="微软雅黑" w:hAnsi="微软雅黑" w:cs="宋体" w:hint="eastAsia"/>
          <w:color w:val="4F4F4F"/>
          <w:kern w:val="0"/>
          <w:sz w:val="24"/>
          <w:szCs w:val="24"/>
        </w:rPr>
        <w:t>是否为01——确认为可偏向状态。</w:t>
      </w:r>
    </w:p>
    <w:p w:rsidR="00FC1899" w:rsidRPr="00FC1899" w:rsidRDefault="00FC1899" w:rsidP="00FC1899">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（2）如果为可偏向状态，则测试线程ID是否指向当前线程，如果是，进入步骤（5），否则进入步骤（3）。</w:t>
      </w:r>
    </w:p>
    <w:p w:rsidR="00FC1899" w:rsidRPr="00FC1899" w:rsidRDefault="00FC1899" w:rsidP="00FC1899">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（3）如果线程ID并未指向当前线程，则通过CAS操作竞争锁。如果竞争成功，则将Mark Word中线程ID设置为当前线程ID，然后执行（5）；如果竞争失败，执行（4）。</w:t>
      </w:r>
    </w:p>
    <w:p w:rsidR="00FC1899" w:rsidRPr="00FC1899" w:rsidRDefault="00FC1899" w:rsidP="00FC1899">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（4）如果CAS获取偏向锁失败，则表示有竞争。当到达全局安全点（</w:t>
      </w:r>
      <w:proofErr w:type="spellStart"/>
      <w:r w:rsidRPr="00FC1899">
        <w:rPr>
          <w:rFonts w:ascii="微软雅黑" w:eastAsia="微软雅黑" w:hAnsi="微软雅黑" w:cs="宋体" w:hint="eastAsia"/>
          <w:color w:val="4F4F4F"/>
          <w:kern w:val="0"/>
          <w:sz w:val="24"/>
          <w:szCs w:val="24"/>
        </w:rPr>
        <w:t>safepoint</w:t>
      </w:r>
      <w:proofErr w:type="spellEnd"/>
      <w:r w:rsidRPr="00FC1899">
        <w:rPr>
          <w:rFonts w:ascii="微软雅黑" w:eastAsia="微软雅黑" w:hAnsi="微软雅黑" w:cs="宋体" w:hint="eastAsia"/>
          <w:color w:val="4F4F4F"/>
          <w:kern w:val="0"/>
          <w:sz w:val="24"/>
          <w:szCs w:val="24"/>
        </w:rPr>
        <w:t>）时获得偏向锁的线程被挂起，偏向锁升级为轻量级锁，然后被阻塞在安全点的线程继续往下执行同步代码。</w:t>
      </w:r>
    </w:p>
    <w:p w:rsidR="00FC1899" w:rsidRPr="00FC1899" w:rsidRDefault="00FC1899" w:rsidP="00FC1899">
      <w:pPr>
        <w:widowControl/>
        <w:shd w:val="clear" w:color="auto" w:fill="FFFFFF"/>
        <w:wordWrap w:val="0"/>
        <w:spacing w:before="150" w:after="150"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（5）执行同步代码。</w:t>
      </w:r>
    </w:p>
    <w:p w:rsidR="00FC1899" w:rsidRPr="00FC1899" w:rsidRDefault="00FC1899" w:rsidP="00FC1899">
      <w:pPr>
        <w:pStyle w:val="2"/>
        <w:rPr>
          <w:rFonts w:hint="eastAsia"/>
        </w:rPr>
      </w:pPr>
      <w:r w:rsidRPr="00FC1899">
        <w:rPr>
          <w:rFonts w:hint="eastAsia"/>
        </w:rPr>
        <w:lastRenderedPageBreak/>
        <w:t>2</w:t>
      </w:r>
      <w:r w:rsidRPr="00FC1899">
        <w:rPr>
          <w:rFonts w:hint="eastAsia"/>
        </w:rPr>
        <w:t>、偏向锁的释放：</w:t>
      </w:r>
    </w:p>
    <w:p w:rsidR="00FC1899" w:rsidRPr="00FC1899" w:rsidRDefault="00FC1899" w:rsidP="00FC1899">
      <w:pPr>
        <w:widowControl/>
        <w:shd w:val="clear" w:color="auto" w:fill="FFFFFF"/>
        <w:wordWrap w:val="0"/>
        <w:spacing w:line="378" w:lineRule="atLeast"/>
        <w:rPr>
          <w:rFonts w:ascii="微软雅黑" w:eastAsia="微软雅黑" w:hAnsi="微软雅黑" w:cs="宋体" w:hint="eastAsia"/>
          <w:color w:val="4F4F4F"/>
          <w:kern w:val="0"/>
          <w:sz w:val="24"/>
          <w:szCs w:val="24"/>
        </w:rPr>
      </w:pPr>
      <w:r w:rsidRPr="00FC1899">
        <w:rPr>
          <w:rFonts w:ascii="微软雅黑" w:eastAsia="微软雅黑" w:hAnsi="微软雅黑" w:cs="宋体" w:hint="eastAsia"/>
          <w:color w:val="4F4F4F"/>
          <w:kern w:val="0"/>
          <w:sz w:val="24"/>
          <w:szCs w:val="24"/>
        </w:rPr>
        <w:t xml:space="preserve">　　偏向锁的撤销在</w:t>
      </w:r>
      <w:proofErr w:type="gramStart"/>
      <w:r w:rsidRPr="00FC1899">
        <w:rPr>
          <w:rFonts w:ascii="微软雅黑" w:eastAsia="微软雅黑" w:hAnsi="微软雅黑" w:cs="宋体" w:hint="eastAsia"/>
          <w:color w:val="4F4F4F"/>
          <w:kern w:val="0"/>
          <w:sz w:val="24"/>
          <w:szCs w:val="24"/>
        </w:rPr>
        <w:t>上述第四</w:t>
      </w:r>
      <w:proofErr w:type="gramEnd"/>
      <w:r w:rsidRPr="00FC1899">
        <w:rPr>
          <w:rFonts w:ascii="微软雅黑" w:eastAsia="微软雅黑" w:hAnsi="微软雅黑" w:cs="宋体" w:hint="eastAsia"/>
          <w:color w:val="4F4F4F"/>
          <w:kern w:val="0"/>
          <w:sz w:val="24"/>
          <w:szCs w:val="24"/>
        </w:rPr>
        <w:t>步骤中有提到。偏向锁只有遇到其他线程尝试竞争偏向锁时，持有偏向锁的线程才会释放锁，线程不会主动去释放偏向锁。偏向锁的撤销，需要等待全局安全点（在这个时间点上没有字节</w:t>
      </w:r>
      <w:proofErr w:type="gramStart"/>
      <w:r w:rsidRPr="00FC1899">
        <w:rPr>
          <w:rFonts w:ascii="微软雅黑" w:eastAsia="微软雅黑" w:hAnsi="微软雅黑" w:cs="宋体" w:hint="eastAsia"/>
          <w:color w:val="4F4F4F"/>
          <w:kern w:val="0"/>
          <w:sz w:val="24"/>
          <w:szCs w:val="24"/>
        </w:rPr>
        <w:t>码正在</w:t>
      </w:r>
      <w:proofErr w:type="gramEnd"/>
      <w:r w:rsidRPr="00FC1899">
        <w:rPr>
          <w:rFonts w:ascii="微软雅黑" w:eastAsia="微软雅黑" w:hAnsi="微软雅黑" w:cs="宋体" w:hint="eastAsia"/>
          <w:color w:val="4F4F4F"/>
          <w:kern w:val="0"/>
          <w:sz w:val="24"/>
          <w:szCs w:val="24"/>
        </w:rPr>
        <w:t>执行），它会首先暂停拥有偏向锁的线程，判断</w:t>
      </w:r>
      <w:proofErr w:type="gramStart"/>
      <w:r w:rsidRPr="00FC1899">
        <w:rPr>
          <w:rFonts w:ascii="微软雅黑" w:eastAsia="微软雅黑" w:hAnsi="微软雅黑" w:cs="宋体" w:hint="eastAsia"/>
          <w:color w:val="4F4F4F"/>
          <w:kern w:val="0"/>
          <w:sz w:val="24"/>
          <w:szCs w:val="24"/>
        </w:rPr>
        <w:t>锁对象</w:t>
      </w:r>
      <w:proofErr w:type="gramEnd"/>
      <w:r w:rsidRPr="00FC1899">
        <w:rPr>
          <w:rFonts w:ascii="微软雅黑" w:eastAsia="微软雅黑" w:hAnsi="微软雅黑" w:cs="宋体" w:hint="eastAsia"/>
          <w:color w:val="4F4F4F"/>
          <w:kern w:val="0"/>
          <w:sz w:val="24"/>
          <w:szCs w:val="24"/>
        </w:rPr>
        <w:t>是否处于被锁定状态，撤销偏向锁后恢复到未锁定（标志位为“01”）或轻量级锁（标志位为“00”）的状态。</w:t>
      </w:r>
    </w:p>
    <w:p w:rsidR="00FC1899" w:rsidRDefault="00FC1899" w:rsidP="00FC1899">
      <w:pPr>
        <w:pStyle w:val="2"/>
        <w:rPr>
          <w:rFonts w:hint="eastAsia"/>
          <w:shd w:val="clear" w:color="auto" w:fill="FFFFFF"/>
        </w:rPr>
      </w:pPr>
      <w:r w:rsidRPr="00FC1899">
        <w:rPr>
          <w:rFonts w:hint="eastAsia"/>
          <w:shd w:val="clear" w:color="auto" w:fill="FFFFFF"/>
        </w:rPr>
        <w:t>3</w:t>
      </w:r>
      <w:r w:rsidRPr="00FC1899">
        <w:rPr>
          <w:rFonts w:hint="eastAsia"/>
          <w:shd w:val="clear" w:color="auto" w:fill="FFFFFF"/>
        </w:rPr>
        <w:t>、重量级锁、轻量级锁和偏向</w:t>
      </w:r>
      <w:proofErr w:type="gramStart"/>
      <w:r w:rsidRPr="00FC1899">
        <w:rPr>
          <w:rFonts w:hint="eastAsia"/>
          <w:shd w:val="clear" w:color="auto" w:fill="FFFFFF"/>
        </w:rPr>
        <w:t>锁之间</w:t>
      </w:r>
      <w:proofErr w:type="gramEnd"/>
      <w:r w:rsidRPr="00FC1899">
        <w:rPr>
          <w:rFonts w:hint="eastAsia"/>
          <w:shd w:val="clear" w:color="auto" w:fill="FFFFFF"/>
        </w:rPr>
        <w:t>转换</w:t>
      </w:r>
    </w:p>
    <w:p w:rsidR="00FC1899" w:rsidRDefault="00FC1899" w:rsidP="00FC1899">
      <w:pPr>
        <w:jc w:val="center"/>
        <w:rPr>
          <w:rFonts w:hint="eastAsia"/>
        </w:rPr>
      </w:pPr>
      <w:r>
        <w:rPr>
          <w:noProof/>
        </w:rPr>
        <w:drawing>
          <wp:inline distT="0" distB="0" distL="0" distR="0" wp14:anchorId="21278C39" wp14:editId="4893414C">
            <wp:extent cx="5893140" cy="3180522"/>
            <wp:effectExtent l="19050" t="19050" r="12700"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93084" cy="3180492"/>
                    </a:xfrm>
                    <a:prstGeom prst="rect">
                      <a:avLst/>
                    </a:prstGeom>
                    <a:ln>
                      <a:solidFill>
                        <a:schemeClr val="accent1"/>
                      </a:solidFill>
                    </a:ln>
                  </pic:spPr>
                </pic:pic>
              </a:graphicData>
            </a:graphic>
          </wp:inline>
        </w:drawing>
      </w:r>
    </w:p>
    <w:p w:rsidR="00FC1899" w:rsidRDefault="00FC1899" w:rsidP="00FC1899">
      <w:pPr>
        <w:jc w:val="center"/>
        <w:rPr>
          <w:rFonts w:hint="eastAsia"/>
        </w:rPr>
      </w:pPr>
    </w:p>
    <w:p w:rsidR="00FC1899" w:rsidRDefault="00FC1899" w:rsidP="00CD2835">
      <w:pPr>
        <w:pStyle w:val="2"/>
        <w:rPr>
          <w:rFonts w:hint="eastAsia"/>
        </w:rPr>
      </w:pPr>
      <w:r>
        <w:rPr>
          <w:rFonts w:hint="eastAsia"/>
        </w:rPr>
        <w:t>参考资料：</w:t>
      </w:r>
      <w:bookmarkStart w:id="0" w:name="_GoBack"/>
      <w:bookmarkEnd w:id="0"/>
    </w:p>
    <w:p w:rsidR="00FC1899" w:rsidRDefault="00FC1899" w:rsidP="00FC1899">
      <w:pPr>
        <w:jc w:val="left"/>
      </w:pPr>
    </w:p>
    <w:p w:rsidR="00FC1899" w:rsidRDefault="00FC1899" w:rsidP="00FC1899">
      <w:pPr>
        <w:jc w:val="left"/>
        <w:rPr>
          <w:rFonts w:hint="eastAsia"/>
        </w:rPr>
      </w:pPr>
      <w:r>
        <w:t xml:space="preserve">      </w:t>
      </w:r>
      <w:hyperlink r:id="rId15" w:history="1">
        <w:r w:rsidRPr="0015453C">
          <w:rPr>
            <w:rStyle w:val="a5"/>
          </w:rPr>
          <w:t>http://blog.csdn.net/u010723709/article/details/50341631</w:t>
        </w:r>
      </w:hyperlink>
    </w:p>
    <w:p w:rsidR="00FC1899" w:rsidRDefault="00FC1899" w:rsidP="00FC1899">
      <w:pPr>
        <w:jc w:val="left"/>
        <w:rPr>
          <w:rFonts w:hint="eastAsia"/>
        </w:rPr>
      </w:pPr>
      <w:r>
        <w:t xml:space="preserve">      </w:t>
      </w:r>
      <w:hyperlink r:id="rId16" w:history="1">
        <w:r w:rsidRPr="0015453C">
          <w:rPr>
            <w:rStyle w:val="a5"/>
          </w:rPr>
          <w:t>http://www.cnblogs.com/paddix/p/5405678.html</w:t>
        </w:r>
      </w:hyperlink>
    </w:p>
    <w:p w:rsidR="00FC1899" w:rsidRDefault="00FC1899" w:rsidP="00FC1899">
      <w:pPr>
        <w:jc w:val="left"/>
        <w:rPr>
          <w:rFonts w:hint="eastAsia"/>
        </w:rPr>
      </w:pPr>
      <w:r>
        <w:t xml:space="preserve">      </w:t>
      </w:r>
      <w:hyperlink r:id="rId17" w:history="1">
        <w:r w:rsidRPr="0015453C">
          <w:rPr>
            <w:rStyle w:val="a5"/>
          </w:rPr>
          <w:t>http://www.cnblogs.com/lingepeiyong/archive/2012/10/30/2745973.html</w:t>
        </w:r>
      </w:hyperlink>
    </w:p>
    <w:p w:rsidR="00FC1899" w:rsidRDefault="00FC1899" w:rsidP="00FC1899">
      <w:pPr>
        <w:jc w:val="left"/>
        <w:rPr>
          <w:rFonts w:hint="eastAsia"/>
        </w:rPr>
      </w:pPr>
    </w:p>
    <w:sectPr w:rsidR="00FC18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5A5" w:rsidRDefault="003335A5" w:rsidP="00FC1899">
      <w:r>
        <w:separator/>
      </w:r>
    </w:p>
  </w:endnote>
  <w:endnote w:type="continuationSeparator" w:id="0">
    <w:p w:rsidR="003335A5" w:rsidRDefault="003335A5" w:rsidP="00FC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5A5" w:rsidRDefault="003335A5" w:rsidP="00FC1899">
      <w:r>
        <w:separator/>
      </w:r>
    </w:p>
  </w:footnote>
  <w:footnote w:type="continuationSeparator" w:id="0">
    <w:p w:rsidR="003335A5" w:rsidRDefault="003335A5" w:rsidP="00FC1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9231D"/>
    <w:multiLevelType w:val="multilevel"/>
    <w:tmpl w:val="8476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110"/>
    <w:rsid w:val="00180110"/>
    <w:rsid w:val="003335A5"/>
    <w:rsid w:val="00683586"/>
    <w:rsid w:val="00CD2835"/>
    <w:rsid w:val="00FC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18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18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1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899"/>
    <w:rPr>
      <w:sz w:val="18"/>
      <w:szCs w:val="18"/>
    </w:rPr>
  </w:style>
  <w:style w:type="paragraph" w:styleId="a4">
    <w:name w:val="footer"/>
    <w:basedOn w:val="a"/>
    <w:link w:val="Char0"/>
    <w:uiPriority w:val="99"/>
    <w:unhideWhenUsed/>
    <w:rsid w:val="00FC1899"/>
    <w:pPr>
      <w:tabs>
        <w:tab w:val="center" w:pos="4153"/>
        <w:tab w:val="right" w:pos="8306"/>
      </w:tabs>
      <w:snapToGrid w:val="0"/>
      <w:jc w:val="left"/>
    </w:pPr>
    <w:rPr>
      <w:sz w:val="18"/>
      <w:szCs w:val="18"/>
    </w:rPr>
  </w:style>
  <w:style w:type="character" w:customStyle="1" w:styleId="Char0">
    <w:name w:val="页脚 Char"/>
    <w:basedOn w:val="a0"/>
    <w:link w:val="a4"/>
    <w:uiPriority w:val="99"/>
    <w:rsid w:val="00FC1899"/>
    <w:rPr>
      <w:sz w:val="18"/>
      <w:szCs w:val="18"/>
    </w:rPr>
  </w:style>
  <w:style w:type="character" w:styleId="a5">
    <w:name w:val="Hyperlink"/>
    <w:basedOn w:val="a0"/>
    <w:uiPriority w:val="99"/>
    <w:unhideWhenUsed/>
    <w:rsid w:val="00FC1899"/>
    <w:rPr>
      <w:color w:val="0000FF" w:themeColor="hyperlink"/>
      <w:u w:val="single"/>
    </w:rPr>
  </w:style>
  <w:style w:type="paragraph" w:styleId="a6">
    <w:name w:val="Normal (Web)"/>
    <w:basedOn w:val="a"/>
    <w:uiPriority w:val="99"/>
    <w:semiHidden/>
    <w:unhideWhenUsed/>
    <w:rsid w:val="00FC189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C1899"/>
    <w:rPr>
      <w:b/>
      <w:bCs/>
    </w:rPr>
  </w:style>
  <w:style w:type="character" w:customStyle="1" w:styleId="1Char">
    <w:name w:val="标题 1 Char"/>
    <w:basedOn w:val="a0"/>
    <w:link w:val="1"/>
    <w:uiPriority w:val="9"/>
    <w:rsid w:val="00FC1899"/>
    <w:rPr>
      <w:b/>
      <w:bCs/>
      <w:kern w:val="44"/>
      <w:sz w:val="44"/>
      <w:szCs w:val="44"/>
    </w:rPr>
  </w:style>
  <w:style w:type="paragraph" w:styleId="a8">
    <w:name w:val="Balloon Text"/>
    <w:basedOn w:val="a"/>
    <w:link w:val="Char1"/>
    <w:uiPriority w:val="99"/>
    <w:semiHidden/>
    <w:unhideWhenUsed/>
    <w:rsid w:val="00FC1899"/>
    <w:rPr>
      <w:sz w:val="18"/>
      <w:szCs w:val="18"/>
    </w:rPr>
  </w:style>
  <w:style w:type="character" w:customStyle="1" w:styleId="Char1">
    <w:name w:val="批注框文本 Char"/>
    <w:basedOn w:val="a0"/>
    <w:link w:val="a8"/>
    <w:uiPriority w:val="99"/>
    <w:semiHidden/>
    <w:rsid w:val="00FC1899"/>
    <w:rPr>
      <w:sz w:val="18"/>
      <w:szCs w:val="18"/>
    </w:rPr>
  </w:style>
  <w:style w:type="character" w:customStyle="1" w:styleId="apple-converted-space">
    <w:name w:val="apple-converted-space"/>
    <w:basedOn w:val="a0"/>
    <w:rsid w:val="00FC1899"/>
  </w:style>
  <w:style w:type="character" w:customStyle="1" w:styleId="2Char">
    <w:name w:val="标题 2 Char"/>
    <w:basedOn w:val="a0"/>
    <w:link w:val="2"/>
    <w:uiPriority w:val="9"/>
    <w:rsid w:val="00FC189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18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18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1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899"/>
    <w:rPr>
      <w:sz w:val="18"/>
      <w:szCs w:val="18"/>
    </w:rPr>
  </w:style>
  <w:style w:type="paragraph" w:styleId="a4">
    <w:name w:val="footer"/>
    <w:basedOn w:val="a"/>
    <w:link w:val="Char0"/>
    <w:uiPriority w:val="99"/>
    <w:unhideWhenUsed/>
    <w:rsid w:val="00FC1899"/>
    <w:pPr>
      <w:tabs>
        <w:tab w:val="center" w:pos="4153"/>
        <w:tab w:val="right" w:pos="8306"/>
      </w:tabs>
      <w:snapToGrid w:val="0"/>
      <w:jc w:val="left"/>
    </w:pPr>
    <w:rPr>
      <w:sz w:val="18"/>
      <w:szCs w:val="18"/>
    </w:rPr>
  </w:style>
  <w:style w:type="character" w:customStyle="1" w:styleId="Char0">
    <w:name w:val="页脚 Char"/>
    <w:basedOn w:val="a0"/>
    <w:link w:val="a4"/>
    <w:uiPriority w:val="99"/>
    <w:rsid w:val="00FC1899"/>
    <w:rPr>
      <w:sz w:val="18"/>
      <w:szCs w:val="18"/>
    </w:rPr>
  </w:style>
  <w:style w:type="character" w:styleId="a5">
    <w:name w:val="Hyperlink"/>
    <w:basedOn w:val="a0"/>
    <w:uiPriority w:val="99"/>
    <w:unhideWhenUsed/>
    <w:rsid w:val="00FC1899"/>
    <w:rPr>
      <w:color w:val="0000FF" w:themeColor="hyperlink"/>
      <w:u w:val="single"/>
    </w:rPr>
  </w:style>
  <w:style w:type="paragraph" w:styleId="a6">
    <w:name w:val="Normal (Web)"/>
    <w:basedOn w:val="a"/>
    <w:uiPriority w:val="99"/>
    <w:semiHidden/>
    <w:unhideWhenUsed/>
    <w:rsid w:val="00FC189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C1899"/>
    <w:rPr>
      <w:b/>
      <w:bCs/>
    </w:rPr>
  </w:style>
  <w:style w:type="character" w:customStyle="1" w:styleId="1Char">
    <w:name w:val="标题 1 Char"/>
    <w:basedOn w:val="a0"/>
    <w:link w:val="1"/>
    <w:uiPriority w:val="9"/>
    <w:rsid w:val="00FC1899"/>
    <w:rPr>
      <w:b/>
      <w:bCs/>
      <w:kern w:val="44"/>
      <w:sz w:val="44"/>
      <w:szCs w:val="44"/>
    </w:rPr>
  </w:style>
  <w:style w:type="paragraph" w:styleId="a8">
    <w:name w:val="Balloon Text"/>
    <w:basedOn w:val="a"/>
    <w:link w:val="Char1"/>
    <w:uiPriority w:val="99"/>
    <w:semiHidden/>
    <w:unhideWhenUsed/>
    <w:rsid w:val="00FC1899"/>
    <w:rPr>
      <w:sz w:val="18"/>
      <w:szCs w:val="18"/>
    </w:rPr>
  </w:style>
  <w:style w:type="character" w:customStyle="1" w:styleId="Char1">
    <w:name w:val="批注框文本 Char"/>
    <w:basedOn w:val="a0"/>
    <w:link w:val="a8"/>
    <w:uiPriority w:val="99"/>
    <w:semiHidden/>
    <w:rsid w:val="00FC1899"/>
    <w:rPr>
      <w:sz w:val="18"/>
      <w:szCs w:val="18"/>
    </w:rPr>
  </w:style>
  <w:style w:type="character" w:customStyle="1" w:styleId="apple-converted-space">
    <w:name w:val="apple-converted-space"/>
    <w:basedOn w:val="a0"/>
    <w:rsid w:val="00FC1899"/>
  </w:style>
  <w:style w:type="character" w:customStyle="1" w:styleId="2Char">
    <w:name w:val="标题 2 Char"/>
    <w:basedOn w:val="a0"/>
    <w:link w:val="2"/>
    <w:uiPriority w:val="9"/>
    <w:rsid w:val="00FC18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1911">
      <w:bodyDiv w:val="1"/>
      <w:marLeft w:val="0"/>
      <w:marRight w:val="0"/>
      <w:marTop w:val="0"/>
      <w:marBottom w:val="0"/>
      <w:divBdr>
        <w:top w:val="none" w:sz="0" w:space="0" w:color="auto"/>
        <w:left w:val="none" w:sz="0" w:space="0" w:color="auto"/>
        <w:bottom w:val="none" w:sz="0" w:space="0" w:color="auto"/>
        <w:right w:val="none" w:sz="0" w:space="0" w:color="auto"/>
      </w:divBdr>
    </w:div>
    <w:div w:id="496961757">
      <w:bodyDiv w:val="1"/>
      <w:marLeft w:val="0"/>
      <w:marRight w:val="0"/>
      <w:marTop w:val="0"/>
      <w:marBottom w:val="0"/>
      <w:divBdr>
        <w:top w:val="none" w:sz="0" w:space="0" w:color="auto"/>
        <w:left w:val="none" w:sz="0" w:space="0" w:color="auto"/>
        <w:bottom w:val="none" w:sz="0" w:space="0" w:color="auto"/>
        <w:right w:val="none" w:sz="0" w:space="0" w:color="auto"/>
      </w:divBdr>
    </w:div>
    <w:div w:id="755248516">
      <w:bodyDiv w:val="1"/>
      <w:marLeft w:val="0"/>
      <w:marRight w:val="0"/>
      <w:marTop w:val="0"/>
      <w:marBottom w:val="0"/>
      <w:divBdr>
        <w:top w:val="none" w:sz="0" w:space="0" w:color="auto"/>
        <w:left w:val="none" w:sz="0" w:space="0" w:color="auto"/>
        <w:bottom w:val="none" w:sz="0" w:space="0" w:color="auto"/>
        <w:right w:val="none" w:sz="0" w:space="0" w:color="auto"/>
      </w:divBdr>
    </w:div>
    <w:div w:id="826747091">
      <w:bodyDiv w:val="1"/>
      <w:marLeft w:val="0"/>
      <w:marRight w:val="0"/>
      <w:marTop w:val="0"/>
      <w:marBottom w:val="0"/>
      <w:divBdr>
        <w:top w:val="none" w:sz="0" w:space="0" w:color="auto"/>
        <w:left w:val="none" w:sz="0" w:space="0" w:color="auto"/>
        <w:bottom w:val="none" w:sz="0" w:space="0" w:color="auto"/>
        <w:right w:val="none" w:sz="0" w:space="0" w:color="auto"/>
      </w:divBdr>
    </w:div>
    <w:div w:id="1702975541">
      <w:bodyDiv w:val="1"/>
      <w:marLeft w:val="0"/>
      <w:marRight w:val="0"/>
      <w:marTop w:val="0"/>
      <w:marBottom w:val="0"/>
      <w:divBdr>
        <w:top w:val="none" w:sz="0" w:space="0" w:color="auto"/>
        <w:left w:val="none" w:sz="0" w:space="0" w:color="auto"/>
        <w:bottom w:val="none" w:sz="0" w:space="0" w:color="auto"/>
        <w:right w:val="none" w:sz="0" w:space="0" w:color="auto"/>
      </w:divBdr>
    </w:div>
    <w:div w:id="21179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oufanyang_china/article/details/54601311"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nblogs.com/lingepeiyong/archive/2012/10/30/2745973.html" TargetMode="External"/><Relationship Id="rId2" Type="http://schemas.openxmlformats.org/officeDocument/2006/relationships/styles" Target="styles.xml"/><Relationship Id="rId16" Type="http://schemas.openxmlformats.org/officeDocument/2006/relationships/hyperlink" Target="http://www.cnblogs.com/paddix/p/5405678.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shenshibaoma/article/details/53009505" TargetMode="External"/><Relationship Id="rId5" Type="http://schemas.openxmlformats.org/officeDocument/2006/relationships/webSettings" Target="webSettings.xml"/><Relationship Id="rId15" Type="http://schemas.openxmlformats.org/officeDocument/2006/relationships/hyperlink" Target="http://blog.csdn.net/u010723709/article/details/50341631" TargetMode="External"/><Relationship Id="rId10" Type="http://schemas.openxmlformats.org/officeDocument/2006/relationships/hyperlink" Target="http://blog.csdn.net/shenshibaoma/article/details/5300950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488</Words>
  <Characters>2785</Characters>
  <Application>Microsoft Office Word</Application>
  <DocSecurity>0</DocSecurity>
  <Lines>23</Lines>
  <Paragraphs>6</Paragraphs>
  <ScaleCrop>false</ScaleCrop>
  <Company>Microsoft</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2018-05-02T05:50:00Z</dcterms:created>
  <dcterms:modified xsi:type="dcterms:W3CDTF">2018-05-02T06:26:00Z</dcterms:modified>
</cp:coreProperties>
</file>