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Use Cases for </w:t>
      </w:r>
      <w:r w:rsidDel="00000000" w:rsidR="00000000" w:rsidRPr="00000000">
        <w:rPr>
          <w:rtl w:val="0"/>
        </w:rPr>
        <w:t xml:space="preserve">SBC Remote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fbwk6kelk0t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c5axl4nl0f4">
        <w:r w:rsidDel="00000000" w:rsidR="00000000" w:rsidRPr="00000000">
          <w:rPr>
            <w:color w:val="1155cc"/>
            <w:u w:val="single"/>
            <w:rtl w:val="0"/>
          </w:rPr>
          <w:t xml:space="preserve">1.1 Rename a GPIO pi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n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……………………………………………</w:t>
      </w:r>
      <w:r w:rsidDel="00000000" w:rsidR="00000000" w:rsidRPr="00000000">
        <w:rPr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  <w:t xml:space="preserve">……………………………</w:t>
      </w:r>
      <w:r w:rsidDel="00000000" w:rsidR="00000000" w:rsidRPr="00000000">
        <w:rPr>
          <w:rtl w:val="0"/>
        </w:rPr>
        <w:t xml:space="preserve">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fcjlftzesh">
        <w:r w:rsidDel="00000000" w:rsidR="00000000" w:rsidRPr="00000000">
          <w:rPr>
            <w:color w:val="1155cc"/>
            <w:u w:val="single"/>
            <w:rtl w:val="0"/>
          </w:rPr>
          <w:t xml:space="preserve">1.2 Change a pin’s high and low labels</w:t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……………</w:t>
      </w:r>
      <w:r w:rsidDel="00000000" w:rsidR="00000000" w:rsidRPr="00000000">
        <w:rPr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  <w:t xml:space="preserve">……………………</w:t>
      </w:r>
      <w:r w:rsidDel="00000000" w:rsidR="00000000" w:rsidRPr="00000000">
        <w:rPr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  <w:t xml:space="preserve">…………………….. 3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52hdkgszje3">
        <w:r w:rsidDel="00000000" w:rsidR="00000000" w:rsidRPr="00000000">
          <w:rPr>
            <w:color w:val="1155cc"/>
            <w:u w:val="single"/>
            <w:rtl w:val="0"/>
          </w:rPr>
          <w:t xml:space="preserve">1.3 Change a pin’s state</w:t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………………………………………………</w:t>
      </w:r>
      <w:r w:rsidDel="00000000" w:rsidR="00000000" w:rsidRPr="00000000">
        <w:rPr>
          <w:sz w:val="24"/>
          <w:szCs w:val="24"/>
          <w:rtl w:val="0"/>
        </w:rPr>
        <w:t xml:space="preserve">……</w:t>
      </w:r>
      <w:r w:rsidDel="00000000" w:rsidR="00000000" w:rsidRPr="00000000">
        <w:rPr>
          <w:rtl w:val="0"/>
        </w:rPr>
        <w:t xml:space="preserve">………</w:t>
      </w:r>
      <w:r w:rsidDel="00000000" w:rsidR="00000000" w:rsidRPr="00000000">
        <w:rPr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  <w:t xml:space="preserve">……………. 4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u3ofwjt4np2w">
        <w:r w:rsidDel="00000000" w:rsidR="00000000" w:rsidRPr="00000000">
          <w:rPr>
            <w:color w:val="1155cc"/>
            <w:u w:val="single"/>
            <w:rtl w:val="0"/>
          </w:rPr>
          <w:t xml:space="preserve">1.4 Enable push notifications</w:t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………………………………………………………………………..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ln2v7uxd4c8">
        <w:r w:rsidDel="00000000" w:rsidR="00000000" w:rsidRPr="00000000">
          <w:rPr>
            <w:color w:val="1155cc"/>
            <w:u w:val="single"/>
            <w:rtl w:val="0"/>
          </w:rPr>
          <w:t xml:space="preserve">1.5 Set a pin to Monitor, Control, or Ignore</w:t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……………………………………………………..….. 6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h4coru3wmfk">
        <w:r w:rsidDel="00000000" w:rsidR="00000000" w:rsidRPr="00000000">
          <w:rPr>
            <w:color w:val="1155cc"/>
            <w:u w:val="single"/>
            <w:rtl w:val="0"/>
          </w:rPr>
          <w:t xml:space="preserve">1.6 Set a pin’s natural state</w:t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……………………</w:t>
      </w:r>
      <w:r w:rsidDel="00000000" w:rsidR="00000000" w:rsidRPr="00000000">
        <w:rPr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  <w:t xml:space="preserve">…………………………………</w:t>
      </w:r>
      <w:r w:rsidDel="00000000" w:rsidR="00000000" w:rsidRPr="00000000">
        <w:rPr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  <w:t xml:space="preserve">………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c5axl4nl0f4" w:id="1"/>
      <w:bookmarkEnd w:id="1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0"/>
        </w:rPr>
        <w:t xml:space="preserve">Rename a GPIO pin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Rename a GPIO pin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15,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gives a name to a specific GPIO pin.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Specific GPIO pin has a new 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logs in to Weaved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a Pi from the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goes to Configuration screen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taps the name of the pin he wants to rename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enters a new name for the pin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fcjlftzesh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 </w:t>
      </w:r>
      <w:r w:rsidDel="00000000" w:rsidR="00000000" w:rsidRPr="00000000">
        <w:rPr>
          <w:rtl w:val="0"/>
        </w:rPr>
        <w:t xml:space="preserve">Change a pin’s high and low labels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Change a pin’s high and low labels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15,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Change the label displayed when a pin is in its high or low state.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Specified pin’s high state now has a label other than High (default)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to Weaved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Pi from the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the Configuration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label of the pin he wants to relabel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types the new name for the pin’s high or low state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52hdkgszje3" w:id="3"/>
      <w:bookmarkEnd w:id="3"/>
      <w:r w:rsidDel="00000000" w:rsidR="00000000" w:rsidRPr="00000000">
        <w:rPr>
          <w:rtl w:val="0"/>
        </w:rPr>
        <w:t xml:space="preserve">1.3 Change a pin’s state</w:t>
      </w:r>
    </w:p>
    <w:tbl>
      <w:tblPr>
        <w:tblStyle w:val="Table5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Change a pin’s state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14,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changes the state of a GPIO pin on his Pi from high to low or from low to high.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Previously high GPIO pin on Pi is now low.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Previously low GPIO pin is now high.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provides login information for Weaved.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his Pi from the list of devices presented onscreen.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the pin he wants to change from the pins displayed onscreen.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goes to Monitor/Control screen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flips switch from the High position to Low.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above, except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flips switch from the Low position to High.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3ofwjt4np2w" w:id="4"/>
      <w:bookmarkEnd w:id="4"/>
      <w:r w:rsidDel="00000000" w:rsidR="00000000" w:rsidRPr="00000000">
        <w:rPr>
          <w:rtl w:val="0"/>
        </w:rPr>
        <w:t xml:space="preserve">1.4 Enable push notifications</w:t>
      </w:r>
    </w:p>
    <w:tbl>
      <w:tblPr>
        <w:tblStyle w:val="Table7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Enable push notifications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15,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goes to the Configuration page and flips the switch enabling push notifications.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Push notifications are enabled. All monitor pins will send a push notification on state change.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to Weaved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Pi from the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Configuration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taps switch enabling push notifications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ln2v7uxd4c8" w:id="5"/>
      <w:bookmarkEnd w:id="5"/>
      <w:r w:rsidDel="00000000" w:rsidR="00000000" w:rsidRPr="00000000">
        <w:rPr>
          <w:rtl w:val="0"/>
        </w:rPr>
        <w:t xml:space="preserve">1.5 Set a pin to Monitor, Control, or Ignore</w:t>
      </w:r>
    </w:p>
    <w:tbl>
      <w:tblPr>
        <w:tblStyle w:val="Table9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Set a pin to Monitor, Control, or Ignore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15,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changes a pin from Monitor to Control, Control to Monitor, Monitor to Ignore, Ignore to Monitor, Control to Ignore, or Ignore to Control.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Specific pin is now a Monitor, Control, or Ignore pin. Monitor pins have the ability to send push notifications on a state change. Control pins are able to be switched from High to Low. Ignore pins are not shown on the Monitor/Control screen.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to Weaved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Pi from the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Configuration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specific pin’s M/C/I state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h4coru3wmfk" w:id="6"/>
      <w:bookmarkEnd w:id="6"/>
      <w:r w:rsidDel="00000000" w:rsidR="00000000" w:rsidRPr="00000000">
        <w:rPr>
          <w:rtl w:val="0"/>
        </w:rPr>
        <w:t xml:space="preserve">1.6 Set a pin’s natural state</w:t>
      </w:r>
    </w:p>
    <w:tbl>
      <w:tblPr>
        <w:tblStyle w:val="Table11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Set a pin’s natural state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15,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sets a specific pin’s natural state, i.e. Low or 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Specific pin’s natural state is either High or Low, as set by the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to Weaved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Pi from the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Configuration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specific pin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sets the pin’s natural state (High or Low)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 xml:space="preserve">Use Cases for 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SBC Remote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ab/>
      <w:tab/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vertAlign w:val="baseline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  <w:ind w:left="432" w:hanging="432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80" w:before="240" w:line="240" w:lineRule="auto"/>
      <w:ind w:left="0" w:firstLine="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60" w:line="24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60" w:line="240" w:lineRule="auto"/>
      <w:ind w:left="864" w:hanging="864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60" w:line="240" w:lineRule="auto"/>
      <w:ind w:left="1008" w:hanging="1008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60" w:line="240" w:lineRule="auto"/>
      <w:ind w:left="1152" w:hanging="1152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Arial" w:cs="Arial" w:eastAsia="Arial" w:hAnsi="Arial"/>
      <w:b w:val="1"/>
      <w:i w:val="1"/>
      <w:color w:val="666666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