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数据管理第一次作业</w:t>
      </w:r>
    </w:p>
    <w:p>
      <w:pPr>
        <w:jc w:val="center"/>
        <w:rPr>
          <w:rFonts w:hint="default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23373428 马祺言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1. 数据：数据库中存储的基本对象；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数据库：存放数据的仓库；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数据库管理系统：位于用户和操作系统之间的一层数据管理软件；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数据库系统：数据库、数据库管理系统、应用程序和数据库管理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员组成的存储、管理、处理和维护数据的系统。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2. 把涉及到数据管理的技术集中到一起，有利于模块化编程，令数据库与程序分离开来，提高了开发效率，便于程序的管理和维护。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3. 区别：文件系统所处理的数据面向特定的程序，数据库系统面向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组织或者企业；数据库系统较于文件系统共享性强，冗余程度低，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具有更强的逻辑性；文件系统是操作系统的一部分，数据库系统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独立于操作系统。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关联：数据库依赖于包含了文件系统的操作系统实现，对数据库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的操作本质上是文件的操作。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适合文件系统：移动端的本地数据，照片、录音等；</w:t>
      </w:r>
    </w:p>
    <w:p>
      <w:pPr>
        <w:numPr>
          <w:numId w:val="0"/>
        </w:numPr>
        <w:ind w:firstLine="420" w:firstLineChars="0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适合数据库系统：iCloud等拥有多个子系统的大型数据库。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5. 数据结构化，数据的共享性高、冗余度低、易扩充，数据独立性高，数据由DBMS统一管理。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6. 数据库定义功能，数据组织、存储、管理功能，数据操纵功能，数据库的事务管理和运行管理，数据库的建立和维护功能等。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15.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36"/>
        </w:rPr>
        <w:t>三级模式结构：外模式，模式，内模式；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优点：逻辑独立性，物理独立性。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16.外模式：数据库用户接触的数据视图，是局部数据的逻辑结构和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特征的描述；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模式：所有用户的公共数据视图，是数据的全局逻辑结构的描述；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内模式：是数据的物理结构和储存方式的描述；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数据定义语言：用来定义数据库的模式、外模式、内模式的语言；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数据操作语言：用来对数据库进行查询、插入、删除、修改的语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言。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17.数据与程序的物理独立性：通过对模式/内模式的映射做改变，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在存储结构改变时保持模式不变，使得应用程序不需改变。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数据与程序的逻辑独立性：通过对模式/外模式的映射做改变，在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36"/>
        </w:rPr>
        <w:t>逻辑结构改变时保持外模式不变，使得应用程序不需改变。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ab/>
      </w:r>
      <w:r>
        <w:rPr>
          <w:rFonts w:hint="eastAsia" w:ascii="仿宋" w:hAnsi="仿宋" w:eastAsia="仿宋" w:cs="仿宋"/>
          <w:sz w:val="28"/>
          <w:szCs w:val="36"/>
        </w:rPr>
        <w:t>独立性来源于三级模式的两级映像。</w:t>
      </w:r>
    </w:p>
    <w:p>
      <w:pPr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18.数据库，数据库管理系统，应用系统，数据库管理员，用户。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CB309"/>
    <w:multiLevelType w:val="singleLevel"/>
    <w:tmpl w:val="B71CB309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188A5E88"/>
    <w:rsid w:val="15E440F6"/>
    <w:rsid w:val="188A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2025-03-03T01:44:00Z</dcterms:created>
  <dc:creator>马祺言</dc:creator>
  <cp:lastModifiedBy>开到荼蘼</cp:lastModifiedBy>
  <dcterms:modified xsi:type="dcterms:W3CDTF">2025-03-03T01:47:49Z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4CDAFDD9A035460D837ACD72A275D028_11</vt:lpwstr>
  </property>
</Properties>
</file>