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497B" w14:textId="2BEBCD28" w:rsidR="002338C0" w:rsidRPr="00416F70" w:rsidRDefault="002338C0" w:rsidP="00722243">
      <w:pPr>
        <w:spacing w:line="276" w:lineRule="auto"/>
        <w:jc w:val="center"/>
        <w:rPr>
          <w:sz w:val="44"/>
        </w:rPr>
      </w:pPr>
      <w:r w:rsidRPr="00416F70">
        <w:rPr>
          <w:sz w:val="44"/>
        </w:rPr>
        <w:t>TP</w:t>
      </w:r>
      <w:r w:rsidR="00EE2CDD">
        <w:rPr>
          <w:sz w:val="44"/>
        </w:rPr>
        <w:t>4</w:t>
      </w:r>
      <w:r w:rsidRPr="00416F70">
        <w:rPr>
          <w:sz w:val="44"/>
        </w:rPr>
        <w:t xml:space="preserve"> </w:t>
      </w:r>
      <w:r w:rsidR="00702082">
        <w:rPr>
          <w:sz w:val="44"/>
        </w:rPr>
        <w:t xml:space="preserve">- Excel - </w:t>
      </w:r>
      <w:r w:rsidR="00D63710">
        <w:rPr>
          <w:sz w:val="44"/>
        </w:rPr>
        <w:t>10%</w:t>
      </w:r>
    </w:p>
    <w:p w14:paraId="4E8F4774" w14:textId="77777777" w:rsidR="00EA5E4B" w:rsidRDefault="00EA5E4B" w:rsidP="00722243">
      <w:pPr>
        <w:spacing w:line="276" w:lineRule="auto"/>
        <w:jc w:val="center"/>
        <w:rPr>
          <w:sz w:val="36"/>
        </w:rPr>
      </w:pPr>
    </w:p>
    <w:p w14:paraId="46B28E87" w14:textId="129DE60D" w:rsidR="00FA784E" w:rsidRPr="00416F70" w:rsidRDefault="00A378C3" w:rsidP="00722243">
      <w:pPr>
        <w:spacing w:line="276" w:lineRule="auto"/>
        <w:jc w:val="center"/>
        <w:rPr>
          <w:sz w:val="36"/>
        </w:rPr>
      </w:pPr>
      <w:r w:rsidRPr="00416F70">
        <w:rPr>
          <w:sz w:val="36"/>
        </w:rPr>
        <w:t>ÉTAPE #1 - ONGLET FACTURES (60 PTS)</w:t>
      </w:r>
    </w:p>
    <w:p w14:paraId="4B12AC88" w14:textId="77777777" w:rsidR="00722243" w:rsidRPr="00722243" w:rsidRDefault="00722243" w:rsidP="00722243">
      <w:pPr>
        <w:spacing w:line="276" w:lineRule="auto"/>
        <w:jc w:val="center"/>
        <w:rPr>
          <w:sz w:val="44"/>
        </w:rPr>
      </w:pPr>
    </w:p>
    <w:p w14:paraId="2671AEEE" w14:textId="5C02A1EA" w:rsidR="00722243" w:rsidRPr="00722243" w:rsidRDefault="00A378C3" w:rsidP="00722243">
      <w:pPr>
        <w:spacing w:line="276" w:lineRule="auto"/>
        <w:rPr>
          <w:b/>
          <w:bCs/>
          <w:sz w:val="32"/>
          <w:szCs w:val="32"/>
        </w:rPr>
      </w:pPr>
      <w:r w:rsidRPr="00722243">
        <w:rPr>
          <w:b/>
          <w:bCs/>
          <w:sz w:val="32"/>
          <w:szCs w:val="32"/>
        </w:rPr>
        <w:t>OBJECTIF</w:t>
      </w:r>
    </w:p>
    <w:p w14:paraId="53581CD7" w14:textId="31F085CF" w:rsidR="008E50D0" w:rsidRDefault="00886EA6" w:rsidP="00FA784E">
      <w:pPr>
        <w:spacing w:line="360" w:lineRule="auto"/>
      </w:pPr>
      <w:r>
        <w:t>Vous devez reproduire le plus fidèlement possible le contenu de l’onglet.</w:t>
      </w:r>
      <w:r w:rsidR="008E50D0">
        <w:br/>
      </w:r>
    </w:p>
    <w:p w14:paraId="121A6FD7" w14:textId="77777777" w:rsidR="00EA5E4B" w:rsidRDefault="00EA5E4B" w:rsidP="00EA5E4B">
      <w:pPr>
        <w:spacing w:line="276" w:lineRule="auto"/>
        <w:jc w:val="center"/>
        <w:rPr>
          <w:sz w:val="36"/>
        </w:rPr>
      </w:pPr>
      <w:r w:rsidRPr="00416F70">
        <w:rPr>
          <w:sz w:val="36"/>
        </w:rPr>
        <w:t xml:space="preserve">ÉTAPE </w:t>
      </w:r>
      <w:r>
        <w:rPr>
          <w:sz w:val="36"/>
        </w:rPr>
        <w:t>IMPORTANTE</w:t>
      </w:r>
    </w:p>
    <w:p w14:paraId="1BE0067A" w14:textId="077FB461" w:rsidR="00722243" w:rsidRDefault="00EA5E4B" w:rsidP="00EA5E4B">
      <w:pPr>
        <w:spacing w:line="360" w:lineRule="auto"/>
      </w:pPr>
      <w:r w:rsidRPr="00EA5E4B">
        <w:t xml:space="preserve">Mettez </w:t>
      </w:r>
      <w:r w:rsidRPr="00EA5E4B">
        <w:rPr>
          <w:b/>
          <w:bCs/>
          <w:color w:val="FF0000"/>
        </w:rPr>
        <w:t>votre</w:t>
      </w:r>
      <w:r w:rsidRPr="00EA5E4B">
        <w:rPr>
          <w:color w:val="FF0000"/>
        </w:rPr>
        <w:t xml:space="preserve"> Nom </w:t>
      </w:r>
      <w:r>
        <w:t xml:space="preserve">et </w:t>
      </w:r>
      <w:r w:rsidRPr="00EA5E4B">
        <w:rPr>
          <w:color w:val="FF0000"/>
        </w:rPr>
        <w:t>Prénom</w:t>
      </w:r>
      <w:r>
        <w:t xml:space="preserve">, ainsi que </w:t>
      </w:r>
      <w:r w:rsidRPr="00EA5E4B">
        <w:rPr>
          <w:b/>
          <w:bCs/>
          <w:color w:val="FF0000"/>
        </w:rPr>
        <w:t xml:space="preserve">la date où vous avez </w:t>
      </w:r>
      <w:proofErr w:type="gramStart"/>
      <w:r w:rsidRPr="00EA5E4B">
        <w:rPr>
          <w:b/>
          <w:bCs/>
          <w:color w:val="FF0000"/>
        </w:rPr>
        <w:t>fait</w:t>
      </w:r>
      <w:proofErr w:type="gramEnd"/>
      <w:r w:rsidRPr="00EA5E4B">
        <w:rPr>
          <w:b/>
          <w:bCs/>
          <w:color w:val="FF0000"/>
        </w:rPr>
        <w:t xml:space="preserve"> ce travail</w:t>
      </w:r>
      <w:r w:rsidRPr="00EA5E4B">
        <w:rPr>
          <w:color w:val="FF0000"/>
        </w:rPr>
        <w:t xml:space="preserve"> </w:t>
      </w:r>
      <w:r>
        <w:t>(pas un champ de date) dans l’entête de votre première feuille</w:t>
      </w:r>
      <w:r>
        <w:t>.</w:t>
      </w:r>
    </w:p>
    <w:p w14:paraId="49379ADF" w14:textId="711D51C7" w:rsidR="00EA5E4B" w:rsidRDefault="00EA5E4B" w:rsidP="00EA5E4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72F64" wp14:editId="57CAB66D">
                <wp:simplePos x="0" y="0"/>
                <wp:positionH relativeFrom="column">
                  <wp:posOffset>4726305</wp:posOffset>
                </wp:positionH>
                <wp:positionV relativeFrom="paragraph">
                  <wp:posOffset>2671445</wp:posOffset>
                </wp:positionV>
                <wp:extent cx="853440" cy="274320"/>
                <wp:effectExtent l="0" t="0" r="22860" b="1143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F38A8" id="Ellipse 6" o:spid="_x0000_s1026" style="position:absolute;margin-left:372.15pt;margin-top:210.35pt;width:67.2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1dYwIAACAFAAAOAAAAZHJzL2Uyb0RvYy54bWysVFFv2yAQfp+0/4B4X52k6dpFcaqoVadJ&#10;VVutnfpMMNRImGMHiZP9+h3YcaKl2sM0P2Dg7r7jPr5jfr1tLNsoDAZcycdnI86Uk1AZ91byHy93&#10;n644C1G4SlhwquQ7Ffj14uOHeetnagI12EohIxAXZq0veR2jnxVFkLVqRDgDrxwZNWAjIi3xrahQ&#10;tITe2GIyGn0uWsDKI0gVAu3edka+yPhaKxkftQ4qMltyOlvMI+ZxlcZiMRezNxS+NrI/hviHUzTC&#10;OEo6QN2KKNgazQlUYyRCAB3PJDQFaG2kyjVQNePRH9U818KrXAuRE/xAU/h/sPJh8+yfkGhofZgF&#10;mqYqthqb9KfzsW0mazeQpbaRSdq8ujifTolSSabJ5fR8ksksDsEeQ/yqoGFpUnJlrfEhlSNmYnMf&#10;IuUk771X2nZwZ6xN+4fD5FncWZUcrPuuNDMVpZ9koKwTdWORbQTdsJBSuTjuTLWoVLd9MaIvXTXl&#10;GyLyKgMmZE2JB+weIGnwFLuD6f1TqMoyG4JHfztYFzxE5Mzg4hDcGAf4HoClqvrMnf+epI6axNIK&#10;qt0TMoRO5MHLO0PM34sQnwSSqumyqFPjIw3aQlty6Gec1YC/3ttP/iQ2snLWUpeUPPxcC1Sc2W+O&#10;ZPhlnDUQ82J6cUkiYHhsWR1b3Lq5AbqmMb0JXuZp8o92P9UIzSs19DJlJZNwknKXXEbcL25i1730&#10;JEi1XGY3aiUv4r179jKBJ1aTrF62rwJ9L79Iun2AfUedSLDzTZEOlusI2mR9Hnjt+aY2zMLpn4zU&#10;58fr7HV42Ba/AQAA//8DAFBLAwQUAAYACAAAACEAdd58rN8AAAALAQAADwAAAGRycy9kb3ducmV2&#10;LnhtbEyPPU/DMBCGdyT+g3VIbNShjZo0jVMhJDYYaDswOvE1CbXPUeymgV/PMcF2H4/ee67czc6K&#10;CcfQe1LwuEhAIDXe9NQqOB5eHnIQIWoy2npCBV8YYFfd3pS6MP5K7zjtYys4hEKhFXQxDoWUoenQ&#10;6bDwAxLvTn50OnI7ttKM+srhzsplkqyl0z3xhU4P+Nxhc95fnILGHNvP1/P3FOvGfhyM3Xjq35S6&#10;v5uftiAizvEPhl99VoeKnWp/IROEVZCl6YpRBekyyUAwkWc5FzVP1qsNyKqU/3+ofgAAAP//AwBQ&#10;SwECLQAUAAYACAAAACEAtoM4kv4AAADhAQAAEwAAAAAAAAAAAAAAAAAAAAAAW0NvbnRlbnRfVHlw&#10;ZXNdLnhtbFBLAQItABQABgAIAAAAIQA4/SH/1gAAAJQBAAALAAAAAAAAAAAAAAAAAC8BAABfcmVs&#10;cy8ucmVsc1BLAQItABQABgAIAAAAIQA8fI1dYwIAACAFAAAOAAAAAAAAAAAAAAAAAC4CAABkcnMv&#10;ZTJvRG9jLnhtbFBLAQItABQABgAIAAAAIQB13nys3wAAAAsBAAAPAAAAAAAAAAAAAAAAAL0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FFBDA" wp14:editId="32CC6B86">
                <wp:simplePos x="0" y="0"/>
                <wp:positionH relativeFrom="column">
                  <wp:posOffset>2630805</wp:posOffset>
                </wp:positionH>
                <wp:positionV relativeFrom="paragraph">
                  <wp:posOffset>2694305</wp:posOffset>
                </wp:positionV>
                <wp:extent cx="853440" cy="274320"/>
                <wp:effectExtent l="0" t="0" r="22860" b="114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0A1EC" id="Ellipse 5" o:spid="_x0000_s1026" style="position:absolute;margin-left:207.15pt;margin-top:212.15pt;width:67.2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1dYwIAACAFAAAOAAAAZHJzL2Uyb0RvYy54bWysVFFv2yAQfp+0/4B4X52k6dpFcaqoVadJ&#10;VVutnfpMMNRImGMHiZP9+h3YcaKl2sM0P2Dg7r7jPr5jfr1tLNsoDAZcycdnI86Uk1AZ91byHy93&#10;n644C1G4SlhwquQ7Ffj14uOHeetnagI12EohIxAXZq0veR2jnxVFkLVqRDgDrxwZNWAjIi3xrahQ&#10;tITe2GIyGn0uWsDKI0gVAu3edka+yPhaKxkftQ4qMltyOlvMI+ZxlcZiMRezNxS+NrI/hviHUzTC&#10;OEo6QN2KKNgazQlUYyRCAB3PJDQFaG2kyjVQNePRH9U818KrXAuRE/xAU/h/sPJh8+yfkGhofZgF&#10;mqYqthqb9KfzsW0mazeQpbaRSdq8ujifTolSSabJ5fR8ksksDsEeQ/yqoGFpUnJlrfEhlSNmYnMf&#10;IuUk771X2nZwZ6xN+4fD5FncWZUcrPuuNDMVpZ9koKwTdWORbQTdsJBSuTjuTLWoVLd9MaIvXTXl&#10;GyLyKgMmZE2JB+weIGnwFLuD6f1TqMoyG4JHfztYFzxE5Mzg4hDcGAf4HoClqvrMnf+epI6axNIK&#10;qt0TMoRO5MHLO0PM34sQnwSSqumyqFPjIw3aQlty6Gec1YC/3ttP/iQ2snLWUpeUPPxcC1Sc2W+O&#10;ZPhlnDUQ82J6cUkiYHhsWR1b3Lq5AbqmMb0JXuZp8o92P9UIzSs19DJlJZNwknKXXEbcL25i1730&#10;JEi1XGY3aiUv4r179jKBJ1aTrF62rwJ9L79Iun2AfUedSLDzTZEOlusI2mR9Hnjt+aY2zMLpn4zU&#10;58fr7HV42Ba/AQAA//8DAFBLAwQUAAYACAAAACEAYo6ysN8AAAALAQAADwAAAGRycy9kb3ducmV2&#10;LnhtbEyPzU7DMBCE70i8g7VI3KjTkv4Q4lQIiRscaHvg6NhLEmqvo9hNA0/P9gS32Z3R7LfldvJO&#10;jDjELpCC+SwDgWSC7ahRcNi/3G1AxKTJahcIFXxjhG11fVXqwoYzveO4S43gEoqFVtCm1BdSRtOi&#10;13EWeiT2PsPgdeJxaKQd9JnLvZOLLFtJrzviC63u8blFc9ydvAJjD83X6/FnTLVxH3vrHgJ1b0rd&#10;3kxPjyASTukvDBd8RoeKmepwIhuFU5DP83uOslhcBCeW+WYNoubNar0EWZXy/w/VLwAAAP//AwBQ&#10;SwECLQAUAAYACAAAACEAtoM4kv4AAADhAQAAEwAAAAAAAAAAAAAAAAAAAAAAW0NvbnRlbnRfVHlw&#10;ZXNdLnhtbFBLAQItABQABgAIAAAAIQA4/SH/1gAAAJQBAAALAAAAAAAAAAAAAAAAAC8BAABfcmVs&#10;cy8ucmVsc1BLAQItABQABgAIAAAAIQA8fI1dYwIAACAFAAAOAAAAAAAAAAAAAAAAAC4CAABkcnMv&#10;ZTJvRG9jLnhtbFBLAQItABQABgAIAAAAIQBijrKw3wAAAAsBAAAPAAAAAAAAAAAAAAAAAL0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24237" wp14:editId="03CBE4C0">
                <wp:simplePos x="0" y="0"/>
                <wp:positionH relativeFrom="column">
                  <wp:posOffset>550545</wp:posOffset>
                </wp:positionH>
                <wp:positionV relativeFrom="paragraph">
                  <wp:posOffset>1840864</wp:posOffset>
                </wp:positionV>
                <wp:extent cx="1783080" cy="45719"/>
                <wp:effectExtent l="0" t="76200" r="7620" b="501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9F5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43.35pt;margin-top:144.95pt;width:140.4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+YwgEAANkDAAAOAAAAZHJzL2Uyb0RvYy54bWysU8uO1DAQvCPxD5bvTJLlsUM0mT3MAhcE&#10;q+Vx9zrtxJJfspvJ5O9pOzNZBEgIxKXl2F3VXdWd3c3JGnaEmLR3HW82NWfgpO+1Gzr+5fPbZ1vO&#10;EgrXC+MddHyGxG/2T5/sptDClR+96SEyInGpnULHR8TQVlWSI1iRNj6Ao0floxVIn3Go+igmYrem&#10;uqrrV9XkYx+il5AS3d4uj3xf+JUCiR+VSoDMdJx6wxJjiQ85VvudaIcowqjluQ3xD11YoR0VXalu&#10;BQr2LepfqKyW0SevcCO9rbxSWkLRQGqa+ic1n0YRoGghc1JYbUr/j1Z+OB7cXSQbppDaFO5iVnFS&#10;0TJldPhKMy26qFN2KrbNq21wQibpsrnePq+35K6ktxcvr5vX2dZqocl0ISZ8B96yfOh4wij0MOLB&#10;O0cD8nEpIY7vEy7ACyCDjcsRhTZvXM9wDrRFGLVwg4FznZxSPfZfTjgbWOD3oJjuc59FSVktOJjI&#10;joKWQkgJDpuVibIzTGljVmD9Z+A5P0OhrN3fgFdEqewdrmCrnY+/q46nS8tqyb84sOjOFjz4fi6T&#10;LdbQ/pSZnHc9L+iP3wX++EfuvwMAAP//AwBQSwMEFAAGAAgAAAAhAJ/PrSHhAAAACgEAAA8AAABk&#10;cnMvZG93bnJldi54bWxMj01Pg0AQhu8m/ofNmHizS2sEFlkaP8rBHkysxnhcYASUnSXstsV/3/Gk&#10;x5l588zz5uvZDuKAk+8daVguIhBItWt6ajW8vZZXKQgfDDVmcIQaftDDujg/y03WuCO94GEXWsEQ&#10;8pnR0IUwZlL6ukNr/MKNSHz7dJM1gceplc1kjgy3g1xFUSyt6Yk/dGbEhw7r793eMuWpvFebr+eP&#10;dPu4te9VaduNslpfXsx3tyACzuEvDL/6rA4FO1VuT40Xg4Y0TjipYZUqBYID13FyA6LijUqWIItc&#10;/q9QnAAAAP//AwBQSwECLQAUAAYACAAAACEAtoM4kv4AAADhAQAAEwAAAAAAAAAAAAAAAAAAAAAA&#10;W0NvbnRlbnRfVHlwZXNdLnhtbFBLAQItABQABgAIAAAAIQA4/SH/1gAAAJQBAAALAAAAAAAAAAAA&#10;AAAAAC8BAABfcmVscy8ucmVsc1BLAQItABQABgAIAAAAIQCntA+YwgEAANkDAAAOAAAAAAAAAAAA&#10;AAAAAC4CAABkcnMvZTJvRG9jLnhtbFBLAQItABQABgAIAAAAIQCfz60h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8C701" wp14:editId="331ADD7B">
                <wp:simplePos x="0" y="0"/>
                <wp:positionH relativeFrom="column">
                  <wp:posOffset>1274445</wp:posOffset>
                </wp:positionH>
                <wp:positionV relativeFrom="paragraph">
                  <wp:posOffset>766445</wp:posOffset>
                </wp:positionV>
                <wp:extent cx="1097280" cy="457200"/>
                <wp:effectExtent l="0" t="0" r="8382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A32C4" id="Connecteur droit avec flèche 3" o:spid="_x0000_s1026" type="#_x0000_t32" style="position:absolute;margin-left:100.35pt;margin-top:60.35pt;width:86.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JyugEAANADAAAOAAAAZHJzL2Uyb0RvYy54bWysU9uO0zAQfUfiHyy/0yQVsEvUdB+6wAuC&#10;FQsf4HXGiSXfNB7a5O+xnTZFgIRAvExsz5y5nDnZ3U3WsCNg1N51vNnUnIGTvtdu6PjXL+9e3HIW&#10;SbheGO+g4zNEfrd//mx3Ci1s/ehND8hSEhfbU+j4SBTaqopyBCvixgdwyak8WkHpikPVozil7NZU&#10;27p+XZ089gG9hBjT6/3i5PuSXymQ9EmpCMRMx1NvVCwW+5Rttd+JdkARRi3PbYh/6MIK7VLRNdW9&#10;IMG+of4lldUSffSKNtLbyiulJZQZ0jRN/dM0j6MIUGZJ5MSw0hT/X1r58XhwD5hoOIXYxvCAeYpJ&#10;oc3f1B+bClnzShZMxGR6bOo3N9vbxKlMvpevbtI2MpvVFR0w0nvwluVDxyOh0MNIB+9c2ovHpjAm&#10;jh8iLcALIJc2LlsS2rx1PaM5JPEQauEGA+c6OaS6tl1ONBtY4J9BMd3nRkuZoig4GGRHkbQgpARH&#10;zZopRWeY0saswPrPwHN8hkJR29+AV0Sp7B2tYKudx99Vp+nSslriLwwsc2cKnnw/l4UWapJsyk7O&#10;Es+6/PFe4Ncfcf8dAAD//wMAUEsDBBQABgAIAAAAIQDVJEs+3gAAAAsBAAAPAAAAZHJzL2Rvd25y&#10;ZXYueG1sTI9BT8MwDIXvSPyHyEjcWEonKCtNJ4TEjiAGB7hljZdUa5yqydrCr8c7sZvt9/T8vWo9&#10;+06MOMQ2kILbRQYCqQmmJavg8+Pl5gFETJqM7gKhgh+MsK4vLypdmjDRO47bZAWHUCy1ApdSX0oZ&#10;G4dex0XokVjbh8HrxOtgpRn0xOG+k3mW3UuvW+IPTvf47LA5bI9ewZv9Gn1Om1buV9+/G/tqDm5K&#10;Sl1fzU+PIBLO6d8MJ3xGh5qZduFIJopOAacXbGUhPw3sWBbLOxA7vqzyAmRdyfMO9R8AAAD//wMA&#10;UEsBAi0AFAAGAAgAAAAhALaDOJL+AAAA4QEAABMAAAAAAAAAAAAAAAAAAAAAAFtDb250ZW50X1R5&#10;cGVzXS54bWxQSwECLQAUAAYACAAAACEAOP0h/9YAAACUAQAACwAAAAAAAAAAAAAAAAAvAQAAX3Jl&#10;bHMvLnJlbHNQSwECLQAUAAYACAAAACEAJ2kCcroBAADQAwAADgAAAAAAAAAAAAAAAAAuAgAAZHJz&#10;L2Uyb0RvYy54bWxQSwECLQAUAAYACAAAACEA1SRLP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3BDC9" wp14:editId="271A2FC2">
                <wp:simplePos x="0" y="0"/>
                <wp:positionH relativeFrom="column">
                  <wp:posOffset>1068705</wp:posOffset>
                </wp:positionH>
                <wp:positionV relativeFrom="paragraph">
                  <wp:posOffset>667385</wp:posOffset>
                </wp:positionV>
                <wp:extent cx="175260" cy="144780"/>
                <wp:effectExtent l="0" t="0" r="15240" b="266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4B427" id="Ellipse 2" o:spid="_x0000_s1026" style="position:absolute;margin-left:84.15pt;margin-top:52.55pt;width:13.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78YwIAACAFAAAOAAAAZHJzL2Uyb0RvYy54bWysVFFv2yAQfp+0/4B4X5xETdtFdaqoVadJ&#10;VVs1nfpMMdRImGMHiZP9+h3YcaKl2sM0P2Dg7r7jPr7j6nrbWLZRGAy4kk9GY86Uk1AZ917yHy93&#10;Xy45C1G4SlhwquQ7Ffj14vOnq9bP1RRqsJVCRiAuzFtf8jpGPy+KIGvViDACrxwZNWAjIi3xvahQ&#10;tITe2GI6Hp8XLWDlEaQKgXZvOyNfZHytlYyPWgcVmS05nS3mEfP4lsZicSXm7yh8bWR/DPEPp2iE&#10;cZR0gLoVUbA1mhOoxkiEADqOJDQFaG2kyjVQNZPxH9WsauFVroXICX6gKfw/WPmwWfknJBpaH+aB&#10;pqmKrcYm/el8bJvJ2g1kqW1kkjYnF7PpOVEqyTQ5O7u4zGQWh2CPIX5T0LA0Kbmy1viQyhFzsbkP&#10;kXKS994rbTu4M9am/cNh8izurEoO1j0rzUxF6acZKOtE3VhkG0E3LKRULk46Uy0q1W3PxvSlq6Z8&#10;Q0ReZcCErCnxgN0DJA2eYncwvX8KVVlmQ/D4bwfrgoeInBlcHIIb4wA/ArBUVZ+589+T1FGTWHqD&#10;aveEDKETefDyzhDz9yLEJ4Gkaros6tT4SIO20JYc+hlnNeCvj/aTP4mNrJy11CUlDz/XAhVn9rsj&#10;GX6lm09tlRdns4spLfDY8nZscevmBuiaJvQmeJmnyT/a/VQjNK/U0MuUlUzCScpdchlxv7iJXffS&#10;kyDVcpndqJW8iPdu5WUCT6wmWb1sXwX6Xn6RdPsA+446kWDnmyIdLNcRtMn6PPDa801tmIXTPxmp&#10;z4/X2evwsC1+AwAA//8DAFBLAwQUAAYACAAAACEAQldoDN4AAAALAQAADwAAAGRycy9kb3ducmV2&#10;LnhtbEyPwU7DMBBE70j8g7VI3KjTopYmjVMhJG5woO2Bo2MvSVp7HcVuGvh6tie4zWifZmfK7eSd&#10;GHGIXSAF81kGAskE21Gj4LB/fViDiEmT1S4QKvjGCNvq9qbUhQ0X+sBxlxrBIRQLraBNqS+kjKZF&#10;r+Ms9Eh8+wqD14nt0Eg76AuHeycXWbaSXnfEH1rd40uL5rQ7ewXGHprj2+lnTLVxn3vr8kDdu1L3&#10;d9PzBkTCKf3BcK3P1aHiTnU4k43CsV+tHxllkS3nIK5EvsxB1CwWTznIqpT/N1S/AAAA//8DAFBL&#10;AQItABQABgAIAAAAIQC2gziS/gAAAOEBAAATAAAAAAAAAAAAAAAAAAAAAABbQ29udGVudF9UeXBl&#10;c10ueG1sUEsBAi0AFAAGAAgAAAAhADj9If/WAAAAlAEAAAsAAAAAAAAAAAAAAAAALwEAAF9yZWxz&#10;Ly5yZWxzUEsBAi0AFAAGAAgAAAAhAATknvxjAgAAIAUAAA4AAAAAAAAAAAAAAAAALgIAAGRycy9l&#10;Mm9Eb2MueG1sUEsBAi0AFAAGAAgAAAAhAEJXaAzeAAAACw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Pr="00EA5E4B">
        <w:rPr>
          <w:noProof/>
        </w:rPr>
        <w:t xml:space="preserve"> </w:t>
      </w:r>
      <w:r w:rsidRPr="00EA5E4B">
        <w:drawing>
          <wp:inline distT="0" distB="0" distL="0" distR="0" wp14:anchorId="51CEF2D7" wp14:editId="0673F317">
            <wp:extent cx="5612130" cy="3058795"/>
            <wp:effectExtent l="0" t="0" r="762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48C2" w14:textId="77777777" w:rsidR="00EA5E4B" w:rsidRDefault="00EA5E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C654178" w14:textId="16C55395" w:rsidR="00722243" w:rsidRPr="00722243" w:rsidRDefault="00F7058C" w:rsidP="00722243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 w:rsidRPr="00722243">
        <w:rPr>
          <w:b/>
          <w:bCs/>
          <w:sz w:val="32"/>
          <w:szCs w:val="32"/>
        </w:rPr>
        <w:lastRenderedPageBreak/>
        <w:t>DIRECTIVES SUPPLÉMENTAIRES</w:t>
      </w:r>
    </w:p>
    <w:p w14:paraId="1EE9171B" w14:textId="14A4CD58" w:rsidR="00CF6291" w:rsidRDefault="00CF6291" w:rsidP="00CF6291">
      <w:pPr>
        <w:pStyle w:val="Paragraphedeliste"/>
        <w:numPr>
          <w:ilvl w:val="0"/>
          <w:numId w:val="3"/>
        </w:numPr>
        <w:spacing w:line="360" w:lineRule="auto"/>
      </w:pPr>
      <w:r>
        <w:t>Les cellules en gris doivent posséder une formule et leur valeur calculé</w:t>
      </w:r>
      <w:r w:rsidR="00806037">
        <w:t>e</w:t>
      </w:r>
      <w:r>
        <w:t xml:space="preserve"> automatiquement</w:t>
      </w:r>
      <w:r w:rsidR="006533DD">
        <w:t>.</w:t>
      </w:r>
    </w:p>
    <w:p w14:paraId="53FFFF11" w14:textId="796A59FE" w:rsidR="00CF6291" w:rsidRDefault="00CF6291" w:rsidP="00CF6291">
      <w:pPr>
        <w:pStyle w:val="Paragraphedeliste"/>
        <w:numPr>
          <w:ilvl w:val="0"/>
          <w:numId w:val="3"/>
        </w:numPr>
        <w:spacing w:line="360" w:lineRule="auto"/>
      </w:pPr>
      <w:r>
        <w:t>Les cellules en orange doivent être une valeur modifiable par l’utilisateur</w:t>
      </w:r>
      <w:r w:rsidR="00426928">
        <w:t xml:space="preserve"> du classeur</w:t>
      </w:r>
      <w:r w:rsidR="006533DD">
        <w:t>.</w:t>
      </w:r>
    </w:p>
    <w:p w14:paraId="000B64CE" w14:textId="6D229436" w:rsidR="00A868D5" w:rsidRDefault="00A868D5" w:rsidP="00CF6291">
      <w:pPr>
        <w:pStyle w:val="Paragraphedeliste"/>
        <w:numPr>
          <w:ilvl w:val="0"/>
          <w:numId w:val="3"/>
        </w:numPr>
        <w:spacing w:line="360" w:lineRule="auto"/>
      </w:pPr>
      <w:r>
        <w:t>Les autres cellules ne doivent pas être modifiable par l’utilisateur du classeur.</w:t>
      </w:r>
    </w:p>
    <w:p w14:paraId="1921B9BB" w14:textId="2E93B9EA" w:rsidR="00F749AA" w:rsidRDefault="00F749AA" w:rsidP="00F749AA">
      <w:pPr>
        <w:pStyle w:val="Paragraphedeliste"/>
        <w:numPr>
          <w:ilvl w:val="0"/>
          <w:numId w:val="3"/>
        </w:numPr>
        <w:spacing w:line="360" w:lineRule="auto"/>
      </w:pPr>
      <w:r>
        <w:t>Certaines cellules sont fusionnées</w:t>
      </w:r>
      <w:r w:rsidR="006533DD">
        <w:t>.</w:t>
      </w:r>
    </w:p>
    <w:p w14:paraId="538D9FEA" w14:textId="766B8083" w:rsidR="00722243" w:rsidRDefault="00722243" w:rsidP="00722243">
      <w:pPr>
        <w:pStyle w:val="Paragraphedeliste"/>
        <w:numPr>
          <w:ilvl w:val="0"/>
          <w:numId w:val="3"/>
        </w:numPr>
        <w:spacing w:line="360" w:lineRule="auto"/>
      </w:pPr>
      <w:r>
        <w:t>Hauteurs des lignes</w:t>
      </w:r>
      <w:r w:rsidR="006533DD">
        <w:t> :</w:t>
      </w:r>
    </w:p>
    <w:p w14:paraId="7B3CAFA4" w14:textId="3D76BCE1" w:rsidR="00886EA6" w:rsidRDefault="00722243" w:rsidP="00722243">
      <w:pPr>
        <w:pStyle w:val="Paragraphedeliste"/>
        <w:numPr>
          <w:ilvl w:val="1"/>
          <w:numId w:val="5"/>
        </w:numPr>
        <w:spacing w:line="360" w:lineRule="auto"/>
      </w:pPr>
      <w:r>
        <w:t>La ligne 1 a une hauteur de 60</w:t>
      </w:r>
      <w:r w:rsidR="006533DD">
        <w:t>.</w:t>
      </w:r>
    </w:p>
    <w:p w14:paraId="622B2C66" w14:textId="5D2A7B9E" w:rsidR="00722243" w:rsidRDefault="00722243" w:rsidP="00722243">
      <w:pPr>
        <w:pStyle w:val="Paragraphedeliste"/>
        <w:numPr>
          <w:ilvl w:val="1"/>
          <w:numId w:val="5"/>
        </w:numPr>
        <w:spacing w:line="360" w:lineRule="auto"/>
      </w:pPr>
      <w:r>
        <w:t>Les lignes 4, 5 et 6 ont une hauteur de 20</w:t>
      </w:r>
      <w:r w:rsidR="006533DD">
        <w:t>.</w:t>
      </w:r>
    </w:p>
    <w:p w14:paraId="2D532EC8" w14:textId="2F2C2A31" w:rsidR="00722243" w:rsidRDefault="00722243" w:rsidP="00722243">
      <w:pPr>
        <w:pStyle w:val="Paragraphedeliste"/>
        <w:numPr>
          <w:ilvl w:val="1"/>
          <w:numId w:val="5"/>
        </w:numPr>
        <w:spacing w:line="360" w:lineRule="auto"/>
      </w:pPr>
      <w:r>
        <w:t>Les lignes 9, 10 et 23 ont une hauteur de 30</w:t>
      </w:r>
      <w:r w:rsidR="006533DD">
        <w:t>.</w:t>
      </w:r>
    </w:p>
    <w:p w14:paraId="5B4D539E" w14:textId="67FAD415" w:rsidR="00F749AA" w:rsidRDefault="00722243" w:rsidP="00F749AA">
      <w:pPr>
        <w:pStyle w:val="Paragraphedeliste"/>
        <w:numPr>
          <w:ilvl w:val="1"/>
          <w:numId w:val="5"/>
        </w:numPr>
        <w:spacing w:line="360" w:lineRule="auto"/>
      </w:pPr>
      <w:r>
        <w:t>Les lignes 24 à 30 ont une hauteur de 25</w:t>
      </w:r>
      <w:r w:rsidR="006533DD">
        <w:t>.</w:t>
      </w:r>
    </w:p>
    <w:p w14:paraId="659B8D10" w14:textId="4F7BCBFC" w:rsidR="00722243" w:rsidRDefault="00722243" w:rsidP="00F749AA">
      <w:pPr>
        <w:pStyle w:val="Paragraphedeliste"/>
        <w:numPr>
          <w:ilvl w:val="0"/>
          <w:numId w:val="5"/>
        </w:numPr>
        <w:spacing w:line="360" w:lineRule="auto"/>
      </w:pPr>
      <w:r>
        <w:t>Le numéro de client (cellule E4)</w:t>
      </w:r>
    </w:p>
    <w:p w14:paraId="1B7F8D8F" w14:textId="6B60DF1D" w:rsidR="00722243" w:rsidRDefault="006533DD" w:rsidP="00722243">
      <w:pPr>
        <w:pStyle w:val="Paragraphedeliste"/>
        <w:numPr>
          <w:ilvl w:val="1"/>
          <w:numId w:val="2"/>
        </w:numPr>
        <w:spacing w:line="360" w:lineRule="auto"/>
      </w:pPr>
      <w:r>
        <w:t>Le message « Saisir un numéro de client existant »</w:t>
      </w:r>
      <w:r>
        <w:br/>
      </w:r>
      <w:r w:rsidR="00722243">
        <w:t xml:space="preserve">doit apparaitre lorsque l’utilisateur met </w:t>
      </w:r>
      <w:r>
        <w:t>le</w:t>
      </w:r>
      <w:r w:rsidR="00722243">
        <w:t xml:space="preserve"> focus sur la cellule</w:t>
      </w:r>
      <w:r>
        <w:t>.</w:t>
      </w:r>
    </w:p>
    <w:p w14:paraId="07666C43" w14:textId="14E9E9B0" w:rsidR="00722243" w:rsidRDefault="00722243" w:rsidP="00722243">
      <w:pPr>
        <w:pStyle w:val="Paragraphedeliste"/>
        <w:numPr>
          <w:ilvl w:val="1"/>
          <w:numId w:val="2"/>
        </w:numPr>
        <w:spacing w:line="360" w:lineRule="auto"/>
      </w:pPr>
      <w:r>
        <w:t>La valeur inscrite doit être un numéro de client existant dans l’onglet « Liste des clients » sinon il faut afficher le message « </w:t>
      </w:r>
      <w:r w:rsidRPr="00722243">
        <w:t>Le numéro de client doit être valide</w:t>
      </w:r>
      <w:r>
        <w:t> »</w:t>
      </w:r>
      <w:r w:rsidR="006533DD">
        <w:t>.</w:t>
      </w:r>
    </w:p>
    <w:p w14:paraId="7F53FA7D" w14:textId="76795D2A" w:rsidR="00722243" w:rsidRDefault="00722243" w:rsidP="00722243">
      <w:pPr>
        <w:pStyle w:val="Paragraphedeliste"/>
        <w:numPr>
          <w:ilvl w:val="1"/>
          <w:numId w:val="2"/>
        </w:numPr>
        <w:spacing w:line="360" w:lineRule="auto"/>
      </w:pPr>
      <w:r>
        <w:t>Le nom du client, le numéro de téléphone, l’adresse, la ville et la province du client doivent apparaitre automatiquement en fonction du numéro de client inscrit par l’utilisateur</w:t>
      </w:r>
      <w:r w:rsidR="00EE00AD">
        <w:t>.</w:t>
      </w:r>
    </w:p>
    <w:p w14:paraId="1D49F949" w14:textId="5D7214CC" w:rsidR="00805961" w:rsidRDefault="00805961" w:rsidP="00805961">
      <w:pPr>
        <w:pStyle w:val="Paragraphedeliste"/>
        <w:numPr>
          <w:ilvl w:val="0"/>
          <w:numId w:val="2"/>
        </w:numPr>
        <w:spacing w:line="360" w:lineRule="auto"/>
      </w:pPr>
      <w:r>
        <w:t xml:space="preserve">Le numéro d’articles (cellule </w:t>
      </w:r>
      <w:r w:rsidR="005A3B4A">
        <w:t>B11 à B20)</w:t>
      </w:r>
    </w:p>
    <w:p w14:paraId="325FDB56" w14:textId="74003ABD" w:rsidR="005A3B4A" w:rsidRDefault="005A3B4A" w:rsidP="005A3B4A">
      <w:pPr>
        <w:pStyle w:val="Paragraphedeliste"/>
        <w:numPr>
          <w:ilvl w:val="1"/>
          <w:numId w:val="2"/>
        </w:numPr>
        <w:spacing w:line="360" w:lineRule="auto"/>
      </w:pPr>
      <w:r>
        <w:t>Le message « Saisir un numéro d’article existant </w:t>
      </w:r>
      <w:r>
        <w:br/>
        <w:t>doit apparaitre lorsque l’utilisateur met le focus sur la cellule.</w:t>
      </w:r>
    </w:p>
    <w:p w14:paraId="47DA50B5" w14:textId="6F3A4E6E" w:rsidR="005A3B4A" w:rsidRDefault="005A3B4A" w:rsidP="005A3B4A">
      <w:pPr>
        <w:pStyle w:val="Paragraphedeliste"/>
        <w:numPr>
          <w:ilvl w:val="1"/>
          <w:numId w:val="2"/>
        </w:numPr>
        <w:spacing w:line="360" w:lineRule="auto"/>
      </w:pPr>
      <w:r>
        <w:t xml:space="preserve">La valeur inscrite doit être un numéro </w:t>
      </w:r>
      <w:r w:rsidR="003F2A75">
        <w:t>d’article existant dans l’onglet « Liste des articles » sinon il faut afficher le message « Le numéro d’article n’est pas valide ».</w:t>
      </w:r>
    </w:p>
    <w:p w14:paraId="2ADFC162" w14:textId="3CDED217" w:rsidR="003F2A75" w:rsidRDefault="003F2A75" w:rsidP="005A3B4A">
      <w:pPr>
        <w:pStyle w:val="Paragraphedeliste"/>
        <w:numPr>
          <w:ilvl w:val="1"/>
          <w:numId w:val="2"/>
        </w:numPr>
        <w:spacing w:line="360" w:lineRule="auto"/>
      </w:pPr>
      <w:r>
        <w:t>La description, le prix unitaire et le poid</w:t>
      </w:r>
      <w:r w:rsidR="005A7AF1">
        <w:t>s unitaire (g) doivent apparaitre automatique</w:t>
      </w:r>
      <w:r w:rsidR="00E92679">
        <w:t>s</w:t>
      </w:r>
      <w:r w:rsidR="005A7AF1">
        <w:t xml:space="preserve"> en fonction du numéro d’article inscrit par l’utilisateur.</w:t>
      </w:r>
    </w:p>
    <w:p w14:paraId="6741D112" w14:textId="14FF8F33" w:rsidR="008632D0" w:rsidRDefault="008632D0" w:rsidP="008632D0">
      <w:pPr>
        <w:spacing w:line="360" w:lineRule="auto"/>
      </w:pPr>
    </w:p>
    <w:p w14:paraId="2B254323" w14:textId="53DEACDA" w:rsidR="00857514" w:rsidRPr="00857514" w:rsidRDefault="00F7058C" w:rsidP="00857514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 w:rsidRPr="00857514">
        <w:rPr>
          <w:b/>
          <w:bCs/>
          <w:sz w:val="32"/>
          <w:szCs w:val="32"/>
        </w:rPr>
        <w:t>PETITE RECHERCHE</w:t>
      </w:r>
      <w:r w:rsidR="00BF2366">
        <w:rPr>
          <w:b/>
          <w:bCs/>
          <w:sz w:val="32"/>
          <w:szCs w:val="32"/>
        </w:rPr>
        <w:t xml:space="preserve"> SUR DES FONCTIONS</w:t>
      </w:r>
    </w:p>
    <w:p w14:paraId="1EDE9408" w14:textId="77777777" w:rsidR="00857514" w:rsidRDefault="00857514" w:rsidP="008632D0">
      <w:pPr>
        <w:spacing w:line="360" w:lineRule="auto"/>
        <w:rPr>
          <w:b/>
        </w:rPr>
      </w:pPr>
    </w:p>
    <w:p w14:paraId="58D3A0C7" w14:textId="5702BB76" w:rsidR="008632D0" w:rsidRPr="00C25BB1" w:rsidRDefault="00C25BB1" w:rsidP="008632D0">
      <w:pPr>
        <w:spacing w:line="360" w:lineRule="auto"/>
        <w:rPr>
          <w:b/>
        </w:rPr>
      </w:pPr>
      <w:r w:rsidRPr="00C25BB1">
        <w:rPr>
          <w:b/>
        </w:rPr>
        <w:lastRenderedPageBreak/>
        <w:t>GESTION DES ERREURS</w:t>
      </w:r>
      <w:r w:rsidR="00923340">
        <w:rPr>
          <w:b/>
        </w:rPr>
        <w:t xml:space="preserve"> ET LA FONCTION SIERREUR</w:t>
      </w:r>
    </w:p>
    <w:p w14:paraId="62CE9417" w14:textId="7050F12B" w:rsidR="00E07313" w:rsidRDefault="008D4EB0" w:rsidP="008632D0">
      <w:pPr>
        <w:spacing w:line="360" w:lineRule="auto"/>
      </w:pPr>
      <w:r>
        <w:t xml:space="preserve">Certaines formules peuvent générer des erreurs et il est parfois pratique de pouvoir les </w:t>
      </w:r>
      <w:r w:rsidR="00C25BB1">
        <w:t xml:space="preserve">remplacer par quelque chose d’autre. </w:t>
      </w:r>
      <w:r w:rsidR="00E07313">
        <w:t xml:space="preserve">Vous allez devoir réaliser une petite recherche afin de trouver comment fonctionne la fonction SIERREUR et l’utiliser partout dans </w:t>
      </w:r>
      <w:r>
        <w:t xml:space="preserve">cet </w:t>
      </w:r>
      <w:r w:rsidR="00C25BB1">
        <w:t>onglet</w:t>
      </w:r>
      <w:r w:rsidR="00E07313">
        <w:t xml:space="preserve"> </w:t>
      </w:r>
      <w:r>
        <w:t>lorsque nécessaire.</w:t>
      </w:r>
    </w:p>
    <w:p w14:paraId="16B48FA9" w14:textId="27F80590" w:rsidR="00420DB2" w:rsidRDefault="00420DB2" w:rsidP="008632D0">
      <w:pPr>
        <w:spacing w:line="360" w:lineRule="auto"/>
      </w:pPr>
    </w:p>
    <w:p w14:paraId="2C83B416" w14:textId="15CC8BE9" w:rsidR="00420DB2" w:rsidRPr="00923340" w:rsidRDefault="00923340" w:rsidP="008632D0">
      <w:pPr>
        <w:spacing w:line="360" w:lineRule="auto"/>
        <w:rPr>
          <w:b/>
        </w:rPr>
      </w:pPr>
      <w:r w:rsidRPr="00923340">
        <w:rPr>
          <w:b/>
        </w:rPr>
        <w:t>NB DE BOITES NÉCESSAIRE</w:t>
      </w:r>
      <w:r w:rsidR="001611C6">
        <w:rPr>
          <w:b/>
        </w:rPr>
        <w:t>S</w:t>
      </w:r>
      <w:r>
        <w:rPr>
          <w:b/>
        </w:rPr>
        <w:t xml:space="preserve"> ET </w:t>
      </w:r>
      <w:r w:rsidR="007664C9">
        <w:rPr>
          <w:b/>
        </w:rPr>
        <w:t>LES FONCTIONS POUR ARRONDIR</w:t>
      </w:r>
      <w:r w:rsidRPr="00923340">
        <w:rPr>
          <w:b/>
        </w:rPr>
        <w:t xml:space="preserve"> </w:t>
      </w:r>
    </w:p>
    <w:p w14:paraId="62F0D15C" w14:textId="6C40EE56" w:rsidR="0065747B" w:rsidRDefault="00420DB2" w:rsidP="008632D0">
      <w:pPr>
        <w:spacing w:line="360" w:lineRule="auto"/>
      </w:pPr>
      <w:r>
        <w:t>Le nombre de bo</w:t>
      </w:r>
      <w:r w:rsidR="00C65831">
        <w:t xml:space="preserve">ites dépend </w:t>
      </w:r>
      <w:r w:rsidR="00E92679">
        <w:t>d</w:t>
      </w:r>
      <w:r w:rsidR="00C65831">
        <w:t>u nombre de gramme</w:t>
      </w:r>
      <w:r w:rsidR="00E92679">
        <w:t>s</w:t>
      </w:r>
      <w:r w:rsidR="00C65831">
        <w:t xml:space="preserve"> pour la commande, pour chaque 250g il faut une boîte. Par conséquent, une commande de 1</w:t>
      </w:r>
      <w:r w:rsidR="00923340">
        <w:t>1</w:t>
      </w:r>
      <w:r w:rsidR="005D393C">
        <w:t>00</w:t>
      </w:r>
      <w:r w:rsidR="00C65831">
        <w:t xml:space="preserve">g nécessite </w:t>
      </w:r>
      <w:r w:rsidR="00923340">
        <w:t>5 boîtes (et non 4,</w:t>
      </w:r>
      <w:r w:rsidR="005D393C">
        <w:t>4</w:t>
      </w:r>
      <w:r w:rsidR="00923340">
        <w:t xml:space="preserve"> boîtes)</w:t>
      </w:r>
      <w:r w:rsidR="00FD4565">
        <w:t xml:space="preserve"> même si </w:t>
      </w:r>
      <w:r w:rsidR="00F05A50">
        <w:t>la dernière boîte</w:t>
      </w:r>
      <w:r w:rsidR="00FD4565">
        <w:t xml:space="preserve"> peu</w:t>
      </w:r>
      <w:r w:rsidR="002B269E">
        <w:t xml:space="preserve">t être quasiment </w:t>
      </w:r>
      <w:r w:rsidR="00F05A50">
        <w:t>vide!</w:t>
      </w:r>
      <w:r w:rsidR="00923340">
        <w:t xml:space="preserve"> Pour ce faire vous aurez besoin d’identifier une fonction permettant d’arrondir à l’entier supérieur</w:t>
      </w:r>
      <w:r w:rsidR="007664C9">
        <w:t xml:space="preserve"> le nombre de boîte</w:t>
      </w:r>
      <w:r w:rsidR="00E92679">
        <w:t>s</w:t>
      </w:r>
      <w:r w:rsidR="007664C9">
        <w:t xml:space="preserve"> nécessaire</w:t>
      </w:r>
      <w:r w:rsidR="00EE2CDD">
        <w:t>s</w:t>
      </w:r>
      <w:r w:rsidR="00923340">
        <w:t>.</w:t>
      </w:r>
    </w:p>
    <w:p w14:paraId="74CBC20E" w14:textId="77777777" w:rsidR="0065747B" w:rsidRDefault="0065747B" w:rsidP="008632D0">
      <w:pPr>
        <w:spacing w:line="360" w:lineRule="auto"/>
      </w:pPr>
    </w:p>
    <w:p w14:paraId="7DE485A8" w14:textId="77777777" w:rsidR="00857514" w:rsidRDefault="00857514">
      <w:pPr>
        <w:rPr>
          <w:b/>
        </w:rPr>
      </w:pPr>
      <w:r>
        <w:rPr>
          <w:b/>
        </w:rPr>
        <w:br w:type="page"/>
      </w:r>
    </w:p>
    <w:p w14:paraId="645817F6" w14:textId="59C6F3A7" w:rsidR="0065747B" w:rsidRPr="00B73AC6" w:rsidRDefault="00F7058C" w:rsidP="00B73AC6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 w:rsidRPr="00B73AC6">
        <w:rPr>
          <w:b/>
          <w:bCs/>
          <w:sz w:val="32"/>
          <w:szCs w:val="32"/>
        </w:rPr>
        <w:lastRenderedPageBreak/>
        <w:t xml:space="preserve">LES </w:t>
      </w:r>
      <w:r>
        <w:rPr>
          <w:b/>
          <w:bCs/>
          <w:sz w:val="32"/>
          <w:szCs w:val="32"/>
        </w:rPr>
        <w:t xml:space="preserve">CALCULS POUR LES </w:t>
      </w:r>
      <w:r w:rsidRPr="00B73AC6">
        <w:rPr>
          <w:b/>
          <w:bCs/>
          <w:sz w:val="32"/>
          <w:szCs w:val="32"/>
        </w:rPr>
        <w:t>RABAIS</w:t>
      </w:r>
    </w:p>
    <w:p w14:paraId="5BB02F10" w14:textId="15921341" w:rsidR="00B73AC6" w:rsidRDefault="00C5784E" w:rsidP="00857514">
      <w:pPr>
        <w:spacing w:line="360" w:lineRule="auto"/>
        <w:rPr>
          <w:b/>
        </w:rPr>
      </w:pPr>
      <w:r>
        <w:rPr>
          <w:b/>
        </w:rPr>
        <w:br/>
      </w:r>
      <w:r w:rsidR="00B73AC6" w:rsidRPr="00B73AC6">
        <w:rPr>
          <w:b/>
        </w:rPr>
        <w:t>RABAIS #1</w:t>
      </w:r>
      <w:r w:rsidR="00B73AC6">
        <w:rPr>
          <w:b/>
        </w:rPr>
        <w:t xml:space="preserve"> : </w:t>
      </w:r>
      <w:r w:rsidR="0001715D">
        <w:t>S’il y a 3 articles différents qui ont été achetés ou plus par le client</w:t>
      </w:r>
      <w:r w:rsidR="00B73AC6">
        <w:t xml:space="preserve">, il </w:t>
      </w:r>
      <w:r w:rsidR="00857514">
        <w:t xml:space="preserve">faut </w:t>
      </w:r>
      <w:r w:rsidR="00B73AC6">
        <w:t>accorder un rabais correspondant à</w:t>
      </w:r>
      <w:r w:rsidR="00857514">
        <w:t xml:space="preserve"> un montant de 10% du sous-total. Dans le cas contraire</w:t>
      </w:r>
      <w:r w:rsidR="00E92679">
        <w:t>,</w:t>
      </w:r>
      <w:r w:rsidR="00857514">
        <w:t xml:space="preserve"> le client n’a pas de rabais</w:t>
      </w:r>
      <w:r w:rsidR="00F7058C">
        <w:t xml:space="preserve"> basé sur cette condition.</w:t>
      </w:r>
      <w:r w:rsidR="00F7058C">
        <w:br/>
      </w:r>
    </w:p>
    <w:p w14:paraId="3EFBC7EA" w14:textId="389F0B0D" w:rsidR="00857514" w:rsidRDefault="00B73AC6" w:rsidP="00857514">
      <w:pPr>
        <w:spacing w:line="360" w:lineRule="auto"/>
      </w:pPr>
      <w:r w:rsidRPr="00B73AC6">
        <w:rPr>
          <w:b/>
        </w:rPr>
        <w:t>RABAIS #2</w:t>
      </w:r>
      <w:r>
        <w:rPr>
          <w:b/>
        </w:rPr>
        <w:t xml:space="preserve"> : </w:t>
      </w:r>
      <w:r w:rsidR="00857514">
        <w:t>S</w:t>
      </w:r>
      <w:r w:rsidR="00C76F60">
        <w:t>i</w:t>
      </w:r>
      <w:r w:rsidR="00857514">
        <w:t xml:space="preserve"> </w:t>
      </w:r>
      <w:r>
        <w:t>au moins 2 boîtes sont nécessaires pour la livraison de la commande du client, il faut accorder un rabais correspondant à</w:t>
      </w:r>
      <w:r w:rsidR="00857514">
        <w:t xml:space="preserve"> un montant de </w:t>
      </w:r>
      <w:r>
        <w:t>5</w:t>
      </w:r>
      <w:r w:rsidR="00857514">
        <w:t>% du sous-total. Dans le cas contraire</w:t>
      </w:r>
      <w:r w:rsidR="00E92679">
        <w:t>,</w:t>
      </w:r>
      <w:r w:rsidR="00857514">
        <w:t xml:space="preserve"> le client n’a pas de rabais</w:t>
      </w:r>
      <w:r w:rsidR="00F7058C">
        <w:t xml:space="preserve"> basé sur cette condition.</w:t>
      </w:r>
      <w:r w:rsidR="00F7058C">
        <w:br/>
      </w:r>
    </w:p>
    <w:p w14:paraId="1AB98C2D" w14:textId="1E085326" w:rsidR="00B73AC6" w:rsidRDefault="00B73AC6" w:rsidP="00857514">
      <w:pPr>
        <w:spacing w:line="360" w:lineRule="auto"/>
      </w:pPr>
      <w:r w:rsidRPr="00B73AC6">
        <w:rPr>
          <w:b/>
        </w:rPr>
        <w:t>RABAIS #</w:t>
      </w:r>
      <w:r>
        <w:rPr>
          <w:b/>
        </w:rPr>
        <w:t xml:space="preserve">3 : </w:t>
      </w:r>
      <w:r>
        <w:t>S</w:t>
      </w:r>
      <w:r w:rsidR="00EE2CDD">
        <w:t>i</w:t>
      </w:r>
      <w:r>
        <w:t xml:space="preserve"> la commande </w:t>
      </w:r>
      <w:r w:rsidR="00EE2CDD">
        <w:t>a</w:t>
      </w:r>
      <w:r w:rsidR="00F7058C">
        <w:t xml:space="preserve"> un total supérieur à 500 grammes, il faut accorder un rabais correspondant à un montant de 10% du sous-total. Dans le cas contraire</w:t>
      </w:r>
      <w:r w:rsidR="00E92679">
        <w:t>,</w:t>
      </w:r>
      <w:r w:rsidR="00F7058C">
        <w:t xml:space="preserve"> le client n’a pas de rabais basé sur cette condition.</w:t>
      </w:r>
    </w:p>
    <w:p w14:paraId="4FC4BA5E" w14:textId="492E7FED" w:rsidR="00A97205" w:rsidRDefault="00A97205" w:rsidP="00857514">
      <w:pPr>
        <w:spacing w:line="360" w:lineRule="auto"/>
      </w:pPr>
    </w:p>
    <w:p w14:paraId="35819597" w14:textId="23EFE867" w:rsidR="00A97205" w:rsidRPr="00F7058C" w:rsidRDefault="00A97205" w:rsidP="00A97205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 D’ARTICLES</w:t>
      </w:r>
    </w:p>
    <w:p w14:paraId="17EE8C1B" w14:textId="091F6E06" w:rsidR="00A97205" w:rsidRDefault="008F0ABC" w:rsidP="00857514">
      <w:pPr>
        <w:spacing w:line="360" w:lineRule="auto"/>
      </w:pPr>
      <w:r>
        <w:br/>
      </w:r>
      <w:r w:rsidR="00BB76C2">
        <w:t xml:space="preserve">Pour le nombre d’article (cellule E24), </w:t>
      </w:r>
      <w:r w:rsidR="00EA1D3B">
        <w:t>compte</w:t>
      </w:r>
      <w:r w:rsidR="00EE2CDD">
        <w:t>z</w:t>
      </w:r>
      <w:r w:rsidR="00EA1D3B">
        <w:t xml:space="preserve"> simplement le nombre de </w:t>
      </w:r>
      <w:r w:rsidR="007E6EA3">
        <w:t>cellule</w:t>
      </w:r>
      <w:r w:rsidR="00EE2CDD">
        <w:t>s</w:t>
      </w:r>
      <w:r w:rsidR="007E6EA3">
        <w:t xml:space="preserve"> non-blanche</w:t>
      </w:r>
      <w:r w:rsidR="001611C6">
        <w:t>s</w:t>
      </w:r>
      <w:r w:rsidR="007E6EA3">
        <w:t xml:space="preserve"> dans la plage B11 à B20. Même si un même numéro d’article est répété ce n’est pas grave</w:t>
      </w:r>
      <w:r>
        <w:t xml:space="preserve">! </w:t>
      </w:r>
      <w:r w:rsidR="00826502">
        <w:t>La photo donnée en exemple possède deux fois l’article A03.</w:t>
      </w:r>
    </w:p>
    <w:p w14:paraId="3EAA0ADA" w14:textId="77777777" w:rsidR="00B73AC6" w:rsidRDefault="00B73AC6" w:rsidP="00857514">
      <w:pPr>
        <w:spacing w:line="360" w:lineRule="auto"/>
      </w:pPr>
    </w:p>
    <w:p w14:paraId="2DE741A7" w14:textId="77777777" w:rsidR="00B73AC6" w:rsidRPr="00F7058C" w:rsidRDefault="00B73AC6" w:rsidP="00F7058C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 w:rsidRPr="00F7058C">
        <w:rPr>
          <w:b/>
          <w:bCs/>
          <w:sz w:val="32"/>
          <w:szCs w:val="32"/>
        </w:rPr>
        <w:t>TAUX POUR LA TPS ET TVQ</w:t>
      </w:r>
    </w:p>
    <w:p w14:paraId="1BCE6FA6" w14:textId="715D9F60" w:rsidR="00B73AC6" w:rsidRDefault="00C5784E" w:rsidP="00B73AC6">
      <w:pPr>
        <w:spacing w:line="360" w:lineRule="auto"/>
      </w:pPr>
      <w:r>
        <w:br/>
      </w:r>
      <w:r w:rsidR="00B73AC6">
        <w:t>Ils sont présents dans l’onglet « Configuration ». Il faut faire référence aux cellules de cet onglet pour la création des formules utilisé</w:t>
      </w:r>
      <w:r w:rsidR="00C76F60">
        <w:t>e</w:t>
      </w:r>
      <w:r w:rsidR="00B73AC6">
        <w:t>s pour les cellules J28 et J29. Si vous souhaitez vous souvenir comment le calcul du montant avec les taxes</w:t>
      </w:r>
      <w:r>
        <w:t xml:space="preserve"> à partir d’un montant est</w:t>
      </w:r>
      <w:r w:rsidR="00B73AC6">
        <w:t xml:space="preserve"> fait au Québec </w:t>
      </w:r>
      <w:r>
        <w:t xml:space="preserve">voir </w:t>
      </w:r>
      <w:r w:rsidR="00B73AC6">
        <w:t xml:space="preserve">ce </w:t>
      </w:r>
      <w:hyperlink r:id="rId11" w:history="1">
        <w:r w:rsidR="00B73AC6" w:rsidRPr="0065747B">
          <w:rPr>
            <w:rStyle w:val="Lienhypertexte"/>
          </w:rPr>
          <w:t>lien</w:t>
        </w:r>
      </w:hyperlink>
      <w:r w:rsidR="00B73AC6">
        <w:t>.</w:t>
      </w:r>
    </w:p>
    <w:p w14:paraId="5400631D" w14:textId="77777777" w:rsidR="00B73AC6" w:rsidRDefault="00B73AC6" w:rsidP="00857514">
      <w:pPr>
        <w:spacing w:line="360" w:lineRule="auto"/>
      </w:pPr>
    </w:p>
    <w:p w14:paraId="6848EDB0" w14:textId="455ADCA1" w:rsidR="00025345" w:rsidRPr="00416F70" w:rsidRDefault="00025345" w:rsidP="00025345">
      <w:pPr>
        <w:spacing w:line="276" w:lineRule="auto"/>
        <w:jc w:val="center"/>
        <w:rPr>
          <w:sz w:val="36"/>
        </w:rPr>
      </w:pPr>
      <w:r w:rsidRPr="00416F70">
        <w:rPr>
          <w:sz w:val="36"/>
        </w:rPr>
        <w:lastRenderedPageBreak/>
        <w:t>ÉTAPE #2 - ONGLET GRAPHIQUE (20 PTS)</w:t>
      </w:r>
    </w:p>
    <w:p w14:paraId="34597E24" w14:textId="49CEEBA6" w:rsidR="00025345" w:rsidRDefault="00025345" w:rsidP="008632D0">
      <w:pPr>
        <w:spacing w:line="360" w:lineRule="auto"/>
      </w:pPr>
    </w:p>
    <w:p w14:paraId="2207EEE7" w14:textId="77777777" w:rsidR="00025345" w:rsidRPr="00722243" w:rsidRDefault="00025345" w:rsidP="00025345">
      <w:pPr>
        <w:spacing w:line="276" w:lineRule="auto"/>
        <w:rPr>
          <w:b/>
          <w:bCs/>
          <w:sz w:val="32"/>
          <w:szCs w:val="32"/>
        </w:rPr>
      </w:pPr>
      <w:r w:rsidRPr="00722243">
        <w:rPr>
          <w:b/>
          <w:bCs/>
          <w:sz w:val="32"/>
          <w:szCs w:val="32"/>
        </w:rPr>
        <w:t>OBJECTIF</w:t>
      </w:r>
    </w:p>
    <w:p w14:paraId="2564D389" w14:textId="5AAFCE5E" w:rsidR="00025345" w:rsidRDefault="00025345" w:rsidP="00025345">
      <w:pPr>
        <w:spacing w:line="360" w:lineRule="auto"/>
      </w:pPr>
      <w:r>
        <w:t>Vous devez reproduire le plus fidèlement possible les 3 graphiques présentés.</w:t>
      </w:r>
      <w:r>
        <w:br/>
      </w:r>
    </w:p>
    <w:p w14:paraId="2813EA6A" w14:textId="77777777" w:rsidR="00025345" w:rsidRDefault="00025345" w:rsidP="00025345">
      <w:pPr>
        <w:spacing w:line="360" w:lineRule="auto"/>
      </w:pPr>
    </w:p>
    <w:p w14:paraId="1F14AE77" w14:textId="77777777" w:rsidR="00025345" w:rsidRPr="00722243" w:rsidRDefault="00025345" w:rsidP="00025345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 w:rsidRPr="00722243">
        <w:rPr>
          <w:b/>
          <w:bCs/>
          <w:sz w:val="32"/>
          <w:szCs w:val="32"/>
        </w:rPr>
        <w:t>DIRECTIVES SUPPLÉMENTAIRES</w:t>
      </w:r>
    </w:p>
    <w:p w14:paraId="7A73106C" w14:textId="271713C1" w:rsidR="00025345" w:rsidRDefault="00383710" w:rsidP="00025345">
      <w:pPr>
        <w:pStyle w:val="Paragraphedeliste"/>
        <w:numPr>
          <w:ilvl w:val="0"/>
          <w:numId w:val="3"/>
        </w:numPr>
        <w:spacing w:line="360" w:lineRule="auto"/>
      </w:pPr>
      <w:r>
        <w:t>Ces 3 graphiques utilisent les données du tableau présent entre les lignes 3 à 8.</w:t>
      </w:r>
    </w:p>
    <w:p w14:paraId="3B5DA7A2" w14:textId="2436DBEF" w:rsidR="00383710" w:rsidRDefault="00CC1DA1" w:rsidP="00025345">
      <w:pPr>
        <w:pStyle w:val="Paragraphedeliste"/>
        <w:numPr>
          <w:ilvl w:val="0"/>
          <w:numId w:val="3"/>
        </w:numPr>
        <w:spacing w:line="360" w:lineRule="auto"/>
      </w:pPr>
      <w:r>
        <w:t>Prenez le temps d’analyser le graphique demandé avant de sélectionner vos données pour la création des tableaux!</w:t>
      </w:r>
    </w:p>
    <w:p w14:paraId="22331AA5" w14:textId="5610A7BF" w:rsidR="00025345" w:rsidRDefault="00025345" w:rsidP="008632D0">
      <w:pPr>
        <w:spacing w:line="360" w:lineRule="auto"/>
      </w:pPr>
    </w:p>
    <w:p w14:paraId="1EC818BA" w14:textId="77777777" w:rsidR="00D97EBE" w:rsidRDefault="00D97EBE">
      <w:pPr>
        <w:rPr>
          <w:sz w:val="44"/>
        </w:rPr>
      </w:pPr>
      <w:r>
        <w:rPr>
          <w:sz w:val="44"/>
        </w:rPr>
        <w:br w:type="page"/>
      </w:r>
    </w:p>
    <w:p w14:paraId="172D25BF" w14:textId="2FB809C1" w:rsidR="00D97EBE" w:rsidRPr="00416F70" w:rsidRDefault="00D97EBE" w:rsidP="00D97EBE">
      <w:pPr>
        <w:spacing w:line="276" w:lineRule="auto"/>
        <w:jc w:val="center"/>
        <w:rPr>
          <w:sz w:val="36"/>
        </w:rPr>
      </w:pPr>
      <w:r w:rsidRPr="00416F70">
        <w:rPr>
          <w:sz w:val="36"/>
        </w:rPr>
        <w:lastRenderedPageBreak/>
        <w:t xml:space="preserve">ÉTAPE #3 - ONGLET TABLEAUX CROISÉ DYNAMIQUE </w:t>
      </w:r>
      <w:r w:rsidR="00416F70">
        <w:rPr>
          <w:sz w:val="36"/>
        </w:rPr>
        <w:br/>
      </w:r>
      <w:r w:rsidRPr="00416F70">
        <w:rPr>
          <w:sz w:val="36"/>
        </w:rPr>
        <w:t>(20 PTS)</w:t>
      </w:r>
    </w:p>
    <w:p w14:paraId="3A0DD519" w14:textId="77777777" w:rsidR="00D97EBE" w:rsidRDefault="00D97EBE" w:rsidP="00D97EBE">
      <w:pPr>
        <w:spacing w:line="360" w:lineRule="auto"/>
      </w:pPr>
    </w:p>
    <w:p w14:paraId="3FB4E936" w14:textId="77777777" w:rsidR="00D97EBE" w:rsidRPr="00722243" w:rsidRDefault="00D97EBE" w:rsidP="00D97EBE">
      <w:pPr>
        <w:spacing w:line="276" w:lineRule="auto"/>
        <w:rPr>
          <w:b/>
          <w:bCs/>
          <w:sz w:val="32"/>
          <w:szCs w:val="32"/>
        </w:rPr>
      </w:pPr>
      <w:r w:rsidRPr="00722243">
        <w:rPr>
          <w:b/>
          <w:bCs/>
          <w:sz w:val="32"/>
          <w:szCs w:val="32"/>
        </w:rPr>
        <w:t>OBJECTIF</w:t>
      </w:r>
    </w:p>
    <w:p w14:paraId="1A63A140" w14:textId="425B0FE6" w:rsidR="00D97EBE" w:rsidRDefault="00D97EBE" w:rsidP="00D97EBE">
      <w:pPr>
        <w:spacing w:line="360" w:lineRule="auto"/>
      </w:pPr>
      <w:r>
        <w:t xml:space="preserve">Vous devez reproduire le plus fidèlement possible les 3 </w:t>
      </w:r>
      <w:r w:rsidR="00A85C63">
        <w:t xml:space="preserve">tableaux croisés </w:t>
      </w:r>
      <w:r w:rsidR="00653AEF">
        <w:t>dynamique</w:t>
      </w:r>
      <w:r w:rsidR="00C76F60">
        <w:t>s</w:t>
      </w:r>
      <w:r>
        <w:t>.</w:t>
      </w:r>
      <w:r>
        <w:br/>
      </w:r>
    </w:p>
    <w:p w14:paraId="7B2DC58D" w14:textId="77777777" w:rsidR="00D97EBE" w:rsidRDefault="00D97EBE" w:rsidP="00D97EBE">
      <w:pPr>
        <w:spacing w:line="360" w:lineRule="auto"/>
      </w:pPr>
    </w:p>
    <w:p w14:paraId="26009FFF" w14:textId="77777777" w:rsidR="00D97EBE" w:rsidRPr="00722243" w:rsidRDefault="00D97EBE" w:rsidP="00D97EBE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 w:rsidRPr="00722243">
        <w:rPr>
          <w:b/>
          <w:bCs/>
          <w:sz w:val="32"/>
          <w:szCs w:val="32"/>
        </w:rPr>
        <w:t>DIRECTIVES SUPPLÉMENTAIRES</w:t>
      </w:r>
    </w:p>
    <w:p w14:paraId="35E7FB30" w14:textId="1F9C2D3E" w:rsidR="00D04FDE" w:rsidRDefault="00212FD4" w:rsidP="002338C0">
      <w:pPr>
        <w:pStyle w:val="Paragraphedeliste"/>
        <w:numPr>
          <w:ilvl w:val="0"/>
          <w:numId w:val="3"/>
        </w:numPr>
        <w:spacing w:line="360" w:lineRule="auto"/>
      </w:pPr>
      <w:r>
        <w:t>Les données proviennent de l’onglet « Historique des achats d’article »</w:t>
      </w:r>
      <w:r w:rsidR="00175E03">
        <w:t>.</w:t>
      </w:r>
    </w:p>
    <w:p w14:paraId="55874EC6" w14:textId="590DE89B" w:rsidR="00BD5760" w:rsidRDefault="002338C0" w:rsidP="00BD5760">
      <w:pPr>
        <w:pStyle w:val="Paragraphedeliste"/>
        <w:numPr>
          <w:ilvl w:val="0"/>
          <w:numId w:val="3"/>
        </w:numPr>
        <w:spacing w:line="360" w:lineRule="auto"/>
      </w:pPr>
      <w:r>
        <w:t>Une étiquette est présente dans l’onglet.</w:t>
      </w:r>
    </w:p>
    <w:p w14:paraId="023C5F10" w14:textId="585ECC19" w:rsidR="00E430E7" w:rsidRDefault="00E430E7" w:rsidP="00BD5760">
      <w:pPr>
        <w:spacing w:line="360" w:lineRule="auto"/>
        <w:sectPr w:rsidR="00E430E7" w:rsidSect="00FA784E">
          <w:headerReference w:type="default" r:id="rId12"/>
          <w:footerReference w:type="default" r:id="rId13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tbl>
      <w:tblPr>
        <w:tblW w:w="133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6"/>
        <w:gridCol w:w="1300"/>
      </w:tblGrid>
      <w:tr w:rsidR="00695AF9" w:rsidRPr="00D04FDE" w14:paraId="7ECA6308" w14:textId="77777777" w:rsidTr="00695AF9">
        <w:trPr>
          <w:trHeight w:val="600"/>
        </w:trPr>
        <w:tc>
          <w:tcPr>
            <w:tcW w:w="12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10156A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CA"/>
              </w:rPr>
              <w:lastRenderedPageBreak/>
              <w:t>Grille d'évaluation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A126571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CA"/>
              </w:rPr>
              <w:t>Points</w:t>
            </w:r>
          </w:p>
        </w:tc>
      </w:tr>
      <w:tr w:rsidR="00695AF9" w:rsidRPr="00D04FDE" w14:paraId="385F0F15" w14:textId="77777777" w:rsidTr="00695AF9">
        <w:trPr>
          <w:trHeight w:val="499"/>
        </w:trPr>
        <w:tc>
          <w:tcPr>
            <w:tcW w:w="120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599"/>
            <w:vAlign w:val="center"/>
            <w:hideMark/>
          </w:tcPr>
          <w:p w14:paraId="354638F2" w14:textId="77777777" w:rsidR="00D04FDE" w:rsidRPr="00D04FDE" w:rsidRDefault="00D04FDE" w:rsidP="00D04F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Étape #1 - Onglet Facture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62036C4F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60</w:t>
            </w:r>
          </w:p>
        </w:tc>
      </w:tr>
      <w:tr w:rsidR="00695AF9" w:rsidRPr="00D04FDE" w14:paraId="76FE17C5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1D26030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Respect de la mise en forme de l'onglet et de la présentation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EC0D6D2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10</w:t>
            </w:r>
          </w:p>
        </w:tc>
      </w:tr>
      <w:tr w:rsidR="00695AF9" w:rsidRPr="00D04FDE" w14:paraId="3BA192B0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CE2C68C" w14:textId="1DD3A0DC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 xml:space="preserve">Le numéro de client </w:t>
            </w:r>
            <w:r w:rsidR="007B62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a</w:t>
            </w: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 xml:space="preserve"> un message d'indication lorsqu'on met le focus sur la cellule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2E7A493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3E2E1580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0854A5F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Le numéro de client affiche un message d'erreur si un numéro inexistant est entré par l'utilisateur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482EF95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  <w:tr w:rsidR="00695AF9" w:rsidRPr="00D04FDE" w14:paraId="71EAD800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8FB9856" w14:textId="3B7F5494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Lorsque le numéro de client est modifié, les informations rattachées sont calculées et mises à jour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70FBDA3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5</w:t>
            </w:r>
          </w:p>
        </w:tc>
      </w:tr>
      <w:tr w:rsidR="00695AF9" w:rsidRPr="00D04FDE" w14:paraId="7C2B2AA7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96D6445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Les numéros d'articles ont un message d'indication lorsqu'on met le focus sur les cellules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4AC970A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3FB49F46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F104893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Les numéros d'articles affichent un message d'erreur si un numéro inexistant est entré par l'utilisateur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EBCE546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  <w:tr w:rsidR="00695AF9" w:rsidRPr="00D04FDE" w14:paraId="208CFB33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F4F090A" w14:textId="6DFD30F8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Lorsque les numéros d'articles sont modifiés, les informations rattachées sont calculées et mises à jour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61A787B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5</w:t>
            </w:r>
          </w:p>
        </w:tc>
      </w:tr>
      <w:tr w:rsidR="00695AF9" w:rsidRPr="00D04FDE" w14:paraId="74E7D666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B8D984F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Statistique - La formule pour le nombre d'articles différents achetés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2190529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667DEC43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D190575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Statistique - La formule pour le nombre d'articles achetés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3F343D4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000F06ED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7DDB4CA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Statistique - La formule pour le nombre de boites nécessaires (250g par boite)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F6D52D1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3A48F480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B897442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Statistique - La formule pour le prix de l'article le moins cher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33DF0BA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259D30AA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BD89FAE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Statistique - La formule pour le prix de l'article le plus cher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0728D22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32233A5C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A609F09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Statistique - La formule pour le prix moyen de vente d'un article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7C1D55E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20A3DB4F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C82B2A4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Sous-total et rabais - La formule pour le sous-total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D0C018B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1</w:t>
            </w:r>
          </w:p>
        </w:tc>
      </w:tr>
      <w:tr w:rsidR="00695AF9" w:rsidRPr="00D04FDE" w14:paraId="4009D24F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92126D0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Sous-total et rabais - La formule pour le rabais #1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7DACD7C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61C6E0A3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3D5E662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Sous-total et rabais - La formule pour le rabais #2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FF41498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5EC9F0EE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5A4A9C1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Sous-total et rabais - La formule pour le rabais #3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911111A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695E4D98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42CB62D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Sous-total et rabais - La formule pour le montant TPS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2559C69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3A79F4F4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1D3BE2C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Sous-total et rabais - La formule pour le montant TVQ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33384CA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D04FDE" w14:paraId="292091DF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3B6F7A0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Sous-total et rabais - La formule pour le montant avec les taxes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D469DCD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1</w:t>
            </w:r>
          </w:p>
        </w:tc>
      </w:tr>
      <w:tr w:rsidR="00695AF9" w:rsidRPr="00D04FDE" w14:paraId="40874A9D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188EE07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Petite recherche sur des fonctions - La fonction pour gérer les erreurs (SIERREUR) a été utilisée.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D207076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  <w:tr w:rsidR="00695AF9" w:rsidRPr="00D04FDE" w14:paraId="0A8C9F9A" w14:textId="77777777" w:rsidTr="00695AF9">
        <w:trPr>
          <w:trHeight w:val="330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1464A85" w14:textId="77777777" w:rsidR="00D04FDE" w:rsidRPr="00D04FDE" w:rsidRDefault="00D04FDE" w:rsidP="00D04FD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Petite recherche sur des fonctions - Une fonction pour arrondir à l'entier supérieur a été utilisée.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0A58FDC" w14:textId="77777777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</w:tbl>
    <w:p w14:paraId="27DB8012" w14:textId="77777777" w:rsidR="00695AF9" w:rsidRDefault="00695AF9">
      <w:r>
        <w:br w:type="page"/>
      </w:r>
    </w:p>
    <w:tbl>
      <w:tblPr>
        <w:tblW w:w="13376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6"/>
        <w:gridCol w:w="1300"/>
      </w:tblGrid>
      <w:tr w:rsidR="00695AF9" w:rsidRPr="00D04FDE" w14:paraId="386F9A24" w14:textId="77777777" w:rsidTr="00695AF9">
        <w:trPr>
          <w:trHeight w:val="420"/>
        </w:trPr>
        <w:tc>
          <w:tcPr>
            <w:tcW w:w="1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65918" w14:textId="41C46ECD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4BE91" w14:textId="42A03D71" w:rsidR="00D04FDE" w:rsidRPr="00D04FDE" w:rsidRDefault="00D04FDE" w:rsidP="00D04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CA"/>
              </w:rPr>
            </w:pPr>
          </w:p>
        </w:tc>
      </w:tr>
    </w:tbl>
    <w:p w14:paraId="7E1A850B" w14:textId="77F4B7CE" w:rsidR="00175E03" w:rsidRDefault="00175E03"/>
    <w:tbl>
      <w:tblPr>
        <w:tblW w:w="133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6"/>
        <w:gridCol w:w="1300"/>
      </w:tblGrid>
      <w:tr w:rsidR="00695AF9" w:rsidRPr="00D04FDE" w14:paraId="19107163" w14:textId="77777777" w:rsidTr="006B5D24">
        <w:trPr>
          <w:trHeight w:val="499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A9503" w14:textId="4D5E6E8C" w:rsidR="00695AF9" w:rsidRPr="00D04FDE" w:rsidRDefault="00695AF9" w:rsidP="00695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CA"/>
              </w:rPr>
              <w:t>Grille d'évaluation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A3701B" w14:textId="3AC3E1B4" w:rsidR="00695AF9" w:rsidRPr="00D04FDE" w:rsidRDefault="00695AF9" w:rsidP="00695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CA"/>
              </w:rPr>
              <w:t>Points</w:t>
            </w:r>
          </w:p>
        </w:tc>
      </w:tr>
      <w:tr w:rsidR="00695AF9" w:rsidRPr="00D04FDE" w14:paraId="277AFDBD" w14:textId="77777777" w:rsidTr="00305F07">
        <w:trPr>
          <w:trHeight w:val="499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861F989" w14:textId="77777777" w:rsidR="00695AF9" w:rsidRPr="00D04FDE" w:rsidRDefault="00695AF9" w:rsidP="00305F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Étape #2 - Onglet Graphiques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1AEBC50" w14:textId="77777777" w:rsidR="00695AF9" w:rsidRPr="00D04FDE" w:rsidRDefault="00695AF9" w:rsidP="00305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20</w:t>
            </w:r>
          </w:p>
        </w:tc>
      </w:tr>
      <w:tr w:rsidR="00695AF9" w:rsidRPr="00D04FDE" w14:paraId="06D575D7" w14:textId="77777777" w:rsidTr="00305F07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346509BD" w14:textId="77777777" w:rsidR="00695AF9" w:rsidRPr="00D04FDE" w:rsidRDefault="00695AF9" w:rsidP="00305F0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Le premier graphique est identique en tout point à ce qui était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23336C7B" w14:textId="77777777" w:rsidR="00695AF9" w:rsidRPr="00D04FDE" w:rsidRDefault="00695AF9" w:rsidP="00305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D04FDE" w14:paraId="43E61A7A" w14:textId="77777777" w:rsidTr="00305F07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461673B3" w14:textId="77777777" w:rsidR="00695AF9" w:rsidRPr="00D04FDE" w:rsidRDefault="00695AF9" w:rsidP="00305F0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Le deuxième graphique est identique en tout point à ce qui était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66617583" w14:textId="77777777" w:rsidR="00695AF9" w:rsidRPr="00D04FDE" w:rsidRDefault="00695AF9" w:rsidP="00305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D04FDE" w14:paraId="3814BB35" w14:textId="77777777" w:rsidTr="00305F07">
        <w:trPr>
          <w:trHeight w:val="330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6D9285C5" w14:textId="77777777" w:rsidR="00695AF9" w:rsidRPr="00D04FDE" w:rsidRDefault="00695AF9" w:rsidP="00305F0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Le troisième graphique est identique en tout point à ce qui était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2922D366" w14:textId="77777777" w:rsidR="00695AF9" w:rsidRPr="00D04FDE" w:rsidRDefault="00695AF9" w:rsidP="00305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6</w:t>
            </w:r>
          </w:p>
        </w:tc>
      </w:tr>
      <w:tr w:rsidR="00695AF9" w:rsidRPr="00D04FDE" w14:paraId="49A1AD55" w14:textId="77777777" w:rsidTr="00305F07">
        <w:trPr>
          <w:trHeight w:val="499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E5EC137" w14:textId="77777777" w:rsidR="00695AF9" w:rsidRPr="00D04FDE" w:rsidRDefault="00695AF9" w:rsidP="00305F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 xml:space="preserve">Étape #3 - Onglets </w:t>
            </w:r>
            <w:proofErr w:type="spellStart"/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TableauxCroisésDynamiques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6427101A" w14:textId="77777777" w:rsidR="00695AF9" w:rsidRPr="00D04FDE" w:rsidRDefault="00695AF9" w:rsidP="00305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20</w:t>
            </w:r>
          </w:p>
        </w:tc>
      </w:tr>
      <w:tr w:rsidR="00695AF9" w:rsidRPr="00D04FDE" w14:paraId="2DFAB156" w14:textId="77777777" w:rsidTr="00305F07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5A836155" w14:textId="77777777" w:rsidR="00695AF9" w:rsidRPr="00D04FDE" w:rsidRDefault="00695AF9" w:rsidP="00305F0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Le premier tableau croisé dynamique est identique en tout point à ce qui était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7D39D058" w14:textId="77777777" w:rsidR="00695AF9" w:rsidRPr="00D04FDE" w:rsidRDefault="00695AF9" w:rsidP="00305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D04FDE" w14:paraId="77B9BE33" w14:textId="77777777" w:rsidTr="00305F07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05720357" w14:textId="77777777" w:rsidR="00695AF9" w:rsidRPr="00D04FDE" w:rsidRDefault="00695AF9" w:rsidP="00305F0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Le deuxième tableau croisé dynamique est identique en tout point à ce qui était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01F6E4F2" w14:textId="77777777" w:rsidR="00695AF9" w:rsidRPr="00D04FDE" w:rsidRDefault="00695AF9" w:rsidP="00305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6</w:t>
            </w:r>
          </w:p>
        </w:tc>
      </w:tr>
      <w:tr w:rsidR="00695AF9" w:rsidRPr="00D04FDE" w14:paraId="661E8908" w14:textId="77777777" w:rsidTr="00305F07">
        <w:trPr>
          <w:trHeight w:val="330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2BC2A3C4" w14:textId="77777777" w:rsidR="00695AF9" w:rsidRPr="00D04FDE" w:rsidRDefault="00695AF9" w:rsidP="00305F0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Le troisième tableau croisé dynamique est identique en tout point à ce qui était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65115CB5" w14:textId="77777777" w:rsidR="00695AF9" w:rsidRPr="00D04FDE" w:rsidRDefault="00695AF9" w:rsidP="00305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D04F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D04FDE" w14:paraId="086C277B" w14:textId="77777777" w:rsidTr="00305F07">
        <w:trPr>
          <w:trHeight w:val="420"/>
        </w:trPr>
        <w:tc>
          <w:tcPr>
            <w:tcW w:w="1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CB8" w14:textId="34D8A810" w:rsidR="00695AF9" w:rsidRPr="00D04FDE" w:rsidRDefault="00695AF9" w:rsidP="00695A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2F80" w14:textId="59973691" w:rsidR="00695AF9" w:rsidRPr="00D04FDE" w:rsidRDefault="00695AF9" w:rsidP="00305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CA"/>
              </w:rPr>
              <w:t>/</w:t>
            </w:r>
            <w:r w:rsidRPr="00D04FD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CA"/>
              </w:rPr>
              <w:t>100</w:t>
            </w:r>
          </w:p>
        </w:tc>
      </w:tr>
    </w:tbl>
    <w:p w14:paraId="469A5E5E" w14:textId="1327DCF8" w:rsidR="00D97EBE" w:rsidRDefault="00D97EBE" w:rsidP="004D26EC">
      <w:pPr>
        <w:spacing w:line="360" w:lineRule="auto"/>
      </w:pPr>
    </w:p>
    <w:p w14:paraId="3925FF81" w14:textId="77777777" w:rsidR="002D329C" w:rsidRPr="00816F4B" w:rsidRDefault="002D329C" w:rsidP="002D329C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 w:rsidRPr="00816F4B">
        <w:rPr>
          <w:b/>
          <w:bCs/>
          <w:sz w:val="32"/>
          <w:szCs w:val="32"/>
        </w:rPr>
        <w:t>MODALITÉ</w:t>
      </w:r>
      <w:r>
        <w:rPr>
          <w:b/>
          <w:bCs/>
          <w:sz w:val="32"/>
          <w:szCs w:val="32"/>
        </w:rPr>
        <w:t>S</w:t>
      </w:r>
      <w:r w:rsidRPr="00816F4B">
        <w:rPr>
          <w:b/>
          <w:bCs/>
          <w:sz w:val="32"/>
          <w:szCs w:val="32"/>
        </w:rPr>
        <w:t xml:space="preserve"> DE REMISE</w:t>
      </w:r>
    </w:p>
    <w:p w14:paraId="01C7D048" w14:textId="77777777" w:rsidR="002D329C" w:rsidRPr="00816F4B" w:rsidRDefault="002D329C" w:rsidP="002D329C">
      <w:pPr>
        <w:pStyle w:val="Paragraphedeliste"/>
        <w:spacing w:line="360" w:lineRule="auto"/>
      </w:pPr>
    </w:p>
    <w:p w14:paraId="698E1A84" w14:textId="3B8EF2F7" w:rsidR="002D329C" w:rsidRPr="00816F4B" w:rsidRDefault="002D329C" w:rsidP="002D329C">
      <w:pPr>
        <w:pStyle w:val="Paragraphedeliste"/>
        <w:numPr>
          <w:ilvl w:val="0"/>
          <w:numId w:val="6"/>
        </w:numPr>
        <w:spacing w:line="360" w:lineRule="auto"/>
      </w:pPr>
      <w:r w:rsidRPr="00816F4B">
        <w:t xml:space="preserve">Le document </w:t>
      </w:r>
      <w:r>
        <w:t xml:space="preserve">créé </w:t>
      </w:r>
      <w:r w:rsidRPr="00816F4B">
        <w:t xml:space="preserve">doit être </w:t>
      </w:r>
      <w:r>
        <w:t>nommé</w:t>
      </w:r>
      <w:r w:rsidRPr="00816F4B">
        <w:t xml:space="preserve"> « TP</w:t>
      </w:r>
      <w:r w:rsidR="00636549">
        <w:t>4</w:t>
      </w:r>
      <w:r w:rsidR="001D182F">
        <w:t xml:space="preserve"> </w:t>
      </w:r>
      <w:r w:rsidR="005259CE">
        <w:t>–</w:t>
      </w:r>
      <w:r w:rsidR="001D182F">
        <w:t xml:space="preserve"> </w:t>
      </w:r>
      <w:r w:rsidR="005259CE">
        <w:t xml:space="preserve">VOTRE NOM </w:t>
      </w:r>
      <w:proofErr w:type="gramStart"/>
      <w:r w:rsidR="005259CE">
        <w:t xml:space="preserve">–  </w:t>
      </w:r>
      <w:r w:rsidR="001D182F">
        <w:t>MATRICULE</w:t>
      </w:r>
      <w:r>
        <w:t>.xlsx</w:t>
      </w:r>
      <w:proofErr w:type="gramEnd"/>
      <w:r w:rsidRPr="00816F4B">
        <w:t> »;</w:t>
      </w:r>
    </w:p>
    <w:p w14:paraId="0B9C3B49" w14:textId="42A57BEE" w:rsidR="002D329C" w:rsidRPr="00816F4B" w:rsidRDefault="002D329C" w:rsidP="002D329C">
      <w:pPr>
        <w:pStyle w:val="Paragraphedeliste"/>
        <w:numPr>
          <w:ilvl w:val="0"/>
          <w:numId w:val="6"/>
        </w:numPr>
        <w:spacing w:line="360" w:lineRule="auto"/>
      </w:pPr>
      <w:r w:rsidRPr="00816F4B">
        <w:t xml:space="preserve">Le TP doit être remis avant </w:t>
      </w:r>
      <w:r w:rsidR="00AB4ECB">
        <w:t>la date et heure annoncé par votre enseignant par MIO</w:t>
      </w:r>
      <w:r>
        <w:t xml:space="preserve"> </w:t>
      </w:r>
      <w:r w:rsidRPr="00816F4B">
        <w:t xml:space="preserve">sur la plateforme utilisée </w:t>
      </w:r>
      <w:r w:rsidR="00AB4ECB">
        <w:t>par celui-ci</w:t>
      </w:r>
      <w:r>
        <w:t>;</w:t>
      </w:r>
    </w:p>
    <w:p w14:paraId="039B1745" w14:textId="77777777" w:rsidR="002D329C" w:rsidRDefault="002D329C" w:rsidP="002D329C">
      <w:pPr>
        <w:pStyle w:val="Paragraphedeliste"/>
        <w:numPr>
          <w:ilvl w:val="0"/>
          <w:numId w:val="6"/>
        </w:numPr>
        <w:spacing w:line="360" w:lineRule="auto"/>
      </w:pPr>
      <w:r w:rsidRPr="00816F4B">
        <w:t>Toutes les modalités rattachées aux évaluations inscrites dans le plan de cours sont applicables</w:t>
      </w:r>
      <w:r>
        <w:t>.</w:t>
      </w:r>
    </w:p>
    <w:p w14:paraId="18BD81B7" w14:textId="77777777" w:rsidR="002D329C" w:rsidRDefault="002D329C" w:rsidP="004D26EC">
      <w:pPr>
        <w:spacing w:line="360" w:lineRule="auto"/>
      </w:pPr>
    </w:p>
    <w:sectPr w:rsidR="002D329C" w:rsidSect="00D04FDE">
      <w:headerReference w:type="default" r:id="rId14"/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394C" w14:textId="77777777" w:rsidR="009D58B2" w:rsidRDefault="009D58B2" w:rsidP="009323BC">
      <w:pPr>
        <w:spacing w:after="0" w:line="240" w:lineRule="auto"/>
      </w:pPr>
      <w:r>
        <w:separator/>
      </w:r>
    </w:p>
  </w:endnote>
  <w:endnote w:type="continuationSeparator" w:id="0">
    <w:p w14:paraId="4E15E085" w14:textId="77777777" w:rsidR="009D58B2" w:rsidRDefault="009D58B2" w:rsidP="0093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868" w14:textId="0F19F9D1" w:rsidR="009323BC" w:rsidRDefault="009323BC" w:rsidP="0000004A">
    <w:pPr>
      <w:pStyle w:val="Pieddepage"/>
      <w:tabs>
        <w:tab w:val="clear" w:pos="4320"/>
        <w:tab w:val="clear" w:pos="8640"/>
        <w:tab w:val="right" w:pos="12438"/>
      </w:tabs>
    </w:pPr>
    <w:r>
      <w:t>TP</w:t>
    </w:r>
    <w:r w:rsidR="002D5937">
      <w:t>4</w:t>
    </w:r>
    <w:r>
      <w:t xml:space="preserve"> - Énoncé</w:t>
    </w:r>
    <w:r w:rsidR="0000004A">
      <w:tab/>
      <w:t xml:space="preserve">Page </w:t>
    </w:r>
    <w:r w:rsidR="0000004A">
      <w:fldChar w:fldCharType="begin"/>
    </w:r>
    <w:r w:rsidR="0000004A">
      <w:instrText xml:space="preserve"> PAGE   \* MERGEFORMAT </w:instrText>
    </w:r>
    <w:r w:rsidR="0000004A">
      <w:fldChar w:fldCharType="separate"/>
    </w:r>
    <w:r w:rsidR="0000004A">
      <w:rPr>
        <w:noProof/>
      </w:rPr>
      <w:t>7</w:t>
    </w:r>
    <w:r w:rsidR="0000004A">
      <w:fldChar w:fldCharType="end"/>
    </w:r>
    <w:r w:rsidR="0000004A">
      <w:t xml:space="preserve"> sur </w:t>
    </w:r>
    <w:r w:rsidR="009935C5">
      <w:rPr>
        <w:noProof/>
      </w:rPr>
      <w:fldChar w:fldCharType="begin"/>
    </w:r>
    <w:r w:rsidR="009935C5">
      <w:rPr>
        <w:noProof/>
      </w:rPr>
      <w:instrText xml:space="preserve"> NUMPAGES   \* MERGEFORMAT </w:instrText>
    </w:r>
    <w:r w:rsidR="009935C5">
      <w:rPr>
        <w:noProof/>
      </w:rPr>
      <w:fldChar w:fldCharType="separate"/>
    </w:r>
    <w:r w:rsidR="0000004A">
      <w:rPr>
        <w:noProof/>
      </w:rPr>
      <w:t>7</w:t>
    </w:r>
    <w:r w:rsidR="009935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E917" w14:textId="77777777" w:rsidR="009D58B2" w:rsidRDefault="009D58B2" w:rsidP="009323BC">
      <w:pPr>
        <w:spacing w:after="0" w:line="240" w:lineRule="auto"/>
      </w:pPr>
      <w:r>
        <w:separator/>
      </w:r>
    </w:p>
  </w:footnote>
  <w:footnote w:type="continuationSeparator" w:id="0">
    <w:p w14:paraId="5BB17FAF" w14:textId="77777777" w:rsidR="009D58B2" w:rsidRDefault="009D58B2" w:rsidP="0093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F401" w14:textId="19EA119E" w:rsidR="009323BC" w:rsidRDefault="009323BC" w:rsidP="009323BC">
    <w:pPr>
      <w:pStyle w:val="En-tte"/>
      <w:tabs>
        <w:tab w:val="clear" w:pos="4320"/>
        <w:tab w:val="clear" w:pos="8640"/>
        <w:tab w:val="right" w:pos="8838"/>
      </w:tabs>
    </w:pPr>
    <w:r>
      <w:t xml:space="preserve">420-1B3-EM </w:t>
    </w:r>
    <w:r w:rsidR="00EE2CDD">
      <w:t>Bureautique</w:t>
    </w:r>
    <w:r>
      <w:tab/>
      <w:t xml:space="preserve">Automne </w:t>
    </w:r>
    <w:r w:rsidR="00702082">
      <w:t>202</w:t>
    </w:r>
    <w:r w:rsidR="00EE2CDD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6B6A" w14:textId="77777777" w:rsidR="00172A08" w:rsidRDefault="00172A08" w:rsidP="00172A08">
    <w:pPr>
      <w:pStyle w:val="En-tte"/>
      <w:tabs>
        <w:tab w:val="clear" w:pos="4320"/>
        <w:tab w:val="clear" w:pos="8640"/>
        <w:tab w:val="right" w:pos="12438"/>
      </w:tabs>
    </w:pPr>
    <w:r>
      <w:t>420-1B3-EM Introduction à la programmation</w:t>
    </w:r>
    <w:r>
      <w:tab/>
      <w:t>Automne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CD5"/>
    <w:multiLevelType w:val="hybridMultilevel"/>
    <w:tmpl w:val="CD34CA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2A6D"/>
    <w:multiLevelType w:val="hybridMultilevel"/>
    <w:tmpl w:val="C1C669F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04CE5"/>
    <w:multiLevelType w:val="hybridMultilevel"/>
    <w:tmpl w:val="53F432C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96F70"/>
    <w:multiLevelType w:val="hybridMultilevel"/>
    <w:tmpl w:val="B67C5F6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23113"/>
    <w:multiLevelType w:val="hybridMultilevel"/>
    <w:tmpl w:val="E77039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13FBF"/>
    <w:multiLevelType w:val="hybridMultilevel"/>
    <w:tmpl w:val="6F0A2E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A6"/>
    <w:rsid w:val="0000004A"/>
    <w:rsid w:val="0001715D"/>
    <w:rsid w:val="00025345"/>
    <w:rsid w:val="00074DAF"/>
    <w:rsid w:val="00153D83"/>
    <w:rsid w:val="001611C6"/>
    <w:rsid w:val="00172A08"/>
    <w:rsid w:val="00175E03"/>
    <w:rsid w:val="001D182F"/>
    <w:rsid w:val="00210C85"/>
    <w:rsid w:val="00212FD4"/>
    <w:rsid w:val="002338C0"/>
    <w:rsid w:val="002B269E"/>
    <w:rsid w:val="002B528E"/>
    <w:rsid w:val="002D329C"/>
    <w:rsid w:val="002D5937"/>
    <w:rsid w:val="00383710"/>
    <w:rsid w:val="003F2A75"/>
    <w:rsid w:val="003F6925"/>
    <w:rsid w:val="00416F70"/>
    <w:rsid w:val="00420DB2"/>
    <w:rsid w:val="00426928"/>
    <w:rsid w:val="004D26EC"/>
    <w:rsid w:val="005259CE"/>
    <w:rsid w:val="005A3B4A"/>
    <w:rsid w:val="005A7AF1"/>
    <w:rsid w:val="005D393C"/>
    <w:rsid w:val="00636549"/>
    <w:rsid w:val="006533DD"/>
    <w:rsid w:val="00653AEF"/>
    <w:rsid w:val="0065747B"/>
    <w:rsid w:val="00695AF9"/>
    <w:rsid w:val="006A4D0A"/>
    <w:rsid w:val="006B5D24"/>
    <w:rsid w:val="00702082"/>
    <w:rsid w:val="00722243"/>
    <w:rsid w:val="007664C9"/>
    <w:rsid w:val="007B4B60"/>
    <w:rsid w:val="007B6294"/>
    <w:rsid w:val="007E6EA3"/>
    <w:rsid w:val="00805961"/>
    <w:rsid w:val="00806037"/>
    <w:rsid w:val="00826502"/>
    <w:rsid w:val="00856CE7"/>
    <w:rsid w:val="00857514"/>
    <w:rsid w:val="0086077F"/>
    <w:rsid w:val="008632D0"/>
    <w:rsid w:val="00867F09"/>
    <w:rsid w:val="00886EA6"/>
    <w:rsid w:val="008D4EB0"/>
    <w:rsid w:val="008E50D0"/>
    <w:rsid w:val="008F0ABC"/>
    <w:rsid w:val="00923340"/>
    <w:rsid w:val="009323BC"/>
    <w:rsid w:val="009935C5"/>
    <w:rsid w:val="009B24D9"/>
    <w:rsid w:val="009D58B2"/>
    <w:rsid w:val="00A378C3"/>
    <w:rsid w:val="00A66434"/>
    <w:rsid w:val="00A85C63"/>
    <w:rsid w:val="00A868D5"/>
    <w:rsid w:val="00A97205"/>
    <w:rsid w:val="00AB4ECB"/>
    <w:rsid w:val="00B73AC6"/>
    <w:rsid w:val="00BB76C2"/>
    <w:rsid w:val="00BD5760"/>
    <w:rsid w:val="00BF2366"/>
    <w:rsid w:val="00C25BB1"/>
    <w:rsid w:val="00C5784E"/>
    <w:rsid w:val="00C65831"/>
    <w:rsid w:val="00C76F60"/>
    <w:rsid w:val="00CC1DA1"/>
    <w:rsid w:val="00CE04C6"/>
    <w:rsid w:val="00CF6291"/>
    <w:rsid w:val="00D04FDE"/>
    <w:rsid w:val="00D350AE"/>
    <w:rsid w:val="00D63710"/>
    <w:rsid w:val="00D97EBE"/>
    <w:rsid w:val="00DC344D"/>
    <w:rsid w:val="00DF4EBB"/>
    <w:rsid w:val="00E07313"/>
    <w:rsid w:val="00E430E7"/>
    <w:rsid w:val="00E92679"/>
    <w:rsid w:val="00EA1D3B"/>
    <w:rsid w:val="00EA5E4B"/>
    <w:rsid w:val="00EE00AD"/>
    <w:rsid w:val="00EE2CDD"/>
    <w:rsid w:val="00F05A50"/>
    <w:rsid w:val="00F7058C"/>
    <w:rsid w:val="00F749AA"/>
    <w:rsid w:val="00FA784E"/>
    <w:rsid w:val="00FD4565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7739"/>
  <w15:chartTrackingRefBased/>
  <w15:docId w15:val="{72256F45-D028-4987-BE79-74F5B4EF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24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74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47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32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23BC"/>
  </w:style>
  <w:style w:type="paragraph" w:styleId="Pieddepage">
    <w:name w:val="footer"/>
    <w:basedOn w:val="Normal"/>
    <w:link w:val="PieddepageCar"/>
    <w:uiPriority w:val="99"/>
    <w:unhideWhenUsed/>
    <w:rsid w:val="00932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23BC"/>
  </w:style>
  <w:style w:type="character" w:styleId="Lienhypertextesuivivisit">
    <w:name w:val="FollowedHyperlink"/>
    <w:basedOn w:val="Policepardfaut"/>
    <w:uiPriority w:val="99"/>
    <w:semiHidden/>
    <w:unhideWhenUsed/>
    <w:rsid w:val="00EE2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alculconversion.com/calcul-taxes-tps-tvq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6599ee-1fee-4a6c-bf48-0661c55be9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1F8C0E0C8FD498DCE215A43B5086B" ma:contentTypeVersion="9" ma:contentTypeDescription="Crée un document." ma:contentTypeScope="" ma:versionID="e8cfa8c6d51e11b229aeea9a1b00dc6d">
  <xsd:schema xmlns:xsd="http://www.w3.org/2001/XMLSchema" xmlns:xs="http://www.w3.org/2001/XMLSchema" xmlns:p="http://schemas.microsoft.com/office/2006/metadata/properties" xmlns:ns2="d16599ee-1fee-4a6c-bf48-0661c55be9ae" targetNamespace="http://schemas.microsoft.com/office/2006/metadata/properties" ma:root="true" ma:fieldsID="0be964f89dd4a0cbae0032f90d19e5c4" ns2:_="">
    <xsd:import namespace="d16599ee-1fee-4a6c-bf48-0661c55be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599ee-1fee-4a6c-bf48-0661c55be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C4E40B-2AFC-4709-9A5F-C71451A23C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0FD55D-8665-4E7C-9700-2792BF9FF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2E463-AF4C-490D-86CE-2288BE6C70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8</Pages>
  <Words>1129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Vallières Chantal</cp:lastModifiedBy>
  <cp:revision>90</cp:revision>
  <dcterms:created xsi:type="dcterms:W3CDTF">2019-09-15T19:06:00Z</dcterms:created>
  <dcterms:modified xsi:type="dcterms:W3CDTF">2022-11-08T20:11:00Z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0x010100D931F8C0E0C8FD498DCE215A43B5086B</vt:lpwstr>
  </property>
</Properties>
</file>