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4C0587" w:rsidRPr="0060548C" w:rsidRDefault="004C0587"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4C0587" w:rsidRPr="00EA0C01" w:rsidRDefault="004C0587"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4C0587" w:rsidRPr="00EA0C01" w:rsidRDefault="004C0587" w:rsidP="003005F4">
                                <w:pPr>
                                  <w:jc w:val="right"/>
                                  <w:rPr>
                                    <w:lang w:val="en-GB"/>
                                  </w:rPr>
                                </w:pPr>
                              </w:p>
                              <w:p w14:paraId="037EC727" w14:textId="77777777" w:rsidR="004C0587" w:rsidRPr="00EA0C01" w:rsidRDefault="004C0587" w:rsidP="0024194F">
                                <w:pPr>
                                  <w:pStyle w:val="Sottotitolo"/>
                                  <w:jc w:val="right"/>
                                  <w:rPr>
                                    <w:color w:val="1F4E79"/>
                                    <w:lang w:val="en-GB"/>
                                  </w:rPr>
                                </w:pPr>
                                <w:r w:rsidRPr="00EA0C01">
                                  <w:rPr>
                                    <w:b/>
                                    <w:bCs/>
                                    <w:color w:val="1F4E79"/>
                                    <w:lang w:val="en-GB"/>
                                  </w:rPr>
                                  <w:t xml:space="preserve"> </w:t>
                                </w:r>
                              </w:p>
                              <w:p w14:paraId="31AAC556" w14:textId="77777777" w:rsidR="004C0587" w:rsidRPr="00EA0C01" w:rsidRDefault="004C0587">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4C0587" w:rsidRPr="00845537" w14:paraId="097D9DE9" w14:textId="77777777" w:rsidTr="0060548C">
                                  <w:trPr>
                                    <w:trHeight w:val="174"/>
                                  </w:trPr>
                                  <w:tc>
                                    <w:tcPr>
                                      <w:tcW w:w="1697" w:type="dxa"/>
                                    </w:tcPr>
                                    <w:p w14:paraId="7F87B90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4C0587" w:rsidRPr="00845537" w:rsidRDefault="004C0587" w:rsidP="0060548C">
                                      <w:pPr>
                                        <w:spacing w:after="160" w:line="259" w:lineRule="auto"/>
                                        <w:jc w:val="right"/>
                                        <w:rPr>
                                          <w:rFonts w:ascii="Century Gothic" w:eastAsia="Calibri" w:hAnsi="Century Gothic" w:cs="Arial"/>
                                          <w:color w:val="auto"/>
                                          <w:sz w:val="22"/>
                                          <w:szCs w:val="22"/>
                                          <w:lang w:eastAsia="en-US"/>
                                        </w:rPr>
                                      </w:pPr>
                                    </w:p>
                                  </w:tc>
                                </w:tr>
                                <w:tr w:rsidR="004C0587" w:rsidRPr="00845537" w14:paraId="24BB33F5" w14:textId="77777777" w:rsidTr="0060548C">
                                  <w:trPr>
                                    <w:trHeight w:val="174"/>
                                  </w:trPr>
                                  <w:tc>
                                    <w:tcPr>
                                      <w:tcW w:w="1697" w:type="dxa"/>
                                    </w:tcPr>
                                    <w:p w14:paraId="331FB86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4C0587" w:rsidRPr="00845537" w14:paraId="3ABCD018" w14:textId="77777777" w:rsidTr="0060548C">
                                  <w:trPr>
                                    <w:trHeight w:val="174"/>
                                  </w:trPr>
                                  <w:tc>
                                    <w:tcPr>
                                      <w:tcW w:w="1697" w:type="dxa"/>
                                    </w:tcPr>
                                    <w:p w14:paraId="3CC5160C"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4C0587" w:rsidRPr="00845537" w14:paraId="0ED5CC1D" w14:textId="77777777" w:rsidTr="0060548C">
                                  <w:trPr>
                                    <w:trHeight w:val="421"/>
                                  </w:trPr>
                                  <w:tc>
                                    <w:tcPr>
                                      <w:tcW w:w="1697" w:type="dxa"/>
                                    </w:tcPr>
                                    <w:p w14:paraId="7887EE06"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4C0587" w:rsidRPr="00845537" w14:paraId="1F0613E8" w14:textId="77777777" w:rsidTr="0060548C">
                                  <w:trPr>
                                    <w:trHeight w:val="421"/>
                                  </w:trPr>
                                  <w:tc>
                                    <w:tcPr>
                                      <w:tcW w:w="1697" w:type="dxa"/>
                                    </w:tcPr>
                                    <w:p w14:paraId="3B0428D6"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4C0587" w:rsidRPr="00845537" w:rsidRDefault="004C0587"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4C0587" w:rsidRPr="00845537" w14:paraId="660BF67E" w14:textId="77777777" w:rsidTr="0060548C">
                                  <w:trPr>
                                    <w:trHeight w:val="421"/>
                                  </w:trPr>
                                  <w:tc>
                                    <w:tcPr>
                                      <w:tcW w:w="1697" w:type="dxa"/>
                                    </w:tcPr>
                                    <w:p w14:paraId="473661FB"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4C0587" w:rsidRPr="00845537" w:rsidRDefault="004C0587"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4C0587" w:rsidRPr="0060548C" w:rsidRDefault="004C0587"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4C0587" w:rsidRPr="000A331D" w:rsidRDefault="004C0587"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4C0587" w:rsidRDefault="004C0587" w:rsidP="003005F4">
                                <w:pPr>
                                  <w:jc w:val="right"/>
                                </w:pPr>
                              </w:p>
                              <w:p w14:paraId="4B6280BC" w14:textId="4CC8F372" w:rsidR="004C0587" w:rsidRPr="000A331D" w:rsidRDefault="004C0587"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4C0587" w:rsidRPr="0060548C" w:rsidRDefault="004C0587"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4C0587" w:rsidRPr="00EA0C01" w:rsidRDefault="004C0587"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4C0587" w:rsidRPr="00EA0C01" w:rsidRDefault="004C0587" w:rsidP="003005F4">
                          <w:pPr>
                            <w:jc w:val="right"/>
                            <w:rPr>
                              <w:lang w:val="en-GB"/>
                            </w:rPr>
                          </w:pPr>
                        </w:p>
                        <w:p w14:paraId="037EC727" w14:textId="77777777" w:rsidR="004C0587" w:rsidRPr="00EA0C01" w:rsidRDefault="004C0587" w:rsidP="0024194F">
                          <w:pPr>
                            <w:pStyle w:val="Sottotitolo"/>
                            <w:jc w:val="right"/>
                            <w:rPr>
                              <w:color w:val="1F4E79"/>
                              <w:lang w:val="en-GB"/>
                            </w:rPr>
                          </w:pPr>
                          <w:r w:rsidRPr="00EA0C01">
                            <w:rPr>
                              <w:b/>
                              <w:bCs/>
                              <w:color w:val="1F4E79"/>
                              <w:lang w:val="en-GB"/>
                            </w:rPr>
                            <w:t xml:space="preserve"> </w:t>
                          </w:r>
                        </w:p>
                        <w:p w14:paraId="31AAC556" w14:textId="77777777" w:rsidR="004C0587" w:rsidRPr="00EA0C01" w:rsidRDefault="004C0587">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4C0587" w:rsidRPr="00845537" w14:paraId="097D9DE9" w14:textId="77777777" w:rsidTr="0060548C">
                            <w:trPr>
                              <w:trHeight w:val="174"/>
                            </w:trPr>
                            <w:tc>
                              <w:tcPr>
                                <w:tcW w:w="1697" w:type="dxa"/>
                              </w:tcPr>
                              <w:p w14:paraId="7F87B90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4C0587" w:rsidRPr="00845537" w:rsidRDefault="004C0587" w:rsidP="0060548C">
                                <w:pPr>
                                  <w:spacing w:after="160" w:line="259" w:lineRule="auto"/>
                                  <w:jc w:val="right"/>
                                  <w:rPr>
                                    <w:rFonts w:ascii="Century Gothic" w:eastAsia="Calibri" w:hAnsi="Century Gothic" w:cs="Arial"/>
                                    <w:color w:val="auto"/>
                                    <w:sz w:val="22"/>
                                    <w:szCs w:val="22"/>
                                    <w:lang w:eastAsia="en-US"/>
                                  </w:rPr>
                                </w:pPr>
                              </w:p>
                            </w:tc>
                          </w:tr>
                          <w:tr w:rsidR="004C0587" w:rsidRPr="00845537" w14:paraId="24BB33F5" w14:textId="77777777" w:rsidTr="0060548C">
                            <w:trPr>
                              <w:trHeight w:val="174"/>
                            </w:trPr>
                            <w:tc>
                              <w:tcPr>
                                <w:tcW w:w="1697" w:type="dxa"/>
                              </w:tcPr>
                              <w:p w14:paraId="331FB86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4C0587" w:rsidRPr="00845537" w14:paraId="3ABCD018" w14:textId="77777777" w:rsidTr="0060548C">
                            <w:trPr>
                              <w:trHeight w:val="174"/>
                            </w:trPr>
                            <w:tc>
                              <w:tcPr>
                                <w:tcW w:w="1697" w:type="dxa"/>
                              </w:tcPr>
                              <w:p w14:paraId="3CC5160C"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4C0587" w:rsidRPr="00845537" w14:paraId="0ED5CC1D" w14:textId="77777777" w:rsidTr="0060548C">
                            <w:trPr>
                              <w:trHeight w:val="421"/>
                            </w:trPr>
                            <w:tc>
                              <w:tcPr>
                                <w:tcW w:w="1697" w:type="dxa"/>
                              </w:tcPr>
                              <w:p w14:paraId="7887EE06"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4C0587" w:rsidRPr="00845537" w14:paraId="1F0613E8" w14:textId="77777777" w:rsidTr="0060548C">
                            <w:trPr>
                              <w:trHeight w:val="421"/>
                            </w:trPr>
                            <w:tc>
                              <w:tcPr>
                                <w:tcW w:w="1697" w:type="dxa"/>
                              </w:tcPr>
                              <w:p w14:paraId="3B0428D6"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4C0587" w:rsidRPr="00845537" w:rsidRDefault="004C0587"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4C0587" w:rsidRPr="00845537" w:rsidRDefault="004C0587"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4C0587" w:rsidRPr="00845537" w14:paraId="660BF67E" w14:textId="77777777" w:rsidTr="0060548C">
                            <w:trPr>
                              <w:trHeight w:val="421"/>
                            </w:trPr>
                            <w:tc>
                              <w:tcPr>
                                <w:tcW w:w="1697" w:type="dxa"/>
                              </w:tcPr>
                              <w:p w14:paraId="473661FB" w14:textId="77777777" w:rsidR="004C0587" w:rsidRPr="00845537" w:rsidRDefault="004C0587"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4C0587" w:rsidRPr="00845537" w:rsidRDefault="004C0587"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4C0587" w:rsidRPr="0060548C" w:rsidRDefault="004C0587"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4C0587" w:rsidRPr="000A331D" w:rsidRDefault="004C0587"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4C0587" w:rsidRDefault="004C0587" w:rsidP="003005F4">
                          <w:pPr>
                            <w:jc w:val="right"/>
                          </w:pPr>
                        </w:p>
                        <w:p w14:paraId="4B6280BC" w14:textId="4CC8F372" w:rsidR="004C0587" w:rsidRPr="000A331D" w:rsidRDefault="004C0587"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proofErr w:type="spellStart"/>
          <w:r w:rsidRPr="00444A2F">
            <w:rPr>
              <w:rFonts w:ascii="Century Gothic" w:eastAsia="Droid Sans" w:hAnsi="Century Gothic" w:cs="Times New Roman"/>
              <w:color w:val="1F4E79"/>
              <w:sz w:val="36"/>
              <w:szCs w:val="36"/>
              <w:u w:val="single" w:color="1F4E79"/>
              <w:lang w:eastAsia="en-US"/>
            </w:rPr>
            <w:t>Revision</w:t>
          </w:r>
          <w:proofErr w:type="spellEnd"/>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4C0587"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4C0587">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4C0587">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4C0587">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4C0587">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4C0587">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4C0587">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4C0587">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4C0587">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4C0587">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4C0587">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4C0587">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4C0587">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4C0587">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4C0587">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4C0587">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4C0587">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4C0587">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4C0587">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4C0587">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4C0587">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 xml:space="preserve">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w:t>
      </w: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proofErr w:type="spellStart"/>
      <w:r w:rsidRPr="006B719A">
        <w:rPr>
          <w:rFonts w:ascii="Garamond" w:eastAsia="Calibri" w:hAnsi="Garamond" w:cs="Times New Roman"/>
          <w:color w:val="auto"/>
          <w:sz w:val="24"/>
          <w:szCs w:val="24"/>
          <w:lang w:eastAsia="en-US"/>
        </w:rPr>
        <w:t>NewDM</w:t>
      </w:r>
      <w:proofErr w:type="spellEnd"/>
      <w:r w:rsidRPr="006B719A">
        <w:rPr>
          <w:rFonts w:ascii="Garamond" w:eastAsia="Calibri" w:hAnsi="Garamond" w:cs="Times New Roman"/>
          <w:color w:val="auto"/>
          <w:sz w:val="24"/>
          <w:szCs w:val="24"/>
          <w:lang w:eastAsia="en-US"/>
        </w:rPr>
        <w:t xml:space="preserve">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w:t>
      </w:r>
      <w:proofErr w:type="spellStart"/>
      <w:r w:rsidR="00C664BC">
        <w:t>offs</w:t>
      </w:r>
      <w:bookmarkEnd w:id="8"/>
      <w:proofErr w:type="spellEnd"/>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Priorità</w:t>
            </w:r>
            <w:proofErr w:type="spellEnd"/>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Descrizione</w:t>
            </w:r>
            <w:proofErr w:type="spellEnd"/>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Categoria</w:t>
            </w:r>
            <w:proofErr w:type="spellEnd"/>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proofErr w:type="spellStart"/>
            <w:r w:rsidRPr="00CB550B">
              <w:rPr>
                <w:rFonts w:ascii="Garamond" w:eastAsia="Times New Roman" w:hAnsi="Garamond" w:cs="Times New Roman"/>
                <w:b/>
                <w:bCs/>
                <w:sz w:val="24"/>
                <w:lang w:val="en-US"/>
              </w:rPr>
              <w:t>Origine</w:t>
            </w:r>
            <w:proofErr w:type="spellEnd"/>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proofErr w:type="spellStart"/>
            <w:r w:rsidRPr="00CB550B">
              <w:rPr>
                <w:rFonts w:ascii="Garamond" w:eastAsia="Times New Roman" w:hAnsi="Garamond" w:cs="Times New Roman"/>
                <w:color w:val="000000"/>
                <w:sz w:val="24"/>
              </w:rPr>
              <w:t>Dependability</w:t>
            </w:r>
            <w:proofErr w:type="spellEnd"/>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w:t>
            </w:r>
            <w:proofErr w:type="spellStart"/>
            <w:r w:rsidRPr="00CB550B">
              <w:rPr>
                <w:rFonts w:ascii="Garamond" w:eastAsia="Times New Roman" w:hAnsi="Garamond" w:cs="Times New Roman"/>
                <w:color w:val="000000"/>
                <w:sz w:val="24"/>
              </w:rPr>
              <w:t>shelf</w:t>
            </w:r>
            <w:proofErr w:type="spellEnd"/>
            <w:r w:rsidRPr="00CB550B">
              <w:rPr>
                <w:rFonts w:ascii="Garamond" w:eastAsia="Times New Roman" w:hAnsi="Garamond" w:cs="Times New Roman"/>
                <w:color w:val="000000"/>
                <w:sz w:val="24"/>
              </w:rPr>
              <w:t xml:space="preserve">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proofErr w:type="spellStart"/>
            <w:r w:rsidRPr="00CB550B">
              <w:rPr>
                <w:rFonts w:ascii="Garamond" w:eastAsia="Times New Roman" w:hAnsi="Garamond" w:cs="Times New Roman"/>
                <w:color w:val="000000"/>
                <w:sz w:val="24"/>
                <w:lang w:val="en-US"/>
              </w:rPr>
              <w:t>Costo</w:t>
            </w:r>
            <w:proofErr w:type="spellEnd"/>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proofErr w:type="spellStart"/>
      <w:r w:rsidRPr="00684AC4">
        <w:rPr>
          <w:sz w:val="24"/>
          <w:szCs w:val="24"/>
        </w:rPr>
        <w:t>dbms</w:t>
      </w:r>
      <w:proofErr w:type="spellEnd"/>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xml:space="preserve">-- Bernd </w:t>
      </w:r>
      <w:proofErr w:type="spellStart"/>
      <w:r w:rsidRPr="00063304">
        <w:rPr>
          <w:color w:val="000000" w:themeColor="text1"/>
          <w:sz w:val="24"/>
          <w:szCs w:val="24"/>
        </w:rPr>
        <w:t>Bruegge</w:t>
      </w:r>
      <w:proofErr w:type="spellEnd"/>
      <w:r w:rsidRPr="00063304">
        <w:rPr>
          <w:color w:val="000000" w:themeColor="text1"/>
          <w:sz w:val="24"/>
          <w:szCs w:val="24"/>
        </w:rPr>
        <w:t xml:space="preserve"> &amp; Allen H. </w:t>
      </w:r>
      <w:proofErr w:type="spellStart"/>
      <w:r w:rsidRPr="00063304">
        <w:rPr>
          <w:color w:val="000000" w:themeColor="text1"/>
          <w:sz w:val="24"/>
          <w:szCs w:val="24"/>
        </w:rPr>
        <w:t>Dutoit</w:t>
      </w:r>
      <w:proofErr w:type="spellEnd"/>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 xml:space="preserve">Nel documento verranno affrontati l’analisi delle architetture di sistemi simili, la decomposizione in sottosistemi del sistema proposto con la definizione della strategia di </w:t>
      </w:r>
      <w:proofErr w:type="spellStart"/>
      <w:r w:rsidRPr="008A4635">
        <w:rPr>
          <w:color w:val="000000" w:themeColor="text1"/>
          <w:sz w:val="24"/>
          <w:szCs w:val="24"/>
        </w:rPr>
        <w:t>deploy</w:t>
      </w:r>
      <w:proofErr w:type="spellEnd"/>
      <w:r w:rsidRPr="008A4635">
        <w:rPr>
          <w:color w:val="000000" w:themeColor="text1"/>
          <w:sz w:val="24"/>
          <w:szCs w:val="24"/>
        </w:rPr>
        <w:t xml:space="preserve">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w:t>
      </w:r>
      <w:proofErr w:type="spellStart"/>
      <w:r w:rsidRPr="004300F1">
        <w:rPr>
          <w:rFonts w:ascii="Garamond" w:eastAsia="Calibri" w:hAnsi="Garamond" w:cs="Times New Roman"/>
          <w:color w:val="auto"/>
          <w:sz w:val="24"/>
          <w:szCs w:val="22"/>
          <w:lang w:eastAsia="en-US"/>
        </w:rPr>
        <w:t>EuroAzienda</w:t>
      </w:r>
      <w:proofErr w:type="spellEnd"/>
      <w:r w:rsidRPr="004300F1">
        <w:rPr>
          <w:rFonts w:ascii="Garamond" w:eastAsia="Calibri" w:hAnsi="Garamond" w:cs="Times New Roman"/>
          <w:color w:val="auto"/>
          <w:sz w:val="24"/>
          <w:szCs w:val="22"/>
          <w:lang w:eastAsia="en-US"/>
        </w:rPr>
        <w:t xml:space="preserve">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w:t>
      </w:r>
      <w:proofErr w:type="spellStart"/>
      <w:r w:rsidRPr="004300F1">
        <w:rPr>
          <w:rFonts w:ascii="Garamond" w:eastAsia="Calibri" w:hAnsi="Garamond" w:cs="Times New Roman"/>
          <w:color w:val="auto"/>
          <w:sz w:val="24"/>
          <w:szCs w:val="22"/>
          <w:lang w:eastAsia="en-US"/>
        </w:rPr>
        <w:t>Foodmanager</w:t>
      </w:r>
      <w:proofErr w:type="spellEnd"/>
      <w:r w:rsidRPr="004300F1">
        <w:rPr>
          <w:rFonts w:ascii="Garamond" w:eastAsia="Calibri" w:hAnsi="Garamond" w:cs="Times New Roman"/>
          <w:color w:val="auto"/>
          <w:sz w:val="24"/>
          <w:szCs w:val="22"/>
          <w:lang w:eastAsia="en-US"/>
        </w:rPr>
        <w:t xml:space="preserve">”.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1DF05C2C" w:rsidR="004672E3" w:rsidRPr="00C30F1A" w:rsidRDefault="00C30F1A" w:rsidP="00B908C7">
      <w:pPr>
        <w:pStyle w:val="Nessunaspaziatura"/>
        <w:jc w:val="both"/>
        <w:rPr>
          <w:color w:val="000000" w:themeColor="text1"/>
          <w:sz w:val="24"/>
          <w:szCs w:val="24"/>
          <w:lang w:val="it-IT"/>
        </w:rPr>
      </w:pPr>
      <w:proofErr w:type="spellStart"/>
      <w:r>
        <w:rPr>
          <w:color w:val="000000" w:themeColor="text1"/>
          <w:sz w:val="24"/>
          <w:szCs w:val="24"/>
          <w:lang w:val="it-IT"/>
        </w:rPr>
        <w:t>NewDM</w:t>
      </w:r>
      <w:proofErr w:type="spellEnd"/>
      <w:r w:rsidRPr="00C30F1A">
        <w:rPr>
          <w:color w:val="000000" w:themeColor="text1"/>
          <w:sz w:val="24"/>
          <w:szCs w:val="24"/>
          <w:lang w:val="it-IT"/>
        </w:rPr>
        <w:t xml:space="preserve"> è </w:t>
      </w:r>
      <w:r w:rsidR="009C6F35">
        <w:rPr>
          <w:color w:val="000000" w:themeColor="text1"/>
          <w:sz w:val="24"/>
          <w:szCs w:val="24"/>
          <w:lang w:val="it-IT"/>
        </w:rPr>
        <w:t xml:space="preserve">una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009C6F35">
        <w:rPr>
          <w:color w:val="000000" w:themeColor="text1"/>
          <w:sz w:val="24"/>
          <w:szCs w:val="24"/>
          <w:lang w:val="it-IT"/>
        </w:rPr>
        <w:t xml:space="preserve"> tra cui: la gestione dell’utenza, dei ticket, dell’emissione scontrini e del magazzino</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373E6488"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 xml:space="preserve">Utenza </w:t>
      </w:r>
      <w:proofErr w:type="spellStart"/>
      <w:r>
        <w:rPr>
          <w:rFonts w:ascii="Garamond" w:eastAsia="Calibri" w:hAnsi="Garamond" w:cs="Times New Roman"/>
          <w:color w:val="auto"/>
          <w:sz w:val="24"/>
          <w:szCs w:val="22"/>
          <w:lang w:eastAsia="en-US"/>
        </w:rPr>
        <w:t>View</w:t>
      </w:r>
      <w:proofErr w:type="spellEnd"/>
      <w:r>
        <w:rPr>
          <w:rFonts w:ascii="Garamond" w:eastAsia="Calibri" w:hAnsi="Garamond" w:cs="Times New Roman"/>
          <w:color w:val="auto"/>
          <w:sz w:val="24"/>
          <w:szCs w:val="22"/>
          <w:lang w:eastAsia="en-US"/>
        </w:rPr>
        <w:t xml:space="preserve">: definisce l’interfaccia utente per </w:t>
      </w:r>
      <w:r w:rsidR="00AB667F">
        <w:rPr>
          <w:rFonts w:ascii="Garamond" w:eastAsia="Calibri" w:hAnsi="Garamond" w:cs="Times New Roman"/>
          <w:color w:val="auto"/>
          <w:sz w:val="24"/>
          <w:szCs w:val="22"/>
          <w:lang w:eastAsia="en-US"/>
        </w:rPr>
        <w:t>la parte relativa all’autenticazione</w:t>
      </w:r>
    </w:p>
    <w:p w14:paraId="56B8489D" w14:textId="6FDA165E"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ScontriniView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 processo di emissione</w:t>
      </w:r>
      <w:r>
        <w:rPr>
          <w:rFonts w:ascii="Garamond" w:eastAsia="Calibri" w:hAnsi="Garamond" w:cs="Times New Roman"/>
          <w:color w:val="auto"/>
          <w:sz w:val="24"/>
          <w:szCs w:val="22"/>
          <w:lang w:eastAsia="en-US"/>
        </w:rPr>
        <w:t xml:space="preserve"> di scontrini</w:t>
      </w:r>
    </w:p>
    <w:p w14:paraId="4B7B15B6" w14:textId="371F139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TicketView</w:t>
      </w:r>
      <w:proofErr w:type="spellEnd"/>
      <w:r>
        <w:rPr>
          <w:rFonts w:ascii="Garamond" w:eastAsia="Calibri" w:hAnsi="Garamond" w:cs="Times New Roman"/>
          <w:color w:val="auto"/>
          <w:sz w:val="24"/>
          <w:szCs w:val="22"/>
          <w:lang w:eastAsia="en-US"/>
        </w:rPr>
        <w:t xml:space="preserve">: definisce l’interfaccia utente </w:t>
      </w:r>
      <w:r w:rsidR="00AB667F">
        <w:rPr>
          <w:rFonts w:ascii="Garamond" w:eastAsia="Calibri" w:hAnsi="Garamond" w:cs="Times New Roman"/>
          <w:color w:val="auto"/>
          <w:sz w:val="24"/>
          <w:szCs w:val="22"/>
          <w:lang w:eastAsia="en-US"/>
        </w:rPr>
        <w:t>relativa alla gestione</w:t>
      </w:r>
      <w:r>
        <w:rPr>
          <w:rFonts w:ascii="Garamond" w:eastAsia="Calibri" w:hAnsi="Garamond" w:cs="Times New Roman"/>
          <w:color w:val="auto"/>
          <w:sz w:val="24"/>
          <w:szCs w:val="22"/>
          <w:lang w:eastAsia="en-US"/>
        </w:rPr>
        <w:t xml:space="preserve"> d</w:t>
      </w:r>
      <w:r w:rsidR="00AB667F">
        <w:rPr>
          <w:rFonts w:ascii="Garamond" w:eastAsia="Calibri" w:hAnsi="Garamond" w:cs="Times New Roman"/>
          <w:color w:val="auto"/>
          <w:sz w:val="24"/>
          <w:szCs w:val="22"/>
          <w:lang w:eastAsia="en-US"/>
        </w:rPr>
        <w:t>ei</w:t>
      </w:r>
      <w:r>
        <w:rPr>
          <w:rFonts w:ascii="Garamond" w:eastAsia="Calibri" w:hAnsi="Garamond" w:cs="Times New Roman"/>
          <w:color w:val="auto"/>
          <w:sz w:val="24"/>
          <w:szCs w:val="22"/>
          <w:lang w:eastAsia="en-US"/>
        </w:rPr>
        <w:t xml:space="preserve"> ticket</w:t>
      </w:r>
    </w:p>
    <w:p w14:paraId="04F9F2CB" w14:textId="2AD94257"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proofErr w:type="spellStart"/>
      <w:r>
        <w:rPr>
          <w:rFonts w:ascii="Garamond" w:eastAsia="Calibri" w:hAnsi="Garamond" w:cs="Times New Roman"/>
          <w:color w:val="auto"/>
          <w:sz w:val="24"/>
          <w:szCs w:val="22"/>
          <w:lang w:eastAsia="en-US"/>
        </w:rPr>
        <w:t>MagazzinoView</w:t>
      </w:r>
      <w:proofErr w:type="spellEnd"/>
      <w:r>
        <w:rPr>
          <w:rFonts w:ascii="Garamond" w:eastAsia="Calibri" w:hAnsi="Garamond" w:cs="Times New Roman"/>
          <w:color w:val="auto"/>
          <w:sz w:val="24"/>
          <w:szCs w:val="22"/>
          <w:lang w:eastAsia="en-US"/>
        </w:rPr>
        <w:t>: definisce l’interfaccia utente per la gestione dei prodotti presenti i</w:t>
      </w:r>
      <w:r w:rsidR="00D84608">
        <w:rPr>
          <w:rFonts w:ascii="Garamond" w:eastAsia="Calibri" w:hAnsi="Garamond" w:cs="Times New Roman"/>
          <w:color w:val="auto"/>
          <w:sz w:val="24"/>
          <w:szCs w:val="22"/>
          <w:lang w:eastAsia="en-US"/>
        </w:rPr>
        <w:t>n</w:t>
      </w:r>
      <w:r>
        <w:rPr>
          <w:rFonts w:ascii="Garamond" w:eastAsia="Calibri" w:hAnsi="Garamond" w:cs="Times New Roman"/>
          <w:color w:val="auto"/>
          <w:sz w:val="24"/>
          <w:szCs w:val="22"/>
          <w:lang w:eastAsia="en-US"/>
        </w:rPr>
        <w:t xml:space="preserve"> magazzino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5C990286"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w:t>
      </w:r>
      <w:r w:rsidR="00231F04">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w:t>
      </w:r>
      <w:r w:rsidR="00231F04">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proofErr w:type="spellStart"/>
      <w:r w:rsidRPr="006D5FDF">
        <w:rPr>
          <w:rFonts w:ascii="Garamond" w:eastAsia="Calibri" w:hAnsi="Garamond" w:cs="Times New Roman"/>
          <w:color w:val="auto"/>
          <w:sz w:val="24"/>
          <w:szCs w:val="22"/>
          <w:lang w:eastAsia="en-US"/>
        </w:rPr>
        <w:t>NewDM</w:t>
      </w:r>
      <w:proofErr w:type="spellEnd"/>
      <w:r w:rsidRPr="006D5FDF">
        <w:rPr>
          <w:rFonts w:ascii="Garamond" w:eastAsia="Calibri" w:hAnsi="Garamond" w:cs="Times New Roman"/>
          <w:color w:val="auto"/>
          <w:sz w:val="24"/>
          <w:szCs w:val="22"/>
          <w:lang w:eastAsia="en-US"/>
        </w:rPr>
        <w:t xml:space="preserve">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3FDE32A"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w:t>
      </w:r>
      <w:r w:rsidR="00231F04">
        <w:rPr>
          <w:rFonts w:ascii="Garamond" w:eastAsia="Calibri" w:hAnsi="Garamond" w:cs="Times New Roman"/>
          <w:color w:val="auto"/>
          <w:sz w:val="24"/>
          <w:szCs w:val="24"/>
          <w:lang w:eastAsia="en-US"/>
        </w:rPr>
        <w:t>È</w:t>
      </w:r>
      <w:r w:rsidR="00102CA8">
        <w:rPr>
          <w:rFonts w:ascii="Garamond" w:eastAsia="Calibri" w:hAnsi="Garamond" w:cs="Times New Roman"/>
          <w:color w:val="auto"/>
          <w:sz w:val="24"/>
          <w:szCs w:val="24"/>
          <w:lang w:eastAsia="en-US"/>
        </w:rPr>
        <w:t xml:space="preserve"> stato scelto di utilizzare un database MySQL per facilitare la gestione delle tabelle re</w:t>
      </w:r>
      <w:r w:rsidR="00E31BE8">
        <w:rPr>
          <w:rFonts w:ascii="Garamond" w:eastAsia="Calibri" w:hAnsi="Garamond" w:cs="Times New Roman"/>
          <w:color w:val="auto"/>
          <w:sz w:val="24"/>
          <w:szCs w:val="24"/>
          <w:lang w:eastAsia="en-US"/>
        </w:rPr>
        <w:t>lazionali e per utilizzare delle query più veloci ed efficienti. Viene utilizzato un server locale per velocizzare l’interazione tra client e database. Inoltre</w:t>
      </w:r>
      <w:r w:rsidR="00231F04">
        <w:rPr>
          <w:rFonts w:ascii="Garamond" w:eastAsia="Calibri" w:hAnsi="Garamond" w:cs="Times New Roman"/>
          <w:color w:val="auto"/>
          <w:sz w:val="24"/>
          <w:szCs w:val="24"/>
          <w:lang w:eastAsia="en-US"/>
        </w:rPr>
        <w:t>,</w:t>
      </w:r>
      <w:r w:rsidR="00E31BE8">
        <w:rPr>
          <w:rFonts w:ascii="Garamond" w:eastAsia="Calibri" w:hAnsi="Garamond" w:cs="Times New Roman"/>
          <w:color w:val="auto"/>
          <w:sz w:val="24"/>
          <w:szCs w:val="24"/>
          <w:lang w:eastAsia="en-US"/>
        </w:rPr>
        <w:t xml:space="preserv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4C0587"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89.8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compone di due componenti principali:</w:t>
      </w:r>
    </w:p>
    <w:p w14:paraId="516FF97B" w14:textId="17D3BD86"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Piattaforma desktop, cui saranno allocati i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presentazione </w:t>
      </w:r>
      <w:r w:rsidR="009C6F35">
        <w:rPr>
          <w:rFonts w:ascii="Garamond" w:eastAsia="Calibri" w:hAnsi="Garamond" w:cs="Times New Roman"/>
          <w:color w:val="auto"/>
          <w:sz w:val="24"/>
          <w:szCs w:val="24"/>
          <w:lang w:eastAsia="en-US"/>
        </w:rPr>
        <w:t xml:space="preserve">e </w:t>
      </w:r>
      <w:r w:rsidR="00231F04" w:rsidRPr="00537453">
        <w:rPr>
          <w:rFonts w:ascii="Garamond" w:eastAsia="Calibri" w:hAnsi="Garamond" w:cs="Times New Roman"/>
          <w:color w:val="auto"/>
          <w:sz w:val="24"/>
          <w:szCs w:val="24"/>
          <w:lang w:eastAsia="en-US"/>
        </w:rPr>
        <w:t>business</w:t>
      </w:r>
      <w:r w:rsidRPr="00537453">
        <w:rPr>
          <w:rFonts w:ascii="Garamond" w:eastAsia="Calibri" w:hAnsi="Garamond" w:cs="Times New Roman"/>
          <w:color w:val="auto"/>
          <w:sz w:val="24"/>
          <w:szCs w:val="24"/>
          <w:lang w:eastAsia="en-US"/>
        </w:rPr>
        <w:t xml:space="preserve">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Database, realizzante il </w:t>
      </w:r>
      <w:proofErr w:type="spellStart"/>
      <w:r w:rsidRPr="00537453">
        <w:rPr>
          <w:rFonts w:ascii="Garamond" w:eastAsia="Calibri" w:hAnsi="Garamond" w:cs="Times New Roman"/>
          <w:color w:val="auto"/>
          <w:sz w:val="24"/>
          <w:szCs w:val="24"/>
          <w:lang w:eastAsia="en-US"/>
        </w:rPr>
        <w:t>layer</w:t>
      </w:r>
      <w:proofErr w:type="spellEnd"/>
      <w:r w:rsidRPr="00537453">
        <w:rPr>
          <w:rFonts w:ascii="Garamond" w:eastAsia="Calibri" w:hAnsi="Garamond" w:cs="Times New Roman"/>
          <w:color w:val="auto"/>
          <w:sz w:val="24"/>
          <w:szCs w:val="24"/>
          <w:lang w:eastAsia="en-US"/>
        </w:rPr>
        <w:t xml:space="preserve">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comunicazione avverrà tramite protocollo </w:t>
      </w:r>
      <w:proofErr w:type="spellStart"/>
      <w:r w:rsidRPr="00537453">
        <w:rPr>
          <w:rFonts w:ascii="Garamond" w:eastAsia="Calibri" w:hAnsi="Garamond" w:cs="Times New Roman"/>
          <w:color w:val="auto"/>
          <w:sz w:val="24"/>
          <w:szCs w:val="24"/>
          <w:lang w:eastAsia="en-US"/>
        </w:rPr>
        <w:t>jdbc</w:t>
      </w:r>
      <w:proofErr w:type="spellEnd"/>
      <w:r w:rsidRPr="00537453">
        <w:rPr>
          <w:rFonts w:ascii="Garamond" w:eastAsia="Calibri" w:hAnsi="Garamond" w:cs="Times New Roman"/>
          <w:color w:val="auto"/>
          <w:sz w:val="24"/>
          <w:szCs w:val="24"/>
          <w:lang w:eastAsia="en-US"/>
        </w:rPr>
        <w:t>.</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Le scelte rispecchiano i Design Goals definiti relativi alla </w:t>
      </w:r>
      <w:proofErr w:type="spellStart"/>
      <w:r>
        <w:rPr>
          <w:rFonts w:ascii="Garamond" w:eastAsia="Calibri" w:hAnsi="Garamond" w:cs="Times New Roman"/>
          <w:color w:val="auto"/>
          <w:sz w:val="24"/>
          <w:szCs w:val="24"/>
          <w:lang w:eastAsia="en-US"/>
        </w:rPr>
        <w:t>Dependability</w:t>
      </w:r>
      <w:proofErr w:type="spellEnd"/>
      <w:r>
        <w:rPr>
          <w:rFonts w:ascii="Garamond" w:eastAsia="Calibri" w:hAnsi="Garamond" w:cs="Times New Roman"/>
          <w:color w:val="auto"/>
          <w:sz w:val="24"/>
          <w:szCs w:val="24"/>
          <w:lang w:eastAsia="en-US"/>
        </w:rPr>
        <w:t>,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Per la gestione dei dati persistenti, </w:t>
      </w:r>
      <w:proofErr w:type="spellStart"/>
      <w:r w:rsidRPr="00537453">
        <w:rPr>
          <w:rFonts w:ascii="Garamond" w:eastAsia="Calibri" w:hAnsi="Garamond" w:cs="Times New Roman"/>
          <w:color w:val="auto"/>
          <w:sz w:val="24"/>
          <w:szCs w:val="24"/>
          <w:lang w:eastAsia="en-US"/>
        </w:rPr>
        <w:t>NewDM</w:t>
      </w:r>
      <w:proofErr w:type="spellEnd"/>
      <w:r w:rsidRPr="00537453">
        <w:rPr>
          <w:rFonts w:ascii="Garamond" w:eastAsia="Calibri" w:hAnsi="Garamond" w:cs="Times New Roman"/>
          <w:color w:val="auto"/>
          <w:sz w:val="24"/>
          <w:szCs w:val="24"/>
          <w:lang w:eastAsia="en-US"/>
        </w:rPr>
        <w:t xml:space="preserve">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06679DEF"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La scelta fatta è in linea con i Design Goals, in particolare la robustezza, infatti si preferisce l’utilizzo di un DBMS al fine di garantire un accesso affidabile ai dati e di consentire più </w:t>
      </w:r>
      <w:r>
        <w:rPr>
          <w:rFonts w:ascii="Garamond" w:eastAsia="Calibri" w:hAnsi="Garamond" w:cs="Times New Roman"/>
          <w:color w:val="auto"/>
          <w:sz w:val="24"/>
          <w:szCs w:val="24"/>
          <w:lang w:eastAsia="en-US"/>
        </w:rPr>
        <w:lastRenderedPageBreak/>
        <w:t>facilmente letture e scritture multiple, dat</w:t>
      </w:r>
      <w:r w:rsidR="007A1959">
        <w:rPr>
          <w:rFonts w:ascii="Garamond" w:eastAsia="Calibri" w:hAnsi="Garamond" w:cs="Times New Roman"/>
          <w:color w:val="auto"/>
          <w:sz w:val="24"/>
          <w:szCs w:val="24"/>
          <w:lang w:eastAsia="en-US"/>
        </w:rPr>
        <w:t>a</w:t>
      </w:r>
      <w:r>
        <w:rPr>
          <w:rFonts w:ascii="Garamond" w:eastAsia="Calibri" w:hAnsi="Garamond" w:cs="Times New Roman"/>
          <w:color w:val="auto"/>
          <w:sz w:val="24"/>
          <w:szCs w:val="24"/>
          <w:lang w:eastAsia="en-US"/>
        </w:rPr>
        <w:t xml:space="preserve"> la molteplicità di device che possono accedere a</w:t>
      </w:r>
      <w:r w:rsidR="007A1959">
        <w:rPr>
          <w:rFonts w:ascii="Garamond" w:eastAsia="Calibri" w:hAnsi="Garamond" w:cs="Times New Roman"/>
          <w:color w:val="auto"/>
          <w:sz w:val="24"/>
          <w:szCs w:val="24"/>
          <w:lang w:eastAsia="en-US"/>
        </w:rPr>
        <w:t>lle informazioni</w:t>
      </w:r>
      <w:r>
        <w:rPr>
          <w:rFonts w:ascii="Garamond" w:eastAsia="Calibri" w:hAnsi="Garamond" w:cs="Times New Roman"/>
          <w:color w:val="auto"/>
          <w:sz w:val="24"/>
          <w:szCs w:val="24"/>
          <w:lang w:eastAsia="en-US"/>
        </w:rPr>
        <w:t>.</w:t>
      </w:r>
    </w:p>
    <w:p w14:paraId="43CC2E52" w14:textId="601F222E"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Ulteriori vantaggi derivano dalla potenza d</w:t>
      </w:r>
      <w:r w:rsidR="007A1959">
        <w:rPr>
          <w:rFonts w:ascii="Garamond" w:eastAsia="Calibri" w:hAnsi="Garamond" w:cs="Times New Roman"/>
          <w:color w:val="auto"/>
          <w:sz w:val="24"/>
          <w:szCs w:val="24"/>
          <w:lang w:eastAsia="en-US"/>
        </w:rPr>
        <w:t>el</w:t>
      </w:r>
      <w:r>
        <w:rPr>
          <w:rFonts w:ascii="Garamond" w:eastAsia="Calibri" w:hAnsi="Garamond" w:cs="Times New Roman"/>
          <w:color w:val="auto"/>
          <w:sz w:val="24"/>
          <w:szCs w:val="24"/>
          <w:lang w:eastAsia="en-US"/>
        </w:rPr>
        <w:t xml:space="preserve"> DB</w:t>
      </w:r>
      <w:r w:rsidR="007A1959">
        <w:rPr>
          <w:rFonts w:ascii="Garamond" w:eastAsia="Calibri" w:hAnsi="Garamond" w:cs="Times New Roman"/>
          <w:color w:val="auto"/>
          <w:sz w:val="24"/>
          <w:szCs w:val="24"/>
          <w:lang w:eastAsia="en-US"/>
        </w:rPr>
        <w:t>M</w:t>
      </w:r>
      <w:r>
        <w:rPr>
          <w:rFonts w:ascii="Garamond" w:eastAsia="Calibri" w:hAnsi="Garamond" w:cs="Times New Roman"/>
          <w:color w:val="auto"/>
          <w:sz w:val="24"/>
          <w:szCs w:val="24"/>
          <w:lang w:eastAsia="en-US"/>
        </w:rPr>
        <w:t xml:space="preserve">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4C890DCD"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w:t>
      </w:r>
      <w:r w:rsidR="007A1959">
        <w:rPr>
          <w:rFonts w:ascii="Garamond" w:eastAsia="Calibri" w:hAnsi="Garamond" w:cs="Times New Roman"/>
          <w:color w:val="auto"/>
          <w:sz w:val="24"/>
          <w:szCs w:val="24"/>
          <w:lang w:eastAsia="en-US"/>
        </w:rPr>
        <w:t>sono state fatte</w:t>
      </w:r>
      <w:r w:rsidR="000151A9">
        <w:rPr>
          <w:rFonts w:ascii="Garamond" w:eastAsia="Calibri" w:hAnsi="Garamond" w:cs="Times New Roman"/>
          <w:color w:val="auto"/>
          <w:sz w:val="24"/>
          <w:szCs w:val="24"/>
          <w:lang w:eastAsia="en-US"/>
        </w:rPr>
        <w:t xml:space="preserve"> rispecchiando i trade off. </w:t>
      </w:r>
    </w:p>
    <w:p w14:paraId="5AA91866" w14:textId="1C6EDF7F"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 xml:space="preserve">La struttura dei dati memorizzati segue </w:t>
      </w:r>
      <w:r w:rsidR="007A1959">
        <w:rPr>
          <w:rFonts w:ascii="Garamond" w:eastAsia="Calibri" w:hAnsi="Garamond" w:cs="Times New Roman"/>
          <w:color w:val="auto"/>
          <w:sz w:val="24"/>
          <w:szCs w:val="24"/>
          <w:lang w:eastAsia="en-US"/>
        </w:rPr>
        <w:t>lo schema in figura</w:t>
      </w:r>
      <w:r w:rsidRPr="00537453">
        <w:rPr>
          <w:rFonts w:ascii="Garamond" w:eastAsia="Calibri" w:hAnsi="Garamond" w:cs="Times New Roman"/>
          <w:color w:val="auto"/>
          <w:sz w:val="24"/>
          <w:szCs w:val="24"/>
          <w:lang w:eastAsia="en-US"/>
        </w:rPr>
        <w:t>:</w:t>
      </w:r>
    </w:p>
    <w:p w14:paraId="4FA736E4" w14:textId="417F6551" w:rsidR="00774C44" w:rsidRDefault="00C96A54" w:rsidP="00774C44">
      <w:pPr>
        <w:rPr>
          <w:sz w:val="24"/>
          <w:szCs w:val="24"/>
        </w:rPr>
      </w:pPr>
      <w:r>
        <w:rPr>
          <w:noProof/>
          <w:lang w:eastAsia="it-IT"/>
        </w:rPr>
        <w:drawing>
          <wp:inline distT="0" distB="0" distL="0" distR="0" wp14:anchorId="2B32911E" wp14:editId="11DC8AF5">
            <wp:extent cx="5760085" cy="270700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2707005"/>
                    </a:xfrm>
                    <a:prstGeom prst="rect">
                      <a:avLst/>
                    </a:prstGeom>
                    <a:noFill/>
                    <a:ln>
                      <a:noFill/>
                    </a:ln>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28C1AE06" w14:textId="126F9B68" w:rsidR="00A155DD" w:rsidRPr="00E94D91" w:rsidRDefault="00A155DD" w:rsidP="007803E2">
      <w:pPr>
        <w:jc w:val="both"/>
        <w:rPr>
          <w:color w:val="auto"/>
          <w:sz w:val="24"/>
          <w:szCs w:val="24"/>
        </w:rPr>
      </w:pPr>
      <w:r w:rsidRPr="00E94D91">
        <w:rPr>
          <w:color w:val="auto"/>
          <w:sz w:val="24"/>
          <w:szCs w:val="24"/>
        </w:rPr>
        <w:t xml:space="preserve">Il controllo di accesso è garantito tramite l’utilizzo di username e password, </w:t>
      </w:r>
      <w:r w:rsidR="003B5E81">
        <w:rPr>
          <w:color w:val="auto"/>
          <w:sz w:val="24"/>
          <w:szCs w:val="24"/>
        </w:rPr>
        <w:t xml:space="preserve">in modo da evitare l’accesso </w:t>
      </w:r>
      <w:r w:rsidRPr="00E94D91">
        <w:rPr>
          <w:color w:val="auto"/>
          <w:sz w:val="24"/>
          <w:szCs w:val="24"/>
        </w:rPr>
        <w:t>a dati sensibili</w:t>
      </w:r>
      <w:r w:rsidR="003B5E81">
        <w:rPr>
          <w:color w:val="auto"/>
          <w:sz w:val="24"/>
          <w:szCs w:val="24"/>
        </w:rPr>
        <w:t xml:space="preserve"> e prevenire le modifiche non autorizzate</w:t>
      </w:r>
      <w:r w:rsidRPr="00E94D91">
        <w:rPr>
          <w:color w:val="auto"/>
          <w:sz w:val="24"/>
          <w:szCs w:val="24"/>
        </w:rPr>
        <w:t>. Inoltre, almeno nella prima versione non saranno implementati metodi di recupero o modifica password.</w:t>
      </w:r>
    </w:p>
    <w:p w14:paraId="293DF246" w14:textId="0AD90FD2" w:rsidR="00A155DD" w:rsidRDefault="007803E2" w:rsidP="007803E2">
      <w:pPr>
        <w:jc w:val="both"/>
        <w:rPr>
          <w:color w:val="auto"/>
          <w:sz w:val="24"/>
          <w:szCs w:val="24"/>
        </w:rPr>
      </w:pPr>
      <w:r>
        <w:rPr>
          <w:color w:val="auto"/>
          <w:sz w:val="24"/>
          <w:szCs w:val="24"/>
        </w:rPr>
        <w:t>Il</w:t>
      </w:r>
      <w:r w:rsidR="00A155DD" w:rsidRPr="00E94D91">
        <w:rPr>
          <w:color w:val="auto"/>
          <w:sz w:val="24"/>
          <w:szCs w:val="24"/>
        </w:rPr>
        <w:t xml:space="preserve"> salvataggio delle password </w:t>
      </w:r>
      <w:r>
        <w:rPr>
          <w:color w:val="auto"/>
          <w:sz w:val="24"/>
          <w:szCs w:val="24"/>
        </w:rPr>
        <w:t>avverrà co</w:t>
      </w:r>
      <w:r w:rsidR="003B5E81">
        <w:rPr>
          <w:color w:val="auto"/>
          <w:sz w:val="24"/>
          <w:szCs w:val="24"/>
        </w:rPr>
        <w:t>n</w:t>
      </w:r>
      <w:r>
        <w:rPr>
          <w:color w:val="auto"/>
          <w:sz w:val="24"/>
          <w:szCs w:val="24"/>
        </w:rPr>
        <w:t xml:space="preserve"> cifratura</w:t>
      </w:r>
      <w:r w:rsidR="003B5E81">
        <w:rPr>
          <w:color w:val="auto"/>
          <w:sz w:val="24"/>
          <w:szCs w:val="24"/>
        </w:rPr>
        <w:t>.</w:t>
      </w:r>
      <w:r>
        <w:rPr>
          <w:color w:val="auto"/>
          <w:sz w:val="24"/>
          <w:szCs w:val="24"/>
        </w:rPr>
        <w:t xml:space="preserve"> </w:t>
      </w:r>
      <w:r w:rsidR="003B5E81">
        <w:rPr>
          <w:color w:val="auto"/>
          <w:sz w:val="24"/>
          <w:szCs w:val="24"/>
        </w:rPr>
        <w:t>In particolare,</w:t>
      </w:r>
      <w:r>
        <w:rPr>
          <w:color w:val="auto"/>
          <w:sz w:val="24"/>
          <w:szCs w:val="24"/>
        </w:rPr>
        <w:t xml:space="preserve"> verrà usato l’algoritmo di </w:t>
      </w:r>
      <w:proofErr w:type="spellStart"/>
      <w:r>
        <w:rPr>
          <w:color w:val="auto"/>
          <w:sz w:val="24"/>
          <w:szCs w:val="24"/>
        </w:rPr>
        <w:t>hashing</w:t>
      </w:r>
      <w:proofErr w:type="spellEnd"/>
      <w:r>
        <w:rPr>
          <w:color w:val="auto"/>
          <w:sz w:val="24"/>
          <w:szCs w:val="24"/>
        </w:rPr>
        <w:t xml:space="preserve"> SHA-1.</w:t>
      </w:r>
    </w:p>
    <w:p w14:paraId="488435F4" w14:textId="04FC85F3" w:rsidR="00A155DD" w:rsidRPr="00E94D91" w:rsidRDefault="00A155DD" w:rsidP="007803E2">
      <w:pPr>
        <w:jc w:val="both"/>
        <w:rPr>
          <w:color w:val="auto"/>
          <w:sz w:val="24"/>
          <w:szCs w:val="24"/>
        </w:rPr>
      </w:pPr>
      <w:r>
        <w:rPr>
          <w:color w:val="auto"/>
          <w:sz w:val="24"/>
          <w:szCs w:val="24"/>
        </w:rPr>
        <w:t xml:space="preserve">La scelta è in linea con i Design Goals, in quanto l’autenticazione richiesta offre un primo livello di sicurezza, inoltre, un controllo </w:t>
      </w:r>
      <w:r w:rsidR="007803E2">
        <w:rPr>
          <w:color w:val="auto"/>
          <w:sz w:val="24"/>
          <w:szCs w:val="24"/>
        </w:rPr>
        <w:t>sulla tipologia di utente</w:t>
      </w:r>
      <w:r>
        <w:rPr>
          <w:color w:val="auto"/>
          <w:sz w:val="24"/>
          <w:szCs w:val="24"/>
        </w:rPr>
        <w:t xml:space="preserve"> è </w:t>
      </w:r>
      <w:r w:rsidR="007803E2">
        <w:rPr>
          <w:color w:val="auto"/>
          <w:sz w:val="24"/>
          <w:szCs w:val="24"/>
        </w:rPr>
        <w:t>eseguito</w:t>
      </w:r>
      <w:r>
        <w:rPr>
          <w:color w:val="auto"/>
          <w:sz w:val="24"/>
          <w:szCs w:val="24"/>
        </w:rPr>
        <w:t xml:space="preserve"> in modo che ogn</w:t>
      </w:r>
      <w:r w:rsidR="007803E2">
        <w:rPr>
          <w:color w:val="auto"/>
          <w:sz w:val="24"/>
          <w:szCs w:val="24"/>
        </w:rPr>
        <w:t xml:space="preserve">uno </w:t>
      </w:r>
      <w:r>
        <w:rPr>
          <w:color w:val="auto"/>
          <w:sz w:val="24"/>
          <w:szCs w:val="24"/>
        </w:rPr>
        <w:t xml:space="preserve">si interfacci solamente con le proprie mansioni lavorative. Tuttavia, si tiene conto del fatto che </w:t>
      </w:r>
      <w:r w:rsidR="007803E2">
        <w:rPr>
          <w:color w:val="auto"/>
          <w:sz w:val="24"/>
          <w:szCs w:val="24"/>
        </w:rPr>
        <w:t>tutte queste operazioni andranno a diminuire le prestazioni, in termini di velocit</w:t>
      </w:r>
      <w:r w:rsidR="003B5E81">
        <w:rPr>
          <w:color w:val="auto"/>
          <w:sz w:val="24"/>
          <w:szCs w:val="24"/>
        </w:rPr>
        <w:t>à</w:t>
      </w:r>
      <w:r w:rsidR="007803E2">
        <w:rPr>
          <w:color w:val="auto"/>
          <w:sz w:val="24"/>
          <w:szCs w:val="24"/>
        </w:rPr>
        <w:t>.</w:t>
      </w:r>
    </w:p>
    <w:p w14:paraId="1316B945" w14:textId="66AB7844" w:rsidR="00A155DD" w:rsidRDefault="00A155DD" w:rsidP="00A155DD">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p w14:paraId="5B31C35C" w14:textId="1F208787" w:rsidR="003B5E81" w:rsidRDefault="003B5E81" w:rsidP="00A155DD">
      <w:pPr>
        <w:jc w:val="both"/>
        <w:rPr>
          <w:color w:val="auto"/>
          <w:sz w:val="24"/>
          <w:szCs w:val="24"/>
        </w:rPr>
      </w:pPr>
    </w:p>
    <w:p w14:paraId="3DFBF71F" w14:textId="06443921" w:rsidR="003B5E81" w:rsidRDefault="003B5E81" w:rsidP="00A155DD">
      <w:pPr>
        <w:jc w:val="both"/>
        <w:rPr>
          <w:color w:val="auto"/>
          <w:sz w:val="24"/>
          <w:szCs w:val="24"/>
        </w:rPr>
      </w:pPr>
    </w:p>
    <w:p w14:paraId="02506ACD" w14:textId="77777777" w:rsidR="003B5E81" w:rsidRDefault="003B5E81" w:rsidP="00A155DD">
      <w:pPr>
        <w:jc w:val="both"/>
        <w:rPr>
          <w:color w:val="auto"/>
          <w:sz w:val="24"/>
          <w:szCs w:val="24"/>
        </w:rPr>
      </w:pPr>
    </w:p>
    <w:tbl>
      <w:tblPr>
        <w:tblStyle w:val="Tabellagriglia5scura-colore1"/>
        <w:tblW w:w="0" w:type="auto"/>
        <w:tblLook w:val="04A0" w:firstRow="1" w:lastRow="0" w:firstColumn="1" w:lastColumn="0" w:noHBand="0" w:noVBand="1"/>
      </w:tblPr>
      <w:tblGrid>
        <w:gridCol w:w="1746"/>
        <w:gridCol w:w="1835"/>
        <w:gridCol w:w="1453"/>
        <w:gridCol w:w="1498"/>
        <w:gridCol w:w="1442"/>
        <w:gridCol w:w="1313"/>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6B728B1F" w14:textId="77777777" w:rsidR="00FA7FE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w:t>
            </w:r>
          </w:p>
          <w:p w14:paraId="29295459" w14:textId="2F1597B0" w:rsidR="00E94D91" w:rsidRDefault="00FA7FE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R</w:t>
            </w:r>
            <w:r w:rsidR="00E94D91" w:rsidRPr="00D2587D">
              <w:rPr>
                <w:rFonts w:ascii="Century Gothic" w:hAnsi="Century Gothic"/>
              </w:rPr>
              <w:t>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Crea nuovo 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5B103641" w14:textId="1B49453B" w:rsidR="00774C44" w:rsidRDefault="00774C44" w:rsidP="00774C44">
      <w:pPr>
        <w:pStyle w:val="Titolo2"/>
      </w:pPr>
      <w:bookmarkStart w:id="20" w:name="_Toc57579745"/>
      <w:r>
        <w:t>3.6 Controllo flusso globale del sistema</w:t>
      </w:r>
      <w:bookmarkEnd w:id="20"/>
    </w:p>
    <w:p w14:paraId="4D7B7D59" w14:textId="4D7A805F" w:rsidR="00A155DD" w:rsidRDefault="00A155DD" w:rsidP="00A155DD">
      <w:pPr>
        <w:spacing w:after="160" w:line="259" w:lineRule="auto"/>
        <w:jc w:val="both"/>
        <w:rPr>
          <w:rFonts w:ascii="Garamond" w:eastAsia="Calibri" w:hAnsi="Garamond" w:cs="Times New Roman"/>
          <w:color w:val="auto"/>
          <w:sz w:val="24"/>
          <w:szCs w:val="24"/>
          <w:lang w:eastAsia="en-US"/>
        </w:rPr>
      </w:pPr>
      <w:bookmarkStart w:id="21" w:name="_Toc57579746"/>
      <w:r w:rsidRPr="00E94D91">
        <w:rPr>
          <w:rFonts w:ascii="Garamond" w:eastAsia="Calibri" w:hAnsi="Garamond" w:cs="Times New Roman"/>
          <w:color w:val="auto"/>
          <w:sz w:val="24"/>
          <w:szCs w:val="24"/>
          <w:lang w:eastAsia="en-US"/>
        </w:rPr>
        <w:t xml:space="preserve">Il sistema adotta un controllo del flusso globale del tipo </w:t>
      </w:r>
      <w:r>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w:t>
      </w:r>
      <w:proofErr w:type="spellStart"/>
      <w:r w:rsidRPr="00E94D91">
        <w:rPr>
          <w:rFonts w:ascii="Garamond" w:eastAsia="Calibri" w:hAnsi="Garamond" w:cs="Times New Roman"/>
          <w:color w:val="auto"/>
          <w:sz w:val="24"/>
          <w:szCs w:val="24"/>
          <w:lang w:eastAsia="en-US"/>
        </w:rPr>
        <w:t>Driven</w:t>
      </w:r>
      <w:proofErr w:type="spellEnd"/>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dove le varie interfacce grafiche verranno utilizzate per navigare tutte le funzionalità del sistema</w:t>
      </w:r>
      <w:r w:rsidRPr="00E94D91">
        <w:rPr>
          <w:rFonts w:ascii="Garamond" w:eastAsia="Calibri" w:hAnsi="Garamond" w:cs="Times New Roman"/>
          <w:color w:val="auto"/>
          <w:sz w:val="24"/>
          <w:szCs w:val="24"/>
          <w:lang w:eastAsia="en-US"/>
        </w:rPr>
        <w:t>.</w:t>
      </w:r>
      <w:r>
        <w:rPr>
          <w:rFonts w:ascii="Garamond" w:eastAsia="Calibri" w:hAnsi="Garamond" w:cs="Times New Roman"/>
          <w:color w:val="auto"/>
          <w:sz w:val="24"/>
          <w:szCs w:val="24"/>
          <w:lang w:eastAsia="en-US"/>
        </w:rPr>
        <w:t xml:space="preserve"> Il </w:t>
      </w:r>
      <w:r w:rsidR="00FA7FE1">
        <w:rPr>
          <w:rFonts w:ascii="Garamond" w:eastAsia="Calibri" w:hAnsi="Garamond" w:cs="Times New Roman"/>
          <w:color w:val="auto"/>
          <w:sz w:val="24"/>
          <w:szCs w:val="24"/>
          <w:lang w:eastAsia="en-US"/>
        </w:rPr>
        <w:t>Server su cui è installato il DBMS</w:t>
      </w:r>
      <w:r w:rsidR="007D331D">
        <w:rPr>
          <w:rFonts w:ascii="Garamond" w:eastAsia="Calibri" w:hAnsi="Garamond" w:cs="Times New Roman"/>
          <w:color w:val="auto"/>
          <w:sz w:val="24"/>
          <w:szCs w:val="24"/>
          <w:lang w:eastAsia="en-US"/>
        </w:rPr>
        <w:t xml:space="preserve"> consentirà a tutti i Client l’accesso ai dati persistenti</w:t>
      </w:r>
      <w:r w:rsidR="00C15947">
        <w:rPr>
          <w:rFonts w:ascii="Garamond" w:eastAsia="Calibri" w:hAnsi="Garamond" w:cs="Times New Roman"/>
          <w:color w:val="auto"/>
          <w:sz w:val="24"/>
          <w:szCs w:val="24"/>
          <w:lang w:eastAsia="en-US"/>
        </w:rPr>
        <w:t>, gestendo in maniera autonoma la concorrenza tramite l’utilizzo di lock sulle tabelle</w:t>
      </w:r>
      <w:r>
        <w:rPr>
          <w:rFonts w:ascii="Garamond" w:eastAsia="Calibri" w:hAnsi="Garamond" w:cs="Times New Roman"/>
          <w:color w:val="auto"/>
          <w:sz w:val="24"/>
          <w:szCs w:val="24"/>
          <w:lang w:eastAsia="en-US"/>
        </w:rPr>
        <w:t>.</w:t>
      </w:r>
      <w:r w:rsidR="00C15947">
        <w:rPr>
          <w:rFonts w:ascii="Garamond" w:eastAsia="Calibri" w:hAnsi="Garamond" w:cs="Times New Roman"/>
          <w:color w:val="auto"/>
          <w:sz w:val="24"/>
          <w:szCs w:val="24"/>
          <w:lang w:eastAsia="en-US"/>
        </w:rPr>
        <w:t xml:space="preserve"> Così facendo si rispetta il vincolo di atomicità e consistenza delle operazioni dei diversi Client, e per tanto non soffriranno di problemi legati alla lettura di informazioni non ancora completamente aggiornate.</w:t>
      </w:r>
      <w:r w:rsidR="007D331D">
        <w:rPr>
          <w:rFonts w:ascii="Garamond" w:eastAsia="Calibri" w:hAnsi="Garamond" w:cs="Times New Roman"/>
          <w:color w:val="auto"/>
          <w:sz w:val="24"/>
          <w:szCs w:val="24"/>
          <w:lang w:eastAsia="en-US"/>
        </w:rPr>
        <w:t xml:space="preserve"> Le computazioni che invece non richiedono il salvataggio su Database verranno svolte localmente al Client che le </w:t>
      </w:r>
      <w:r w:rsidR="00C15947">
        <w:rPr>
          <w:rFonts w:ascii="Garamond" w:eastAsia="Calibri" w:hAnsi="Garamond" w:cs="Times New Roman"/>
          <w:color w:val="auto"/>
          <w:sz w:val="24"/>
          <w:szCs w:val="24"/>
          <w:lang w:eastAsia="en-US"/>
        </w:rPr>
        <w:t>invoca e per tanto saranno indipendenti</w:t>
      </w:r>
      <w:r w:rsidR="007D331D">
        <w:rPr>
          <w:rFonts w:ascii="Garamond" w:eastAsia="Calibri" w:hAnsi="Garamond" w:cs="Times New Roman"/>
          <w:color w:val="auto"/>
          <w:sz w:val="24"/>
          <w:szCs w:val="24"/>
          <w:lang w:eastAsia="en-US"/>
        </w:rPr>
        <w:t xml:space="preserve">. </w:t>
      </w:r>
    </w:p>
    <w:p w14:paraId="15849B14" w14:textId="6E848848" w:rsidR="00A155DD" w:rsidRPr="00E94D91" w:rsidRDefault="00EC447C" w:rsidP="00A155DD">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Nonostante </w:t>
      </w:r>
      <w:r w:rsidR="00A155DD">
        <w:rPr>
          <w:rFonts w:ascii="Garamond" w:eastAsia="Calibri" w:hAnsi="Garamond" w:cs="Times New Roman"/>
          <w:color w:val="auto"/>
          <w:sz w:val="24"/>
          <w:szCs w:val="24"/>
          <w:lang w:eastAsia="en-US"/>
        </w:rPr>
        <w:t>i</w:t>
      </w:r>
      <w:r w:rsidR="00673C2B">
        <w:rPr>
          <w:rFonts w:ascii="Garamond" w:eastAsia="Calibri" w:hAnsi="Garamond" w:cs="Times New Roman"/>
          <w:color w:val="auto"/>
          <w:sz w:val="24"/>
          <w:szCs w:val="24"/>
          <w:lang w:eastAsia="en-US"/>
        </w:rPr>
        <w:t>l</w:t>
      </w:r>
      <w:r w:rsidR="00A155DD">
        <w:rPr>
          <w:rFonts w:ascii="Garamond" w:eastAsia="Calibri" w:hAnsi="Garamond" w:cs="Times New Roman"/>
          <w:color w:val="auto"/>
          <w:sz w:val="24"/>
          <w:szCs w:val="24"/>
          <w:lang w:eastAsia="en-US"/>
        </w:rPr>
        <w:t xml:space="preserve"> Design Goal </w:t>
      </w:r>
      <w:r w:rsidR="00FA7FE1">
        <w:rPr>
          <w:rFonts w:ascii="Garamond" w:eastAsia="Calibri" w:hAnsi="Garamond" w:cs="Times New Roman"/>
          <w:color w:val="auto"/>
          <w:sz w:val="24"/>
          <w:szCs w:val="24"/>
          <w:lang w:eastAsia="en-US"/>
        </w:rPr>
        <w:t>di</w:t>
      </w:r>
      <w:r w:rsidR="00A155DD">
        <w:rPr>
          <w:rFonts w:ascii="Garamond" w:eastAsia="Calibri" w:hAnsi="Garamond" w:cs="Times New Roman"/>
          <w:color w:val="auto"/>
          <w:sz w:val="24"/>
          <w:szCs w:val="24"/>
          <w:lang w:eastAsia="en-US"/>
        </w:rPr>
        <w:t xml:space="preserve"> performance</w:t>
      </w:r>
      <w:r>
        <w:rPr>
          <w:rFonts w:ascii="Garamond" w:eastAsia="Calibri" w:hAnsi="Garamond" w:cs="Times New Roman"/>
          <w:color w:val="auto"/>
          <w:sz w:val="24"/>
          <w:szCs w:val="24"/>
          <w:lang w:eastAsia="en-US"/>
        </w:rPr>
        <w:t xml:space="preserve"> richieda un tempo di </w:t>
      </w:r>
      <w:r w:rsidR="00673C2B">
        <w:rPr>
          <w:rFonts w:ascii="Garamond" w:eastAsia="Calibri" w:hAnsi="Garamond" w:cs="Times New Roman"/>
          <w:color w:val="auto"/>
          <w:sz w:val="24"/>
          <w:szCs w:val="24"/>
          <w:lang w:eastAsia="en-US"/>
        </w:rPr>
        <w:t>risposta</w:t>
      </w:r>
      <w:r>
        <w:rPr>
          <w:rFonts w:ascii="Garamond" w:eastAsia="Calibri" w:hAnsi="Garamond" w:cs="Times New Roman"/>
          <w:color w:val="auto"/>
          <w:sz w:val="24"/>
          <w:szCs w:val="24"/>
          <w:lang w:eastAsia="en-US"/>
        </w:rPr>
        <w:t xml:space="preserve"> molto bass</w:t>
      </w:r>
      <w:r w:rsidR="00673C2B">
        <w:rPr>
          <w:rFonts w:ascii="Garamond" w:eastAsia="Calibri" w:hAnsi="Garamond" w:cs="Times New Roman"/>
          <w:color w:val="auto"/>
          <w:sz w:val="24"/>
          <w:szCs w:val="24"/>
          <w:lang w:eastAsia="en-US"/>
        </w:rPr>
        <w:t>o</w:t>
      </w:r>
      <w:r>
        <w:rPr>
          <w:rFonts w:ascii="Garamond" w:eastAsia="Calibri" w:hAnsi="Garamond" w:cs="Times New Roman"/>
          <w:color w:val="auto"/>
          <w:sz w:val="24"/>
          <w:szCs w:val="24"/>
          <w:lang w:eastAsia="en-US"/>
        </w:rPr>
        <w:t>,</w:t>
      </w:r>
      <w:r w:rsidR="00A155DD">
        <w:rPr>
          <w:rFonts w:ascii="Garamond" w:eastAsia="Calibri" w:hAnsi="Garamond" w:cs="Times New Roman"/>
          <w:color w:val="auto"/>
          <w:sz w:val="24"/>
          <w:szCs w:val="24"/>
          <w:lang w:eastAsia="en-US"/>
        </w:rPr>
        <w:t xml:space="preserve"> </w:t>
      </w:r>
      <w:r>
        <w:rPr>
          <w:rFonts w:ascii="Garamond" w:eastAsia="Calibri" w:hAnsi="Garamond" w:cs="Times New Roman"/>
          <w:color w:val="auto"/>
          <w:sz w:val="24"/>
          <w:szCs w:val="24"/>
          <w:lang w:eastAsia="en-US"/>
        </w:rPr>
        <w:t>si preferisce evitare l’accesso a informazioni incoerenti e/o non consistenti e puntare ad una affidabilità maggiore del sistema sebbene risulti evidente</w:t>
      </w:r>
      <w:r w:rsidR="00A155DD">
        <w:rPr>
          <w:rFonts w:ascii="Garamond" w:eastAsia="Calibri" w:hAnsi="Garamond" w:cs="Times New Roman"/>
          <w:color w:val="auto"/>
          <w:sz w:val="24"/>
          <w:szCs w:val="24"/>
          <w:lang w:eastAsia="en-US"/>
        </w:rPr>
        <w:t xml:space="preserve"> che gestire una singola richiesta alla volta com</w:t>
      </w:r>
      <w:r>
        <w:rPr>
          <w:rFonts w:ascii="Garamond" w:eastAsia="Calibri" w:hAnsi="Garamond" w:cs="Times New Roman"/>
          <w:color w:val="auto"/>
          <w:sz w:val="24"/>
          <w:szCs w:val="24"/>
          <w:lang w:eastAsia="en-US"/>
        </w:rPr>
        <w:t>port</w:t>
      </w:r>
      <w:r w:rsidR="004B03B3">
        <w:rPr>
          <w:rFonts w:ascii="Garamond" w:eastAsia="Calibri" w:hAnsi="Garamond" w:cs="Times New Roman"/>
          <w:color w:val="auto"/>
          <w:sz w:val="24"/>
          <w:szCs w:val="24"/>
          <w:lang w:eastAsia="en-US"/>
        </w:rPr>
        <w:t>a</w:t>
      </w:r>
      <w:r w:rsidR="00A155DD">
        <w:rPr>
          <w:rFonts w:ascii="Garamond" w:eastAsia="Calibri" w:hAnsi="Garamond" w:cs="Times New Roman"/>
          <w:color w:val="auto"/>
          <w:sz w:val="24"/>
          <w:szCs w:val="24"/>
          <w:lang w:eastAsia="en-US"/>
        </w:rPr>
        <w:t xml:space="preserve"> una perdita di tempo</w:t>
      </w:r>
      <w:r>
        <w:rPr>
          <w:rFonts w:ascii="Garamond" w:eastAsia="Calibri" w:hAnsi="Garamond" w:cs="Times New Roman"/>
          <w:color w:val="auto"/>
          <w:sz w:val="24"/>
          <w:szCs w:val="24"/>
          <w:lang w:eastAsia="en-US"/>
        </w:rPr>
        <w:t xml:space="preserve"> rispetto all’accesso parallelo.</w:t>
      </w:r>
    </w:p>
    <w:p w14:paraId="58E6E4D2" w14:textId="0787C261" w:rsidR="00774C44" w:rsidRDefault="00774C44" w:rsidP="00774C44">
      <w:pPr>
        <w:pStyle w:val="Titolo2"/>
      </w:pPr>
      <w:r>
        <w:t>3.7 Condizione limite</w:t>
      </w:r>
      <w:bookmarkEnd w:id="21"/>
    </w:p>
    <w:p w14:paraId="5092D1A3" w14:textId="2C74A159" w:rsidR="00774C44" w:rsidRPr="0004504B" w:rsidRDefault="00774C44" w:rsidP="00774C44">
      <w:pPr>
        <w:pStyle w:val="Titolo3"/>
        <w:rPr>
          <w:lang w:val="en-GB"/>
        </w:rPr>
      </w:pPr>
      <w:bookmarkStart w:id="22" w:name="_Toc57579747"/>
      <w:r w:rsidRPr="0004504B">
        <w:rPr>
          <w:lang w:val="en-GB"/>
        </w:rPr>
        <w:t>3.7.1 Start-up</w:t>
      </w:r>
      <w:bookmarkEnd w:id="22"/>
    </w:p>
    <w:p w14:paraId="1545C1BD" w14:textId="52C21BBA" w:rsidR="005B6069" w:rsidRPr="00E009E6" w:rsidRDefault="0004504B" w:rsidP="00C41AAD">
      <w:pPr>
        <w:pStyle w:val="Nessunaspaziatura"/>
        <w:rPr>
          <w:color w:val="000000" w:themeColor="text1"/>
          <w:sz w:val="24"/>
          <w:szCs w:val="24"/>
          <w:lang w:val="it-IT"/>
        </w:rPr>
      </w:pPr>
      <w:bookmarkStart w:id="23" w:name="_Toc57579748"/>
      <w:r w:rsidRPr="00E009E6">
        <w:rPr>
          <w:color w:val="000000" w:themeColor="text1"/>
          <w:sz w:val="24"/>
          <w:szCs w:val="24"/>
          <w:lang w:val="it-IT"/>
        </w:rPr>
        <w:t>Lo Use Case relativo è stato definito nel punto 3.4.3</w:t>
      </w:r>
      <w:r w:rsidR="00E009E6" w:rsidRPr="00E009E6">
        <w:rPr>
          <w:color w:val="000000" w:themeColor="text1"/>
          <w:sz w:val="24"/>
          <w:szCs w:val="24"/>
          <w:lang w:val="it-IT"/>
        </w:rPr>
        <w:t xml:space="preserve"> </w:t>
      </w:r>
      <w:r w:rsidR="00E009E6" w:rsidRPr="00E009E6">
        <w:rPr>
          <w:rFonts w:ascii="Garamond" w:eastAsia="Calibri" w:hAnsi="Garamond" w:cs="Times New Roman"/>
          <w:color w:val="auto"/>
          <w:sz w:val="24"/>
          <w:szCs w:val="24"/>
          <w:lang w:val="it-IT" w:eastAsia="en-US"/>
        </w:rPr>
        <w:t>del RAD</w:t>
      </w:r>
    </w:p>
    <w:p w14:paraId="7173C1F1" w14:textId="5ECA6306" w:rsidR="00774C44" w:rsidRDefault="00774C44" w:rsidP="00774C44">
      <w:pPr>
        <w:pStyle w:val="Titolo3"/>
      </w:pPr>
      <w:r>
        <w:t>3.7.2 Terminazione</w:t>
      </w:r>
      <w:bookmarkEnd w:id="23"/>
    </w:p>
    <w:p w14:paraId="3762B492" w14:textId="110EFBEB" w:rsidR="00774C44" w:rsidRPr="00E009E6" w:rsidRDefault="0004504B" w:rsidP="00E009E6">
      <w:pPr>
        <w:pStyle w:val="Nessunaspaziatura"/>
        <w:rPr>
          <w:color w:val="000000" w:themeColor="text1"/>
          <w:sz w:val="24"/>
          <w:szCs w:val="24"/>
          <w:lang w:val="it-IT"/>
        </w:rPr>
      </w:pPr>
      <w:r w:rsidRPr="00E009E6">
        <w:rPr>
          <w:color w:val="000000" w:themeColor="text1"/>
          <w:sz w:val="24"/>
          <w:szCs w:val="24"/>
          <w:lang w:val="it-IT"/>
        </w:rPr>
        <w:t>Lo Use Case relativo è stato definito nel punto 3.4.3</w:t>
      </w:r>
      <w:r w:rsidR="00E009E6">
        <w:rPr>
          <w:color w:val="000000" w:themeColor="text1"/>
          <w:sz w:val="24"/>
          <w:szCs w:val="24"/>
          <w:lang w:val="it-IT"/>
        </w:rPr>
        <w:t xml:space="preserve"> </w:t>
      </w:r>
      <w:r w:rsidR="004023F9" w:rsidRPr="00E009E6">
        <w:rPr>
          <w:color w:val="000000" w:themeColor="text1"/>
          <w:sz w:val="24"/>
          <w:szCs w:val="24"/>
          <w:lang w:val="it-IT"/>
        </w:rPr>
        <w:t>del RAD</w:t>
      </w: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proofErr w:type="spellStart"/>
      <w:r w:rsidRPr="009743D9">
        <w:rPr>
          <w:rFonts w:ascii="Garamond" w:eastAsia="Calibri" w:hAnsi="Garamond" w:cs="Times New Roman"/>
          <w:color w:val="auto"/>
          <w:sz w:val="24"/>
          <w:szCs w:val="24"/>
          <w:lang w:eastAsia="en-US"/>
        </w:rPr>
        <w:t>NewDM</w:t>
      </w:r>
      <w:proofErr w:type="spellEnd"/>
      <w:r w:rsidRPr="009743D9">
        <w:rPr>
          <w:rFonts w:ascii="Garamond" w:eastAsia="Calibri" w:hAnsi="Garamond" w:cs="Times New Roman"/>
          <w:color w:val="auto"/>
          <w:sz w:val="24"/>
          <w:szCs w:val="24"/>
          <w:lang w:eastAsia="en-US"/>
        </w:rPr>
        <w:t xml:space="preserve">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lastRenderedPageBreak/>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6C37F65B" w:rsid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39F2E4A4" w14:textId="609A9AD0" w:rsidR="0004504B" w:rsidRPr="0004504B" w:rsidRDefault="004023F9" w:rsidP="0004504B">
      <w:pPr>
        <w:spacing w:after="160" w:line="259" w:lineRule="auto"/>
        <w:contextualSpacing/>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Lo Use Case relativo all’ultimo punto è stato descritto nel punto 3.4.3 </w:t>
      </w:r>
      <w:bookmarkStart w:id="25" w:name="_Hlk58058108"/>
      <w:r>
        <w:rPr>
          <w:rFonts w:ascii="Garamond" w:eastAsia="Calibri" w:hAnsi="Garamond" w:cs="Times New Roman"/>
          <w:color w:val="auto"/>
          <w:sz w:val="24"/>
          <w:szCs w:val="24"/>
          <w:lang w:eastAsia="en-US"/>
        </w:rPr>
        <w:t>del RAD</w:t>
      </w:r>
      <w:bookmarkEnd w:id="25"/>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6" w:name="_Toc57579750"/>
      <w:r>
        <w:t>4. Servizi dei sottosistemi</w:t>
      </w:r>
      <w:bookmarkEnd w:id="26"/>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ProdottoAss</w:t>
            </w:r>
            <w:proofErr w:type="spellEnd"/>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Inserisce un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ProdottoAss</w:t>
            </w:r>
            <w:proofErr w:type="spellEnd"/>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w:t>
            </w:r>
            <w:proofErr w:type="spellStart"/>
            <w:r w:rsidRPr="00ED2E24">
              <w:rPr>
                <w:rFonts w:ascii="Century Gothic" w:eastAsia="Yu Mincho" w:hAnsi="Century Gothic" w:cs="Times New Roman"/>
              </w:rPr>
              <w:t>ProdottoAss</w:t>
            </w:r>
            <w:proofErr w:type="spellEnd"/>
            <w:r w:rsidRPr="00ED2E24">
              <w:rPr>
                <w:rFonts w:ascii="Century Gothic" w:eastAsia="Yu Mincho" w:hAnsi="Century Gothic" w:cs="Times New Roman"/>
              </w:rPr>
              <w:t xml:space="preserve">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t>Prodotto_Scontrino</w:t>
            </w:r>
            <w:proofErr w:type="spellEnd"/>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proofErr w:type="spellStart"/>
            <w:r w:rsidRPr="00ED2E24">
              <w:rPr>
                <w:rFonts w:ascii="Century Gothic" w:eastAsia="Yu Mincho" w:hAnsi="Century Gothic" w:cs="Times New Roman"/>
                <w:color w:val="FFFFFF"/>
              </w:rPr>
              <w:t>Prodotto_Scontrino</w:t>
            </w:r>
            <w:proofErr w:type="spellEnd"/>
            <w:r w:rsidRPr="00ED2E24">
              <w:rPr>
                <w:rFonts w:ascii="Century Gothic" w:eastAsia="Yu Mincho" w:hAnsi="Century Gothic" w:cs="Times New Roman"/>
                <w:color w:val="FFFFFF"/>
              </w:rPr>
              <w:t xml:space="preserve">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Inserimento </w:t>
            </w:r>
            <w:proofErr w:type="spellStart"/>
            <w:r w:rsidRPr="00ED2E24">
              <w:rPr>
                <w:rFonts w:ascii="Century Gothic" w:eastAsia="Yu Mincho" w:hAnsi="Century Gothic" w:cs="Times New Roman"/>
                <w:color w:val="FFFFFF"/>
              </w:rPr>
              <w:lastRenderedPageBreak/>
              <w:t>Richiesta_Fornitura</w:t>
            </w:r>
            <w:proofErr w:type="spellEnd"/>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Crea nuova </w:t>
            </w:r>
            <w:proofErr w:type="spellStart"/>
            <w:r w:rsidRPr="00ED2E24">
              <w:rPr>
                <w:rFonts w:ascii="Century Gothic" w:eastAsia="Yu Mincho" w:hAnsi="Century Gothic" w:cs="Times New Roman"/>
                <w:color w:val="FFFFFF"/>
              </w:rPr>
              <w:t>Richiesta_Fornitura</w:t>
            </w:r>
            <w:proofErr w:type="spellEnd"/>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proofErr w:type="spellStart"/>
            <w:r w:rsidRPr="00ED2E24">
              <w:rPr>
                <w:rFonts w:ascii="Century Gothic" w:eastAsia="Yu Mincho" w:hAnsi="Century Gothic" w:cs="Times New Roman"/>
                <w:color w:val="FFFFFF"/>
              </w:rPr>
              <w:t>Richiesta_Fornitura</w:t>
            </w:r>
            <w:proofErr w:type="spellEnd"/>
            <w:r w:rsidRPr="00ED2E24">
              <w:rPr>
                <w:rFonts w:ascii="Century Gothic" w:eastAsia="Yu Mincho" w:hAnsi="Century Gothic" w:cs="Times New Roman"/>
                <w:color w:val="FFFFFF"/>
              </w:rPr>
              <w:t xml:space="preserve"> da 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7" w:name="_Toc57579751"/>
      <w:r w:rsidRPr="00EB1A90">
        <w:t>Glossario</w:t>
      </w:r>
      <w:bookmarkEnd w:id="27"/>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20763" w14:textId="77777777" w:rsidR="00033CDE" w:rsidRDefault="00033CDE">
      <w:pPr>
        <w:spacing w:after="0" w:line="240" w:lineRule="auto"/>
      </w:pPr>
      <w:r>
        <w:separator/>
      </w:r>
    </w:p>
  </w:endnote>
  <w:endnote w:type="continuationSeparator" w:id="0">
    <w:p w14:paraId="0EB2D954" w14:textId="77777777" w:rsidR="00033CDE" w:rsidRDefault="0003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w:altName w:val="Times New Roman"/>
    <w:charset w:val="00"/>
    <w:family w:val="auto"/>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2C48858B" w:rsidR="004C0587" w:rsidRPr="0067614F" w:rsidRDefault="004C0587">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4C0587" w:rsidRPr="0067614F" w:rsidRDefault="004C0587"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4C0587" w:rsidRPr="0067614F" w:rsidRDefault="004C0587">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552EFF80" w:rsidR="004C0587" w:rsidRPr="0067614F" w:rsidRDefault="004C0587">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4</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4C0587" w:rsidRPr="0067614F" w:rsidRDefault="004C0587">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1B248" w14:textId="77777777" w:rsidR="00033CDE" w:rsidRDefault="00033CDE">
      <w:pPr>
        <w:spacing w:after="0" w:line="240" w:lineRule="auto"/>
      </w:pPr>
      <w:r>
        <w:separator/>
      </w:r>
    </w:p>
  </w:footnote>
  <w:footnote w:type="continuationSeparator" w:id="0">
    <w:p w14:paraId="1B908E4D" w14:textId="77777777" w:rsidR="00033CDE" w:rsidRDefault="00033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4C0587" w:rsidRPr="00251814" w:rsidRDefault="004C058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4C0587" w:rsidRPr="00251814" w:rsidRDefault="004C058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4C0587" w:rsidRPr="00251814" w:rsidRDefault="004C058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4C0587" w:rsidRDefault="004C0587"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BB3F5D0" w14:textId="77777777" w:rsidR="004C0587" w:rsidRDefault="004C058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4C0587" w:rsidRPr="00251814" w:rsidRDefault="004C0587"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4C0587" w:rsidRPr="00251814" w:rsidRDefault="004C0587"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4C0587" w:rsidRPr="00251814" w:rsidRDefault="004C0587"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4C0587" w:rsidRDefault="004C0587"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xml:space="preserve">- Prof.ssa </w:t>
    </w:r>
    <w:proofErr w:type="spellStart"/>
    <w:r w:rsidRPr="00251814">
      <w:rPr>
        <w:rFonts w:asciiTheme="majorHAnsi" w:eastAsia="Calibri" w:hAnsiTheme="majorHAnsi" w:cs="Times New Roman"/>
        <w:color w:val="auto"/>
        <w:sz w:val="24"/>
        <w:szCs w:val="24"/>
        <w:lang w:eastAsia="en-US"/>
      </w:rPr>
      <w:t>F.Ferrucci</w:t>
    </w:r>
    <w:proofErr w:type="spellEnd"/>
  </w:p>
  <w:p w14:paraId="5864D43D" w14:textId="77777777" w:rsidR="004C0587" w:rsidRPr="00251814" w:rsidRDefault="004C0587"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3CDE"/>
    <w:rsid w:val="00036F26"/>
    <w:rsid w:val="0004504B"/>
    <w:rsid w:val="0005557B"/>
    <w:rsid w:val="00063304"/>
    <w:rsid w:val="00072E55"/>
    <w:rsid w:val="00074C8B"/>
    <w:rsid w:val="00090AB1"/>
    <w:rsid w:val="000A2E3D"/>
    <w:rsid w:val="000A331D"/>
    <w:rsid w:val="000A573B"/>
    <w:rsid w:val="000A743A"/>
    <w:rsid w:val="000C1120"/>
    <w:rsid w:val="000C2B04"/>
    <w:rsid w:val="000D0C87"/>
    <w:rsid w:val="000D2668"/>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31F04"/>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B5E81"/>
    <w:rsid w:val="003E00C9"/>
    <w:rsid w:val="003E7B9B"/>
    <w:rsid w:val="003F1036"/>
    <w:rsid w:val="004023F9"/>
    <w:rsid w:val="00415207"/>
    <w:rsid w:val="004300F1"/>
    <w:rsid w:val="004310EF"/>
    <w:rsid w:val="00440942"/>
    <w:rsid w:val="00444A2F"/>
    <w:rsid w:val="00447C65"/>
    <w:rsid w:val="00462550"/>
    <w:rsid w:val="00462CA1"/>
    <w:rsid w:val="0046340C"/>
    <w:rsid w:val="004672E3"/>
    <w:rsid w:val="004763EA"/>
    <w:rsid w:val="00483E09"/>
    <w:rsid w:val="00491E05"/>
    <w:rsid w:val="00491E10"/>
    <w:rsid w:val="004A29E6"/>
    <w:rsid w:val="004B03B3"/>
    <w:rsid w:val="004B1E5F"/>
    <w:rsid w:val="004B5700"/>
    <w:rsid w:val="004C0587"/>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3C2B"/>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803E2"/>
    <w:rsid w:val="007934F7"/>
    <w:rsid w:val="007A1959"/>
    <w:rsid w:val="007A52BA"/>
    <w:rsid w:val="007D331D"/>
    <w:rsid w:val="007D5C6E"/>
    <w:rsid w:val="007D6A83"/>
    <w:rsid w:val="007F0746"/>
    <w:rsid w:val="007F54B3"/>
    <w:rsid w:val="0081265D"/>
    <w:rsid w:val="00813DC0"/>
    <w:rsid w:val="00817C84"/>
    <w:rsid w:val="00820D1A"/>
    <w:rsid w:val="00845065"/>
    <w:rsid w:val="00845537"/>
    <w:rsid w:val="00870AEA"/>
    <w:rsid w:val="0087310B"/>
    <w:rsid w:val="00880D67"/>
    <w:rsid w:val="008A14E9"/>
    <w:rsid w:val="008A4635"/>
    <w:rsid w:val="008A7796"/>
    <w:rsid w:val="008B5A1C"/>
    <w:rsid w:val="008C36F8"/>
    <w:rsid w:val="008C5C39"/>
    <w:rsid w:val="008D4D9D"/>
    <w:rsid w:val="00907AA6"/>
    <w:rsid w:val="00910CB4"/>
    <w:rsid w:val="00914709"/>
    <w:rsid w:val="009148B8"/>
    <w:rsid w:val="009448BE"/>
    <w:rsid w:val="00950C1A"/>
    <w:rsid w:val="00954F56"/>
    <w:rsid w:val="00962AEF"/>
    <w:rsid w:val="00970098"/>
    <w:rsid w:val="009743D9"/>
    <w:rsid w:val="00981572"/>
    <w:rsid w:val="009A2830"/>
    <w:rsid w:val="009A658D"/>
    <w:rsid w:val="009B0B10"/>
    <w:rsid w:val="009B1CDC"/>
    <w:rsid w:val="009C6F35"/>
    <w:rsid w:val="009C70C9"/>
    <w:rsid w:val="00A0171B"/>
    <w:rsid w:val="00A11C49"/>
    <w:rsid w:val="00A155DD"/>
    <w:rsid w:val="00A20225"/>
    <w:rsid w:val="00A22731"/>
    <w:rsid w:val="00A45382"/>
    <w:rsid w:val="00A52C44"/>
    <w:rsid w:val="00A723A0"/>
    <w:rsid w:val="00A75C6B"/>
    <w:rsid w:val="00A81EAD"/>
    <w:rsid w:val="00A96E29"/>
    <w:rsid w:val="00AA1625"/>
    <w:rsid w:val="00AB667F"/>
    <w:rsid w:val="00AB6BF8"/>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5947"/>
    <w:rsid w:val="00C17A01"/>
    <w:rsid w:val="00C21466"/>
    <w:rsid w:val="00C23ED6"/>
    <w:rsid w:val="00C30F1A"/>
    <w:rsid w:val="00C34A41"/>
    <w:rsid w:val="00C41AAD"/>
    <w:rsid w:val="00C54EE2"/>
    <w:rsid w:val="00C57445"/>
    <w:rsid w:val="00C63BBA"/>
    <w:rsid w:val="00C664BC"/>
    <w:rsid w:val="00C66C0E"/>
    <w:rsid w:val="00C67FEE"/>
    <w:rsid w:val="00C71201"/>
    <w:rsid w:val="00C95E6D"/>
    <w:rsid w:val="00C96A54"/>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76DE1"/>
    <w:rsid w:val="00D84608"/>
    <w:rsid w:val="00D87A03"/>
    <w:rsid w:val="00D92E89"/>
    <w:rsid w:val="00D96A94"/>
    <w:rsid w:val="00DA6CDD"/>
    <w:rsid w:val="00DC4E3F"/>
    <w:rsid w:val="00DD6882"/>
    <w:rsid w:val="00DF3166"/>
    <w:rsid w:val="00DF503D"/>
    <w:rsid w:val="00DF69A6"/>
    <w:rsid w:val="00E009E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C447C"/>
    <w:rsid w:val="00ED14D7"/>
    <w:rsid w:val="00ED182B"/>
    <w:rsid w:val="00ED2E24"/>
    <w:rsid w:val="00EE4F96"/>
    <w:rsid w:val="00EF3A8B"/>
    <w:rsid w:val="00F01CCE"/>
    <w:rsid w:val="00F07285"/>
    <w:rsid w:val="00F1610C"/>
    <w:rsid w:val="00F16ACC"/>
    <w:rsid w:val="00F26D2F"/>
    <w:rsid w:val="00F34290"/>
    <w:rsid w:val="00F47F5D"/>
    <w:rsid w:val="00F92804"/>
    <w:rsid w:val="00FA7FE1"/>
    <w:rsid w:val="00FB6579"/>
    <w:rsid w:val="00FC1B9C"/>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4041FD-C6E7-4B69-803C-3B21BC419E6E}">
  <ds:schemaRefs>
    <ds:schemaRef ds:uri="http://schemas.openxmlformats.org/officeDocument/2006/bibliography"/>
  </ds:schemaRefs>
</ds:datastoreItem>
</file>

<file path=customXml/itemProps4.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8640AF7-34B6-48E9-8C2A-C480C5D3D6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0</TotalTime>
  <Pages>14</Pages>
  <Words>2937</Words>
  <Characters>16741</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FRANCO CIRILLO</cp:lastModifiedBy>
  <cp:revision>134</cp:revision>
  <dcterms:created xsi:type="dcterms:W3CDTF">2015-10-30T11:24:00Z</dcterms:created>
  <dcterms:modified xsi:type="dcterms:W3CDTF">2020-12-05T10:03:00Z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