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5D42BE" w:rsidRPr="0060548C" w:rsidRDefault="00EF0153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>
                                      <w:rPr>
                                        <w:color w:val="1F4E79"/>
                                        <w:lang w:val="en-GB"/>
                                      </w:rPr>
                                      <w:t>TCS           Test Case 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5D42BE" w:rsidRPr="00EA0C01" w:rsidRDefault="00EF0153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5D42BE" w:rsidRPr="00EA0C01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5D42BE" w:rsidRPr="00EA0C01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5D42BE" w:rsidRPr="00EA0C01" w:rsidRDefault="005D42BE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5D42BE" w:rsidRPr="0060548C" w:rsidRDefault="005D42BE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5D42BE" w:rsidRPr="0052791B" w:rsidRDefault="00EF0153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5D42BE" w:rsidRPr="0052791B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5D42BE" w:rsidRPr="0052791B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5D42BE" w:rsidRPr="0060548C" w:rsidRDefault="00EF0153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42BE">
                                <w:rPr>
                                  <w:color w:val="1F4E79"/>
                                  <w:lang w:val="en-GB"/>
                                </w:rPr>
                                <w:t>TCS           Test Case Specification</w:t>
                              </w:r>
                            </w:sdtContent>
                          </w:sdt>
                        </w:p>
                        <w:p w14:paraId="1ABC13FC" w14:textId="77777777" w:rsidR="005D42BE" w:rsidRPr="00EA0C01" w:rsidRDefault="00EF0153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42BE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5D42BE" w:rsidRPr="00EA0C01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5D42BE" w:rsidRPr="00EA0C01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5D42BE" w:rsidRPr="00EA0C01" w:rsidRDefault="005D42BE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5D42BE" w:rsidRPr="0060548C" w:rsidRDefault="005D42BE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5D42BE" w:rsidRPr="0052791B" w:rsidRDefault="00EF0153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42BE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5D42BE" w:rsidRPr="0052791B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5D42BE" w:rsidRPr="0052791B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EF0153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EF0153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EF0153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EF0153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EF0153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EF0153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EF0153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r w:rsidR="00E03BF9">
        <w:rPr>
          <w:lang w:val="en-GB" w:eastAsia="en-US"/>
        </w:rPr>
        <w:t>Assistenza</w:t>
      </w:r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632016FD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531141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84DE6FC" w:rsidR="00B07ECE" w:rsidRDefault="00991BCD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064E81" w14:paraId="3C1C9F8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0CE37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2662F9" w14:textId="77777777" w:rsidR="005D42BE" w:rsidRPr="00B07ECE" w:rsidRDefault="005D42B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AF9AB7" w14:textId="794C237E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6CF110E" w14:textId="77777777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A3C4B4" w14:textId="513F68FF" w:rsidR="001D3AEE" w:rsidRPr="001D3AEE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nome e cognome validi</w:t>
            </w:r>
            <w:r w:rsidR="00BE0E7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A039FC" w14:textId="6CBE28B8" w:rsidR="00F93680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lastRenderedPageBreak/>
              <w:t>Form non compilata correttamente.</w:t>
            </w: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18F7A9D3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0E069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91DD816" w14:textId="3B2C68E4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D42BE" w14:paraId="6892D947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AB15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6B2E89F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782BEAF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4A6578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C77BA1E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57E9EDF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E1C5F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B73A204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B49C5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52994ED6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5C2AE6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E69C8A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0100B97" w14:textId="20ED1AE9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3F760FF4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723D4F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A6EA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1727819" w14:textId="432E2F3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</w:t>
            </w:r>
          </w:p>
        </w:tc>
      </w:tr>
      <w:tr w:rsidR="005D42BE" w14:paraId="4C8F090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4ED85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CD3247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EB6F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B1C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5990A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0F4B5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C9CE9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C471C3D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3CE6BC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6C64EE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D68E5DC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B345E8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13189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A431A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3812903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A43E93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1C6B17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4534B6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E03FE6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389DA2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57ED55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38887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5D7BB49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643403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043FF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15F68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5AA0CF72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BDBF05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03B58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58E3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70FFFF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FCB8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A0F1C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C676E87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72C71E76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770A3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9CFC4FC" w14:textId="43ADD137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2C4CBB2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2DCB25B" w14:textId="70261C2D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13D619" w14:textId="71093859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6471ADFB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315052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E32790" w14:textId="3DA62F8C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D42BE" w14:paraId="300FC9C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C5AE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8A79519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1872A83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8BDC8F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3D473FE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10958C78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AB669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78BCCA8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937110A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49651401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3A974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CA8E21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3BB7430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09A33E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BD378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08866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D19962D" w14:textId="77769BEF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5D42BE" w14:paraId="5E75F9D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9BBBD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82FDD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4F50811C" w14:textId="24A774BF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3331234</w:t>
            </w:r>
          </w:p>
        </w:tc>
      </w:tr>
      <w:tr w:rsidR="005D42BE" w14:paraId="6C9AC8E9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FFACA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8FC8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4109E6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90BF87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1A828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0DBCC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F0FC1F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CF6FF55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106AB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DA018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479BA9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E879E3A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AE0B4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1F2E9B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EFC424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D64993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3CDC7E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87B931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7C576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2E5A9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578D1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CC22E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6634A8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A8BF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55DB8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BD46666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E69171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5DFF5B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1B74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56A15252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6D3ED1D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E27D3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AE9A97A" w14:textId="7AFFA732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177DB8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9C3A22D" w14:textId="77777777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6CB37C8" w14:textId="286439C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809E708" w14:textId="1EF0DFE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011AB8C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50E34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C2C7894" w14:textId="4761B85E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991BCD" w14:paraId="3B942B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2FA39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3A427B5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82C446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49A1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9C5E699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5C587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495F4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D8757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2028A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462BD950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DD063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44BC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47092DB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B943E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A8F59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E20E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59C98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3FB9BE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36DF0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17D7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AA4EBEC" w14:textId="1B887438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01234567ab</w:t>
            </w:r>
          </w:p>
        </w:tc>
      </w:tr>
      <w:tr w:rsidR="00991BCD" w14:paraId="54CB1CE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986DE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CAB8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10D42D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6CB298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20E8E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9443C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EF9234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AAF25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058F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65424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AAB74C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CDCB43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FF8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99B53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4BC9841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766503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FB016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7232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10351D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CDF858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20E61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26CC9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38413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08CF6E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988B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70AD16" w14:textId="6638046F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FAD25B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13953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1255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549DDE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6EF171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554B6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4CAF092" w14:textId="017C3C1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63A202F" w14:textId="287BF78B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CB1530" w14:textId="5A60E67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27749FC" w14:textId="455E3D0F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B595399" w14:textId="1F8FB5E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1324A0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DDC7CB6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94044" w14:textId="72AC788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991BCD" w14:paraId="2E84C1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109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E8A6656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F7971A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608667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4FCD07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9A532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0A64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6C9980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983E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328078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7CB72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ACB4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FA6200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DA5FDE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A80A0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95D6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251228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D9FFAA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9E8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4B33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CB8451" w14:textId="637AF13B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4F4A363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5EDF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A5E3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1C1B26" w14:textId="7E85477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991BCD" w14:paraId="504AB50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0F3C7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8F828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2890A65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550D6B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0F5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A2E16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6AD66E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24652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4A634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CE8B9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FCE8E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DEF8BA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C8BC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E74F6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45DD180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DDE985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CD479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40D9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D790E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806D36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551772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07150C6" w14:textId="08E8B884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634860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95735D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6A1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E18926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298E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B889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0EC8C43" w14:textId="0EE6338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nome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F8F9A91" w14:textId="4DCDC4C0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7418959" w14:textId="03602C7D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B976079" w14:textId="195CCA1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2551AB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CC492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C1F92F1" w14:textId="34F9180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991BCD" w14:paraId="4960B0F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EEBF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330274D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0A01622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D725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6B0DC54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6DFD9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1E36C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C2818E8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9504123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6ACBE64E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9A3CF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29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5925B7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8C427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9ACCA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9225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396519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420894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23B57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F4AA6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3A497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64CB853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406EF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D0C2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1F951FF" w14:textId="2BF10E45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0E87C4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C195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97BE6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F7043DE" w14:textId="59BD2B2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</w:t>
            </w:r>
          </w:p>
        </w:tc>
      </w:tr>
      <w:tr w:rsidR="00991BCD" w14:paraId="36AE2A5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F5A25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60B91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4A8B17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ABB15E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AC68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BE5BF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FDA09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DA3982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44D64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C351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FED4C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B9817F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122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AF2EF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27A8A39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9EBFED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7B459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0E9332" w14:textId="6D9C6DD2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831CF57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8FEE40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B54B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D4DB3FE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42C5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7DADD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6F08DD" w14:textId="0EEE6BA6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tipo di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182E2C7" w14:textId="6EB407C2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7C2914E" w14:textId="30987E0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27007F" w14:textId="244AE5F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7326BBD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EEF86E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3BD7B5E" w14:textId="2CA2DB42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991BCD" w14:paraId="6D00B3D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5BFA0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7943D4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6AF4952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F0075D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FB62D4C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80384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0BADA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F118C1B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F389045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28B2E85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9F390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F23E3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B49C90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6FBA0C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6674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95685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3D14E6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9C0D73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89FB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B850DD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A70F05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5BE3A81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0CB61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16B4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6DC9C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18DF5BE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B49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424E4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8C2EBDD" w14:textId="0AB9585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6EE27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D6300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FD0E0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10EFC33" w14:textId="69457EE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991BCD" w14:paraId="48A952D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6BD7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3F742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256D80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8900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DAD51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2DEA4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C80DF7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B50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A02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B783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A61050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4C04A3E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C0FF65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12721F" w14:textId="691136AD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2B10474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7F3DDC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80C34B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74EDFFE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FA4B9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8EFD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DE375D" w14:textId="02F40A0B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5A8560F" w14:textId="14FE9CE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8645EA3" w14:textId="7081E628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2677D73" w14:textId="1744746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573B0AB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B7ED582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BD1AA00" w14:textId="7E39206F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991BCD" w14:paraId="2C89C11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D74E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08A812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E5DDE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BC03B0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8A49E68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441BF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1DD7D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DED675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7A3069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4B49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5105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1E6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4FA18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C7763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ED1A9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62325D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D6EBDE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9AA8B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392A7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B1DE50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4E8FF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77260A4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A75BA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74157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1697E7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50D2A5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6423E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C10E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46480C5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458C61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1EE85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C3E7B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F9CFB13" w14:textId="6D9E590C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991BCD" w14:paraId="28A19DB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57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A6F6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2E0797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17CF9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CE9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01C49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FDECD7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03830E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6CBD4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A6F3A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DD84B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03F3EB5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84BA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8B5143" w14:textId="3F986FC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3B93A06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3CC3F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B9C3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F7C04AD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1F42FD6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A39BB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A60743" w14:textId="3071CF0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899CC64" w14:textId="707153E7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83356A9" w14:textId="5E1EFBD7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B052A0" w14:textId="385EB711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712CE2DE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FB7B0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BAC0446" w14:textId="43454EF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991BCD" w14:paraId="5FA3ABB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085F0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63162A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E5D3A0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4FE70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021739D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57893D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872EC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219554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E9D40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42F91A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DCD9E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4F9DF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D6D465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22CE32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C6030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7010F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0947CE9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B941EE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7B084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9D8E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1C29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2F96029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29F9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625B7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BFA1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68137BB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EF656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F45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93597F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0785D8C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7E8A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9C7E9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9B09D0C" w14:textId="51DD5CC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991BCD" w14:paraId="3B21668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4DA61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DE13F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AB133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231872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57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82AFC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E9DAE3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111343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1A40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171F3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D145BC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70E9C0F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3C2B1F6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321A50" w14:textId="529CF83B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02830ED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36B09D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BE21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EED5F39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595DE80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663C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1AE0D6F" w14:textId="48CB99B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2707AB" w14:textId="4D462EDE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4A1D315" w14:textId="7F17C57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DFFEAAE" w14:textId="6DDAFDB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F54BD8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116B6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552AA1C" w14:textId="185CF5A9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991BCD" w14:paraId="4EABAD0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F7B73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3C844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4837748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B1A9EF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751625E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CA025B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7F65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6860C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B55FB8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24A5C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D3C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9F65C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210622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05E7620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C300A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1F910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80C2B5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F9E057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A7793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E2C77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760B03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0D41D11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44D4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A2321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467CD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3D4587F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FEC2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7311F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184588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3568FC7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7ED74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161E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A3C928" w14:textId="685AAB7F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6E1F647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AA418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A0281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02ECA9B" w14:textId="41CD8F73" w:rsidR="00991BCD" w:rsidRDefault="00CF6ED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991BCD" w14:paraId="5893566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5DFFF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2C0A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0160A3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3FCA5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6730A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C2FC3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53B47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303EF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605B8E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9394EA" w14:textId="28F55953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CC4BFEE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4AFA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426EE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A49092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187E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88E6F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6A8C463" w14:textId="1E475C5D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serie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81119D2" w14:textId="7382F0FD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44FE0D" w14:textId="14CDB9A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359073A" w14:textId="79770CB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3BF7005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FCE06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C3A846D" w14:textId="4A508EA7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CF6EDC" w14:paraId="037DCDE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D60D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7DF7AFB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7B0135E5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5094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5BB37B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7C484CC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7D859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27A747B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353F3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755F29F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B61AF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34C00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FB6DD94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50CC8EA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9F2D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5366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A55989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6F6CD36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8AACA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D0DB39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1B09C6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F13B1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F671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5DF83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107526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36425E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75D7D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673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3EAD7C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1EE9FD4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E4B5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6CDBD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B7AF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CBD36C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542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FD1E6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0883360D" w14:textId="0E850EF6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2B8AA1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EBA15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99B57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ED45473" w14:textId="007C4056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12/12/2017</w:t>
            </w:r>
          </w:p>
        </w:tc>
      </w:tr>
      <w:tr w:rsidR="00CF6EDC" w14:paraId="33D15FD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62779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993CFE0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469A984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D3EFE7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36CDA" w14:textId="77777777" w:rsidR="00DB4612" w:rsidRPr="00B07ECE" w:rsidRDefault="00DB4612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F3C36F" w14:textId="24B40F44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59D43CE" w14:textId="77777777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8F5247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57B3B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9958AA7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8D60A4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84436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FB820F" w14:textId="654A4C7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una data valida, non precedente a 2 anni fa e non successiva alla data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odierna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01A37A8" w14:textId="33B91C24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83CB4AE" w14:textId="7E33EA6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1AD2A9C1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40C59F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8EA2D25" w14:textId="58F667AF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F6EDC" w14:paraId="2E9D5B7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EC7054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421C55D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43472F6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CA1C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5AF614D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657F4A8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2AEC6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8BB3B19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1D723A4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1D744DE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5C0C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60AE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D0900E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02C84F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AB132E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FAD23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35F758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84A78C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F52E0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F29A0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40BEB3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1AD96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099E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0DA8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F028E5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6DDA620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12F05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9A8AE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9D079B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31B8F62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F0A79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45A83C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F7F4C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AF05B9C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C8F0A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AC4AAA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5D4ACA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57E0A6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F73A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8A324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4B6D7B5" w14:textId="0C012FBA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0019DC9D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61EE7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06AF1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A77C6FF" w14:textId="6FB6946A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1D32DD" w14:paraId="3CF4410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D48E89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6D0626" w14:textId="016F22E1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5919455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494EF60B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311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5D07616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56C118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41EB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47516CF" w14:textId="6FCD0C7E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D01B43A" w14:textId="5AF8E488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B39AA7" w14:textId="2490A825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C8F6869" w14:textId="04A55D3D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0CC2D5A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69F9CA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0755B" w14:textId="1FF8A88D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F6EDC" w14:paraId="0DD5A4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8B97A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B46952C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49660AA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095C6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A2A720B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1DDA1C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AB38F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A22FE2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A139F7C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3D63C62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79E88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9C4B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B5C026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3C53DFB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6851D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C1944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7825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3BC2232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BA81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615DED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011F3C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3079BEF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CBBE2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049B07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045D3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D96C13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A08A8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EE899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02098E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2AB4DF0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7F390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BB26B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8C939A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31FE412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E08C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4B62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BCDD98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45CDBC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D45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D0E9F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AAD45D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27CDFBB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67A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02B2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79059B2" w14:textId="5985BA28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D32DD" w14:paraId="64AFC96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B59BE8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2AFD74" w14:textId="46CD616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74A33B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231044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3EBDE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08FF26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6428EA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7F2AA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AC6B112" w14:textId="6B2296F9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2954946" w14:textId="3383EAC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6F69F83" w14:textId="7A438557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B5F61A1" w14:textId="65311D40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90479D8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A081DD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A2EA54" w14:textId="317B7330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F6EDC" w14:paraId="2B6AE3B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C351C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F25E264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EDA82C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AF48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58733C9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362904B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D807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DA67E58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49D2CF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6EF9CFE5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A6150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818A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8B4E67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D6DA43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E615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8A4B4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5F7603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2D75954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41C05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7D05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A49D4C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22026ED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EC0E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F6D7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CAB4854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588D3B91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6334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DD33E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B1CBD0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45D311A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30B1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3D0390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1BE8A7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0646C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5941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3B8B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B6D6FB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2B58E5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A7C3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0DEB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320C60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70E0BED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5E221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E54D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218EA48" w14:textId="0EDF1849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</w:t>
            </w:r>
          </w:p>
        </w:tc>
      </w:tr>
      <w:tr w:rsidR="001D32DD" w14:paraId="3043950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B234FE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A7F021" w14:textId="2BB8263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7B4057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186A74B8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74E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85678F1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5994A05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0C6F0A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BF65B6C" w14:textId="5796B8C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30CB550" w14:textId="351E4BB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3C1032" w14:textId="1FB3572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223FB7" w14:textId="42F3283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0876EE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4C6A1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48F8253" w14:textId="12BDE6EB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F6EDC" w14:paraId="2B87369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B7BD4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1E57A08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157C60B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45DC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243E71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09E2FC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773C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04223BD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461E035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E7A129F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0B79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4E42E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32285F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2DDDB56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8CE1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363AF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B80F90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D39E57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858E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C172F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365A36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41E77A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2480D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6F689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D0C09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034893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9356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B926F9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BCF85B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74596A0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53F6B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2C3D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E35786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07AB85E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4466A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06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055D3C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0F4914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3C3F9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5F58F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8E4096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18C2C0A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95DE7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3BEE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23FE861" w14:textId="440F093D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03ABE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89485C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A99C5A" w14:textId="55E76D0D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FE02BF8" w14:textId="4ADB770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</w:t>
            </w:r>
          </w:p>
        </w:tc>
      </w:tr>
      <w:tr w:rsidR="00CF6EDC" w14:paraId="7D3ED74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65CAC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20A3F6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116C48F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D5B78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EB02BD" w14:textId="14A48624" w:rsidR="00A7256B" w:rsidRPr="001D3AEE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 codice fiscale valido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7ED9B52" w14:textId="59D4D26B" w:rsidR="00CF6EDC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59E268" w14:textId="167CD82E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E7E0A7E" w14:textId="54655CF0" w:rsidR="001D32DD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D32DD" w14:paraId="1EE56515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3854A1" w14:textId="77777777" w:rsidR="001D32DD" w:rsidRPr="00F93680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2137110" w14:textId="77777777" w:rsidR="001D32DD" w:rsidRPr="00B07ECE" w:rsidRDefault="001D32DD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1D32DD" w14:paraId="495D54F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638A2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2B8DF5A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1D32DD" w14:paraId="21AEE6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C915655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EA9C31D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1D32DD" w14:paraId="7FFD985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DD350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A48838B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AEB4D35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D32DD" w14:paraId="45089294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C9E9E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1FABB8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10B996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1D32DD" w14:paraId="00AF7DC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EC1E4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52032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24EB62B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1D32DD" w14:paraId="42B3AB3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78A27D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E90E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6096D51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1D32DD" w14:paraId="60D2FE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BD5C2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858DA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9803B5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1D32DD" w14:paraId="79E742DC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BA810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EB1C92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1B3CDB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1D32DD" w14:paraId="147288A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FCF546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5A41F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A0874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1D32DD" w14:paraId="7C0F08F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08087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D7F6E1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CAE76C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1D32DD" w14:paraId="7D401C6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D76B0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32E003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10C8AA7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1D32DD" w14:paraId="68B8356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8E635A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6358F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BC17BD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2F991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E68663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BE8478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AECB6DA" w14:textId="4F77A41C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1D32DD" w14:paraId="423FC7C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0132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2BB307B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1D32DD" w14:paraId="68D66F9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E123F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F2DBDC9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crea il ticket correttamente</w:t>
            </w:r>
          </w:p>
        </w:tc>
      </w:tr>
    </w:tbl>
    <w:p w14:paraId="4FAB42DF" w14:textId="77777777" w:rsidR="001D32DD" w:rsidRPr="00665AB4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67BB3DA5" w:rsidR="00DF5010" w:rsidRPr="00B07ECE" w:rsidRDefault="00DF5010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 w:rsidR="001D3AE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DF5010" w14:paraId="705D18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374F0419" w:rsidR="00DF5010" w:rsidRDefault="00CB7BC3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526EE0" w14:paraId="594E387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5F3259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1B35D4" w14:textId="3D4B6AE8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7ECFA60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9B68BF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982AEA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B3419B" w14:textId="7A7AC1E5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9E88EAE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A91BB6A" w14:textId="7774A965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nome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3734D" w14:textId="53CFA055" w:rsidR="00DF5010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66A41DE" w14:textId="12A7BE2C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8376012" w14:textId="56A287EC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03EAC76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378EB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16B13FF" w14:textId="1A9F87A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26EE0" w14:paraId="69014CF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EF680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B766B5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693F5EE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1F351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E9C3238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F7AF4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2834C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7DC25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795235F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3B2AA30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FB841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E0851A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03277CC" w14:textId="4EDA731B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E8980C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BE10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92865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23390BE1" w14:textId="75246D34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6DBD60B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1DCAB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F70E2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9E693B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60F01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3538A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CA7000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2377EF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9368F9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BA878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EE776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675B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766B4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3057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2A6E331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24A28F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1559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1DC8E3" w14:textId="4CCEA82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1B0AF84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4455994" w14:textId="6EF302A3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BB92039" w14:textId="0816120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A06179E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A72CEFD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17B80B9" w14:textId="7C50E3AF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26EE0" w14:paraId="4340173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C4DD2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96498A1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F126D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C7010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97E5868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2791B43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0CA5B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D3DA0A3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0487A8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275EC04A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BB386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6EED5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2948929" w14:textId="31FC513E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A0EEC1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39AE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5B0084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02F8505" w14:textId="2F41672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5DDB75D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839E4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5AAEB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ED04B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32B7263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4589C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C2B59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5BD1AB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9BF1F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42D5B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0E9CD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DA47EA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3A2885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9E38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FF0CAD7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A0C79D6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54B9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65CA203" w14:textId="637FD102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0305F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1BEA954" w14:textId="556285A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FAD585D" w14:textId="7823D0A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EFC4562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83D79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F2DC5A" w14:textId="1D05F1AD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26EE0" w14:paraId="6554780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FE8E8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6AEA749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4E12ADC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48E976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D54822D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38EA5AB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A14B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FEBFDB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B7093F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18CEE19C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686A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8897A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F2E931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26025C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B1CCE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0D97D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F873DF2" w14:textId="7B81E12B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9938E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9664B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A1978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3E8C27" w14:textId="1031C896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526EE0" w14:paraId="10BB04B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DE32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3517D2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83A542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3BF836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B0517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33426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D86B44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4C99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20DE4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8FD5903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5C6D0AA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B079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75012FD" w14:textId="0DD32AB6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5F53E89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109AECE" w14:textId="78E9059C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E892643" w14:textId="0E8DA41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5357FEC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3DA58C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A04C074" w14:textId="233C51C0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26EE0" w14:paraId="21A9D72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D4F91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26401E8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A25F9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BAFE4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5CB0FB1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A81DC9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EFFAE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78C19D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5A874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88029C3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F8CFE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4C56C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A957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04FFA7C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EEE1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90B06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1CD88A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4A4F4056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D4AA4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F96357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08E3334" w14:textId="75033622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526EE0" w14:paraId="213699D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63F30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6FB1A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DFE560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22187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B8A48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D67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2FD10E62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4CA207F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650C7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E9BDE0A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4F045FE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1768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FFE3586" w14:textId="014CE6C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6582807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ADCF8B2" w14:textId="3CCD1A9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3826050" w14:textId="5BB592C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9D0126F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84F53F2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6544460" w14:textId="49D8C40E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26EE0" w14:paraId="008C4C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5FF40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221AA3B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2AA94E0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15859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568A5B1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5FBF72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23591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31D3BB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389BBF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57EA14F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463F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ECECE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74908F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1E81C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43AA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B9EA9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A3E6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352CB6F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881E0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F3973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BFD72E0" w14:textId="4488C4F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0843A0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7324E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5B743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286CBC3" w14:textId="4DF978AC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3A5028E0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7226B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44633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9EDB4F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C72140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3CD9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9813244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2EE80309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7024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9FE877" w14:textId="6CD953CD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8A5E251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FCD0BEC" w14:textId="71D61F2E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7729C9" w14:textId="7C8AEA7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2C93FCF4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01A863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8A5D2C8" w14:textId="045800DC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26EE0" w14:paraId="6F821CB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5BDC4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31D8B9F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7651BF6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D947D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48D931D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02663F9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2A07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C7ED9A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970AB3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5142079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A35E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17D6B5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38CA14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7803F44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2E893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2D2D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86FE728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78EDCE1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BFF0B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83302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DAB8B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2252B5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08921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D848C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16BDEE5" w14:textId="2044BB3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67CDD5DA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02616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60941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C1EE1E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753667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91F21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01841F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7FA11E1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27326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1C62D87" w14:textId="5AFDA1D7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D7B25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850FCDD" w14:textId="07CF4C4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6AE2014" w14:textId="5111626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7D321F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C33D34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00FC3B1" w14:textId="74F8CA8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26EE0" w14:paraId="6DB0C5EB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C9B6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655D16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2043F0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A5B9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D07ACF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66AE08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F3A61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938C9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28EADCA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6C05077F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76F93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448D4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8ED8B48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6AC2381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FD71C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027C4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7080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599CED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AC4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ABD59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2EB9DB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608ADA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5EE37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487F47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347B22B" w14:textId="68E7D7C1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74D8A27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E6F0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9FA81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7700CD80" w14:textId="214CE4D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526EE0" w14:paraId="12347DB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DD3F3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CE08CE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6A84C9E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C67AE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36642C5" w14:textId="3D903A14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una tipologia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51C384A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2F8D9AB" w14:textId="1DF43B9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D9ED2C4" w14:textId="11088AE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BD90D6D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58FE08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216481B" w14:textId="15F01454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BC7784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26EE0" w14:paraId="72013F62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E4CB5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5A948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33BA5D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4E976D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818AE5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4D18EAF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9401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1A9E64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43B2C21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73204EE8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FB05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FCF50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251B1D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0C127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80174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093E4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7A71AE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C80C0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0DBC1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F4C5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3B142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1F4E29E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57D06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E2115E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24C11BA4" w14:textId="1A396096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0F32E2F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AAA6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C1D0E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3779F9C" w14:textId="2FFF3DD9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526EE0" w14:paraId="7FAC9F6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3ACA0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65E270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473B14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6B2B0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C28633A" w14:textId="2162FD1F" w:rsidR="00526EE0" w:rsidRDefault="00BC7784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inserisce correttamente il nuovo prodotto</w:t>
            </w:r>
          </w:p>
        </w:tc>
      </w:tr>
    </w:tbl>
    <w:p w14:paraId="0FC5E118" w14:textId="7777777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7DA97F5E" w:rsidR="004B1C33" w:rsidRPr="00B07ECE" w:rsidRDefault="004B1C33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C4196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2C6E31CA" w:rsidR="004B1C33" w:rsidRDefault="00C4196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4B1C33" w14:paraId="14A5F32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8A20E88" w14:textId="66C44734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1AADD1A" w14:textId="3C14561E" w:rsidR="004B1C33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1"/>
    </w:tbl>
    <w:p w14:paraId="3AFB84E6" w14:textId="46FBDF37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7AF1BF1" w14:textId="23CFDA06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38D1606C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E6CCE3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D4EF31C" w14:textId="041625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4196C" w14:paraId="58F346F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6CF4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5F0FBA9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5FC7EF2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7F5E033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EA6CB08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33F96C2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2FD2E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BA2F20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6AE9E3D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38A6BCEC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B7779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7326F5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03AA55B5" w14:textId="00912E3C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4196C" w14:paraId="7D72305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AA7E1A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AB49983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7D0917C9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0B5A69E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C5BE9B" w14:textId="32550B3B" w:rsidR="00C4196C" w:rsidRPr="001D3AEE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</w:t>
            </w:r>
            <w:r w:rsidR="00747996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 valida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42E3DE4" w14:textId="77777777" w:rsidR="00C4196C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7EBDA1D" w14:textId="044AECD8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CCB2C" w14:textId="6DBB335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5526C21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08AA82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81FF2A" w14:textId="558322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4196C" w14:paraId="5D049B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F14319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4A80640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69B1D65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4DC6C97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73EA7A2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0747479A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78449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EECE452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FFFAD9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2DC9AE09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92A095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275277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37936D02" w14:textId="49D3F3CE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100.00</w:t>
            </w:r>
          </w:p>
        </w:tc>
      </w:tr>
      <w:tr w:rsidR="00C4196C" w14:paraId="0588F1F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264D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17C384F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42C6934B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B82EB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189E944" w14:textId="52EC6A27" w:rsidR="00C4196C" w:rsidRDefault="00C4196C" w:rsidP="00C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inserisce correttamente la somma versata</w:t>
            </w:r>
          </w:p>
        </w:tc>
      </w:tr>
    </w:tbl>
    <w:p w14:paraId="41AE9BED" w14:textId="77777777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37D76ADC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</w:t>
      </w:r>
      <w:r w:rsidR="0035054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7E5D5" w14:textId="77777777" w:rsidR="00EF0153" w:rsidRDefault="00EF0153">
      <w:pPr>
        <w:spacing w:after="0" w:line="240" w:lineRule="auto"/>
      </w:pPr>
      <w:r>
        <w:separator/>
      </w:r>
    </w:p>
  </w:endnote>
  <w:endnote w:type="continuationSeparator" w:id="0">
    <w:p w14:paraId="6ABE5396" w14:textId="77777777" w:rsidR="00EF0153" w:rsidRDefault="00EF0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5D42BE" w:rsidRPr="0067614F" w:rsidRDefault="005D42BE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5D42BE" w:rsidRPr="0067614F" w:rsidRDefault="005D42BE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  <w:p w14:paraId="58012EBE" w14:textId="77777777" w:rsidR="005D42BE" w:rsidRPr="0067614F" w:rsidRDefault="005D42BE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5D42BE" w:rsidRPr="0067614F" w:rsidRDefault="005D42BE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5D42BE" w:rsidRPr="0067614F" w:rsidRDefault="005D42BE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AE819" w14:textId="77777777" w:rsidR="00EF0153" w:rsidRDefault="00EF0153">
      <w:pPr>
        <w:spacing w:after="0" w:line="240" w:lineRule="auto"/>
      </w:pPr>
      <w:r>
        <w:separator/>
      </w:r>
    </w:p>
  </w:footnote>
  <w:footnote w:type="continuationSeparator" w:id="0">
    <w:p w14:paraId="183E3213" w14:textId="77777777" w:rsidR="00EF0153" w:rsidRDefault="00EF0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5D42BE" w:rsidRDefault="005D42BE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5D42BE" w:rsidRDefault="005D42B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5D42BE" w:rsidRDefault="005D42BE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5D42BE" w:rsidRPr="00251814" w:rsidRDefault="005D42BE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A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06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60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DA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5E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964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389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B4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607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29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673B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11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556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1455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050E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DC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D5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87DA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D534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78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B281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C6B1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A65B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031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3046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C3D7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412D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058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E407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16A0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166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0586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F708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42FA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F47D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70AD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8"/>
  </w:num>
  <w:num w:numId="4">
    <w:abstractNumId w:val="23"/>
  </w:num>
  <w:num w:numId="5">
    <w:abstractNumId w:val="35"/>
  </w:num>
  <w:num w:numId="6">
    <w:abstractNumId w:val="39"/>
  </w:num>
  <w:num w:numId="7">
    <w:abstractNumId w:val="21"/>
  </w:num>
  <w:num w:numId="8">
    <w:abstractNumId w:val="17"/>
  </w:num>
  <w:num w:numId="9">
    <w:abstractNumId w:val="6"/>
  </w:num>
  <w:num w:numId="10">
    <w:abstractNumId w:val="7"/>
  </w:num>
  <w:num w:numId="11">
    <w:abstractNumId w:val="9"/>
  </w:num>
  <w:num w:numId="12">
    <w:abstractNumId w:val="36"/>
  </w:num>
  <w:num w:numId="13">
    <w:abstractNumId w:val="0"/>
  </w:num>
  <w:num w:numId="14">
    <w:abstractNumId w:val="3"/>
  </w:num>
  <w:num w:numId="15">
    <w:abstractNumId w:val="27"/>
  </w:num>
  <w:num w:numId="16">
    <w:abstractNumId w:val="15"/>
  </w:num>
  <w:num w:numId="17">
    <w:abstractNumId w:val="4"/>
  </w:num>
  <w:num w:numId="18">
    <w:abstractNumId w:val="11"/>
  </w:num>
  <w:num w:numId="19">
    <w:abstractNumId w:val="18"/>
  </w:num>
  <w:num w:numId="20">
    <w:abstractNumId w:val="30"/>
  </w:num>
  <w:num w:numId="21">
    <w:abstractNumId w:val="10"/>
  </w:num>
  <w:num w:numId="22">
    <w:abstractNumId w:val="14"/>
  </w:num>
  <w:num w:numId="23">
    <w:abstractNumId w:val="2"/>
  </w:num>
  <w:num w:numId="24">
    <w:abstractNumId w:val="16"/>
  </w:num>
  <w:num w:numId="25">
    <w:abstractNumId w:val="12"/>
  </w:num>
  <w:num w:numId="26">
    <w:abstractNumId w:val="25"/>
  </w:num>
  <w:num w:numId="27">
    <w:abstractNumId w:val="13"/>
  </w:num>
  <w:num w:numId="28">
    <w:abstractNumId w:val="33"/>
  </w:num>
  <w:num w:numId="29">
    <w:abstractNumId w:val="29"/>
  </w:num>
  <w:num w:numId="30">
    <w:abstractNumId w:val="31"/>
  </w:num>
  <w:num w:numId="31">
    <w:abstractNumId w:val="8"/>
  </w:num>
  <w:num w:numId="32">
    <w:abstractNumId w:val="1"/>
  </w:num>
  <w:num w:numId="33">
    <w:abstractNumId w:val="34"/>
  </w:num>
  <w:num w:numId="34">
    <w:abstractNumId w:val="20"/>
  </w:num>
  <w:num w:numId="35">
    <w:abstractNumId w:val="32"/>
  </w:num>
  <w:num w:numId="36">
    <w:abstractNumId w:val="38"/>
  </w:num>
  <w:num w:numId="37">
    <w:abstractNumId w:val="5"/>
  </w:num>
  <w:num w:numId="38">
    <w:abstractNumId w:val="22"/>
  </w:num>
  <w:num w:numId="39">
    <w:abstractNumId w:val="37"/>
  </w:num>
  <w:num w:numId="40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188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8E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D32DD"/>
    <w:rsid w:val="001D3AEE"/>
    <w:rsid w:val="001E373A"/>
    <w:rsid w:val="001E37C2"/>
    <w:rsid w:val="001E5A7E"/>
    <w:rsid w:val="001F36A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0548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6DD9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274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6EE0"/>
    <w:rsid w:val="0052791B"/>
    <w:rsid w:val="00531141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72ED8"/>
    <w:rsid w:val="00584F42"/>
    <w:rsid w:val="005A09DF"/>
    <w:rsid w:val="005B0748"/>
    <w:rsid w:val="005B4A06"/>
    <w:rsid w:val="005B6069"/>
    <w:rsid w:val="005B708C"/>
    <w:rsid w:val="005C3EE2"/>
    <w:rsid w:val="005C646A"/>
    <w:rsid w:val="005D42BE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47996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359B3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178B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91BCD"/>
    <w:rsid w:val="00993F0C"/>
    <w:rsid w:val="009A2830"/>
    <w:rsid w:val="009A658D"/>
    <w:rsid w:val="009A7039"/>
    <w:rsid w:val="009B0B10"/>
    <w:rsid w:val="009B1CDC"/>
    <w:rsid w:val="009C6F35"/>
    <w:rsid w:val="009C70C9"/>
    <w:rsid w:val="009D72DE"/>
    <w:rsid w:val="009F27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256B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4AAE"/>
    <w:rsid w:val="00B95299"/>
    <w:rsid w:val="00BA3539"/>
    <w:rsid w:val="00BA7CB2"/>
    <w:rsid w:val="00BC3BA7"/>
    <w:rsid w:val="00BC7784"/>
    <w:rsid w:val="00BE0E7F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96C"/>
    <w:rsid w:val="00C41AAD"/>
    <w:rsid w:val="00C4695F"/>
    <w:rsid w:val="00C54EE2"/>
    <w:rsid w:val="00C57445"/>
    <w:rsid w:val="00C63BBA"/>
    <w:rsid w:val="00C63BDE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B7BC3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CF6EDC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02E4"/>
    <w:rsid w:val="00DA6CDD"/>
    <w:rsid w:val="00DB4612"/>
    <w:rsid w:val="00DC3A2A"/>
    <w:rsid w:val="00DC4E3F"/>
    <w:rsid w:val="00DC67AC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60944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C7303"/>
    <w:rsid w:val="00ED14D7"/>
    <w:rsid w:val="00ED182B"/>
    <w:rsid w:val="00ED2E24"/>
    <w:rsid w:val="00EE4F96"/>
    <w:rsid w:val="00EF0153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EE0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22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80</cp:revision>
  <dcterms:created xsi:type="dcterms:W3CDTF">2015-10-30T11:24:00Z</dcterms:created>
  <dcterms:modified xsi:type="dcterms:W3CDTF">2021-01-31T15:45:00Z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