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2C13D" w14:textId="77777777" w:rsidR="00F72113" w:rsidRDefault="005866C8">
      <w:pPr>
        <w:spacing w:before="51"/>
        <w:ind w:left="3026" w:right="3025"/>
        <w:jc w:val="center"/>
        <w:rPr>
          <w:b/>
          <w:sz w:val="24"/>
          <w:szCs w:val="24"/>
        </w:rPr>
      </w:pPr>
      <w:r>
        <w:rPr>
          <w:b/>
          <w:sz w:val="24"/>
          <w:szCs w:val="24"/>
          <w:u w:val="single"/>
        </w:rPr>
        <w:t>TEMPLATE 1: SUMMARY</w:t>
      </w:r>
    </w:p>
    <w:p w14:paraId="7E7C1EAB" w14:textId="77777777" w:rsidR="00F72113" w:rsidRDefault="00F72113">
      <w:pPr>
        <w:pBdr>
          <w:top w:val="nil"/>
          <w:left w:val="nil"/>
          <w:bottom w:val="nil"/>
          <w:right w:val="nil"/>
          <w:between w:val="nil"/>
        </w:pBdr>
        <w:rPr>
          <w:b/>
          <w:color w:val="000000"/>
          <w:sz w:val="20"/>
          <w:szCs w:val="20"/>
        </w:rPr>
      </w:pPr>
    </w:p>
    <w:p w14:paraId="7AB17A55" w14:textId="77777777" w:rsidR="00F72113" w:rsidRDefault="005866C8">
      <w:pPr>
        <w:pBdr>
          <w:top w:val="nil"/>
          <w:left w:val="nil"/>
          <w:bottom w:val="nil"/>
          <w:right w:val="nil"/>
          <w:between w:val="nil"/>
        </w:pBdr>
        <w:rPr>
          <w:b/>
          <w:color w:val="000000"/>
          <w:sz w:val="20"/>
          <w:szCs w:val="20"/>
        </w:rPr>
      </w:pPr>
      <w:r>
        <w:rPr>
          <w:b/>
          <w:color w:val="000000"/>
        </w:rPr>
        <w:t>Company Name</w:t>
      </w:r>
      <w:r>
        <w:rPr>
          <w:b/>
          <w:color w:val="000000"/>
          <w:sz w:val="18"/>
          <w:szCs w:val="18"/>
        </w:rPr>
        <w:t xml:space="preserve">: </w:t>
      </w:r>
      <w:proofErr w:type="spellStart"/>
      <w:r>
        <w:rPr>
          <w:b/>
          <w:color w:val="000000"/>
          <w:sz w:val="18"/>
          <w:szCs w:val="18"/>
        </w:rPr>
        <w:t>Cirrolyt</w:t>
      </w:r>
      <w:r>
        <w:rPr>
          <w:b/>
          <w:sz w:val="18"/>
          <w:szCs w:val="18"/>
        </w:rPr>
        <w:t>ix</w:t>
      </w:r>
      <w:proofErr w:type="spellEnd"/>
      <w:r>
        <w:rPr>
          <w:b/>
          <w:sz w:val="18"/>
          <w:szCs w:val="18"/>
        </w:rPr>
        <w:t xml:space="preserve"> Research Services - Project AEDES</w:t>
      </w:r>
    </w:p>
    <w:p w14:paraId="05AF0498" w14:textId="77777777" w:rsidR="00F72113" w:rsidRDefault="005866C8">
      <w:pPr>
        <w:pBdr>
          <w:top w:val="nil"/>
          <w:left w:val="nil"/>
          <w:bottom w:val="nil"/>
          <w:right w:val="nil"/>
          <w:between w:val="nil"/>
        </w:pBdr>
        <w:rPr>
          <w:b/>
          <w:color w:val="000000"/>
          <w:sz w:val="20"/>
          <w:szCs w:val="20"/>
        </w:rPr>
      </w:pPr>
      <w:r>
        <w:rPr>
          <w:b/>
          <w:color w:val="000000"/>
        </w:rPr>
        <w:t>Country of Registration: Philippines </w:t>
      </w:r>
      <w:r>
        <w:rPr>
          <w:color w:val="000000"/>
        </w:rPr>
        <w:t>    </w:t>
      </w:r>
    </w:p>
    <w:p w14:paraId="264FFC7C" w14:textId="77777777" w:rsidR="00F72113" w:rsidRDefault="00F72113">
      <w:pPr>
        <w:pBdr>
          <w:top w:val="nil"/>
          <w:left w:val="nil"/>
          <w:bottom w:val="nil"/>
          <w:right w:val="nil"/>
          <w:between w:val="nil"/>
        </w:pBdr>
        <w:rPr>
          <w:b/>
          <w:color w:val="000000"/>
          <w:sz w:val="20"/>
          <w:szCs w:val="20"/>
        </w:rPr>
      </w:pPr>
    </w:p>
    <w:p w14:paraId="6595DC8A" w14:textId="77777777" w:rsidR="00F72113" w:rsidRDefault="00F72113">
      <w:pPr>
        <w:pBdr>
          <w:top w:val="nil"/>
          <w:left w:val="nil"/>
          <w:bottom w:val="nil"/>
          <w:right w:val="nil"/>
          <w:between w:val="nil"/>
        </w:pBdr>
        <w:spacing w:before="3"/>
        <w:rPr>
          <w:b/>
          <w:color w:val="000000"/>
          <w:sz w:val="19"/>
          <w:szCs w:val="19"/>
        </w:rPr>
      </w:pPr>
    </w:p>
    <w:p w14:paraId="413A7C84" w14:textId="77777777" w:rsidR="00F72113" w:rsidRDefault="005866C8">
      <w:pPr>
        <w:pStyle w:val="Heading1"/>
        <w:spacing w:before="56"/>
        <w:ind w:left="0" w:right="736"/>
      </w:pPr>
      <w:r>
        <w:t>Part 1: Project Summary</w:t>
      </w:r>
    </w:p>
    <w:p w14:paraId="7BC79A62" w14:textId="77777777" w:rsidR="00F72113" w:rsidRDefault="00F72113">
      <w:pPr>
        <w:pBdr>
          <w:top w:val="nil"/>
          <w:left w:val="nil"/>
          <w:bottom w:val="nil"/>
          <w:right w:val="nil"/>
          <w:between w:val="nil"/>
        </w:pBdr>
        <w:rPr>
          <w:b/>
          <w:color w:val="000000"/>
        </w:rPr>
      </w:pPr>
    </w:p>
    <w:p w14:paraId="337A97EA" w14:textId="77777777" w:rsidR="00F72113" w:rsidRDefault="005866C8">
      <w:pPr>
        <w:pBdr>
          <w:top w:val="nil"/>
          <w:left w:val="nil"/>
          <w:bottom w:val="nil"/>
          <w:right w:val="nil"/>
          <w:between w:val="nil"/>
        </w:pBdr>
        <w:ind w:left="120" w:right="736"/>
        <w:rPr>
          <w:color w:val="000000"/>
        </w:rPr>
      </w:pPr>
      <w:r>
        <w:rPr>
          <w:color w:val="000000"/>
        </w:rPr>
        <w:t>Please complete all your responses within the fields provided.</w:t>
      </w:r>
    </w:p>
    <w:p w14:paraId="0122BEA8" w14:textId="77777777" w:rsidR="00F72113" w:rsidRDefault="00F72113">
      <w:pPr>
        <w:pBdr>
          <w:top w:val="nil"/>
          <w:left w:val="nil"/>
          <w:bottom w:val="nil"/>
          <w:right w:val="nil"/>
          <w:between w:val="nil"/>
        </w:pBdr>
        <w:spacing w:before="10"/>
        <w:rPr>
          <w:color w:val="000000"/>
          <w:sz w:val="21"/>
          <w:szCs w:val="21"/>
        </w:rPr>
      </w:pPr>
    </w:p>
    <w:p w14:paraId="2CF8F3EC" w14:textId="77777777" w:rsidR="00F72113" w:rsidRDefault="005866C8">
      <w:pPr>
        <w:numPr>
          <w:ilvl w:val="0"/>
          <w:numId w:val="3"/>
        </w:numPr>
        <w:pBdr>
          <w:top w:val="nil"/>
          <w:left w:val="nil"/>
          <w:bottom w:val="nil"/>
          <w:right w:val="nil"/>
          <w:between w:val="nil"/>
        </w:pBdr>
        <w:tabs>
          <w:tab w:val="left" w:pos="830"/>
          <w:tab w:val="left" w:pos="831"/>
        </w:tabs>
        <w:ind w:firstLine="0"/>
        <w:rPr>
          <w:i/>
          <w:color w:val="000000"/>
        </w:rPr>
      </w:pPr>
      <w:r>
        <w:rPr>
          <w:color w:val="000000"/>
        </w:rPr>
        <w:t xml:space="preserve">What is the core problem you want to solve? </w:t>
      </w:r>
      <w:r>
        <w:rPr>
          <w:i/>
          <w:color w:val="000000"/>
          <w:sz w:val="18"/>
          <w:szCs w:val="18"/>
        </w:rPr>
        <w:t>(1,000 characters limit)</w:t>
      </w:r>
    </w:p>
    <w:p w14:paraId="65B263C0" w14:textId="77777777" w:rsidR="00F72113" w:rsidRDefault="005866C8">
      <w:pPr>
        <w:pBdr>
          <w:top w:val="nil"/>
          <w:left w:val="nil"/>
          <w:bottom w:val="nil"/>
          <w:right w:val="nil"/>
          <w:between w:val="nil"/>
        </w:pBdr>
        <w:tabs>
          <w:tab w:val="left" w:pos="830"/>
          <w:tab w:val="left" w:pos="831"/>
        </w:tabs>
        <w:ind w:left="840"/>
        <w:rPr>
          <w:rFonts w:ascii="Arial" w:eastAsia="Arial" w:hAnsi="Arial" w:cs="Arial"/>
          <w:sz w:val="20"/>
          <w:szCs w:val="20"/>
        </w:rPr>
      </w:pPr>
      <w:r>
        <w:rPr>
          <w:rFonts w:ascii="Arial" w:eastAsia="Arial" w:hAnsi="Arial" w:cs="Arial"/>
          <w:sz w:val="20"/>
          <w:szCs w:val="20"/>
        </w:rPr>
        <w:t>In 2019, the Philippine government declared a national epidemic as it struggled to contain its worst dengue outbreak since 2012. Total cases reached 420,453 and deaths at 1,565, 78% increase in infections and 33% in deaths from 2018. 42% of deaths are chil</w:t>
      </w:r>
      <w:r>
        <w:rPr>
          <w:rFonts w:ascii="Arial" w:eastAsia="Arial" w:hAnsi="Arial" w:cs="Arial"/>
          <w:sz w:val="20"/>
          <w:szCs w:val="20"/>
        </w:rPr>
        <w:t>dren between 5 and 9 years old (Relief Web, 2019) and 2 more kids die of dengue fever in Zambales (Inquirer, 2021).</w:t>
      </w:r>
    </w:p>
    <w:p w14:paraId="07A998E1" w14:textId="77777777" w:rsidR="00F72113" w:rsidRDefault="00F72113">
      <w:pPr>
        <w:widowControl/>
        <w:spacing w:line="276" w:lineRule="auto"/>
        <w:ind w:left="720"/>
        <w:rPr>
          <w:rFonts w:ascii="Arial" w:eastAsia="Arial" w:hAnsi="Arial" w:cs="Arial"/>
          <w:sz w:val="20"/>
          <w:szCs w:val="20"/>
        </w:rPr>
      </w:pPr>
    </w:p>
    <w:p w14:paraId="105A9C8C" w14:textId="77777777" w:rsidR="00F72113" w:rsidRDefault="005866C8">
      <w:pPr>
        <w:pBdr>
          <w:top w:val="nil"/>
          <w:left w:val="nil"/>
          <w:bottom w:val="nil"/>
          <w:right w:val="nil"/>
          <w:between w:val="nil"/>
        </w:pBdr>
        <w:tabs>
          <w:tab w:val="left" w:pos="830"/>
          <w:tab w:val="left" w:pos="831"/>
        </w:tabs>
        <w:ind w:left="840"/>
        <w:rPr>
          <w:rFonts w:ascii="Arial" w:eastAsia="Arial" w:hAnsi="Arial" w:cs="Arial"/>
          <w:sz w:val="20"/>
          <w:szCs w:val="20"/>
        </w:rPr>
      </w:pPr>
      <w:r>
        <w:rPr>
          <w:rFonts w:ascii="Arial" w:eastAsia="Arial" w:hAnsi="Arial" w:cs="Arial"/>
          <w:sz w:val="20"/>
          <w:szCs w:val="20"/>
        </w:rPr>
        <w:t>With manual reporting, release of data is delayed which hampers the health sector’s ability to effectively deal with the threat. Prioritizi</w:t>
      </w:r>
      <w:r>
        <w:rPr>
          <w:rFonts w:ascii="Arial" w:eastAsia="Arial" w:hAnsi="Arial" w:cs="Arial"/>
          <w:sz w:val="20"/>
          <w:szCs w:val="20"/>
        </w:rPr>
        <w:t>ng prevention is essential.</w:t>
      </w:r>
    </w:p>
    <w:p w14:paraId="7F347229" w14:textId="77777777" w:rsidR="00F72113" w:rsidRDefault="00F72113">
      <w:pPr>
        <w:pBdr>
          <w:top w:val="nil"/>
          <w:left w:val="nil"/>
          <w:bottom w:val="nil"/>
          <w:right w:val="nil"/>
          <w:between w:val="nil"/>
        </w:pBdr>
        <w:tabs>
          <w:tab w:val="left" w:pos="830"/>
          <w:tab w:val="left" w:pos="831"/>
        </w:tabs>
        <w:rPr>
          <w:rFonts w:ascii="Arial" w:eastAsia="Arial" w:hAnsi="Arial" w:cs="Arial"/>
          <w:sz w:val="20"/>
          <w:szCs w:val="20"/>
        </w:rPr>
      </w:pPr>
    </w:p>
    <w:p w14:paraId="1A0C7DCB" w14:textId="77777777" w:rsidR="00F72113" w:rsidRDefault="005866C8">
      <w:pPr>
        <w:pBdr>
          <w:top w:val="nil"/>
          <w:left w:val="nil"/>
          <w:bottom w:val="nil"/>
          <w:right w:val="nil"/>
          <w:between w:val="nil"/>
        </w:pBdr>
        <w:tabs>
          <w:tab w:val="left" w:pos="830"/>
          <w:tab w:val="left" w:pos="831"/>
        </w:tabs>
        <w:ind w:left="840"/>
        <w:rPr>
          <w:rFonts w:ascii="Arial" w:eastAsia="Arial" w:hAnsi="Arial" w:cs="Arial"/>
          <w:sz w:val="20"/>
          <w:szCs w:val="20"/>
        </w:rPr>
      </w:pPr>
      <w:r>
        <w:rPr>
          <w:rFonts w:ascii="Arial" w:eastAsia="Arial" w:hAnsi="Arial" w:cs="Arial"/>
          <w:sz w:val="20"/>
          <w:szCs w:val="20"/>
        </w:rPr>
        <w:t xml:space="preserve">There is a risk that the dengue epidemic continues to take lives undetected. According to a study by </w:t>
      </w:r>
      <w:proofErr w:type="spellStart"/>
      <w:r>
        <w:rPr>
          <w:rFonts w:ascii="Arial" w:eastAsia="Arial" w:hAnsi="Arial" w:cs="Arial"/>
          <w:sz w:val="20"/>
          <w:szCs w:val="20"/>
        </w:rPr>
        <w:t>Seposo</w:t>
      </w:r>
      <w:proofErr w:type="spellEnd"/>
      <w:r>
        <w:rPr>
          <w:rFonts w:ascii="Arial" w:eastAsia="Arial" w:hAnsi="Arial" w:cs="Arial"/>
          <w:sz w:val="20"/>
          <w:szCs w:val="20"/>
        </w:rPr>
        <w:t xml:space="preserve">, a decrease could be from reporting hesitancy due to fear of contracting COVID-19 in a health facility. COVID-19 may recede after mass </w:t>
      </w:r>
      <w:proofErr w:type="gramStart"/>
      <w:r>
        <w:rPr>
          <w:rFonts w:ascii="Arial" w:eastAsia="Arial" w:hAnsi="Arial" w:cs="Arial"/>
          <w:sz w:val="20"/>
          <w:szCs w:val="20"/>
        </w:rPr>
        <w:t>vaccinations,</w:t>
      </w:r>
      <w:proofErr w:type="gramEnd"/>
      <w:r>
        <w:rPr>
          <w:rFonts w:ascii="Arial" w:eastAsia="Arial" w:hAnsi="Arial" w:cs="Arial"/>
          <w:sz w:val="20"/>
          <w:szCs w:val="20"/>
        </w:rPr>
        <w:t xml:space="preserve"> however, dengue will continue to kill. </w:t>
      </w:r>
    </w:p>
    <w:p w14:paraId="6C4281A0" w14:textId="77777777" w:rsidR="00F72113" w:rsidRDefault="00F72113">
      <w:pPr>
        <w:pBdr>
          <w:top w:val="nil"/>
          <w:left w:val="nil"/>
          <w:bottom w:val="nil"/>
          <w:right w:val="nil"/>
          <w:between w:val="nil"/>
        </w:pBdr>
        <w:rPr>
          <w:i/>
          <w:color w:val="000000"/>
        </w:rPr>
      </w:pPr>
    </w:p>
    <w:p w14:paraId="4E73CFC2" w14:textId="77777777" w:rsidR="00F72113" w:rsidRDefault="005866C8">
      <w:pPr>
        <w:numPr>
          <w:ilvl w:val="0"/>
          <w:numId w:val="3"/>
        </w:numPr>
        <w:pBdr>
          <w:top w:val="nil"/>
          <w:left w:val="nil"/>
          <w:bottom w:val="nil"/>
          <w:right w:val="nil"/>
          <w:between w:val="nil"/>
        </w:pBdr>
        <w:tabs>
          <w:tab w:val="left" w:pos="840"/>
          <w:tab w:val="left" w:pos="841"/>
        </w:tabs>
        <w:ind w:left="840" w:hanging="720"/>
        <w:rPr>
          <w:i/>
          <w:color w:val="000000"/>
        </w:rPr>
      </w:pPr>
      <w:r>
        <w:rPr>
          <w:color w:val="000000"/>
        </w:rPr>
        <w:t xml:space="preserve">How does your solution solve this core problem? </w:t>
      </w:r>
      <w:r>
        <w:rPr>
          <w:i/>
          <w:color w:val="000000"/>
          <w:sz w:val="18"/>
          <w:szCs w:val="18"/>
        </w:rPr>
        <w:t>(1,000 characters limit)</w:t>
      </w:r>
    </w:p>
    <w:p w14:paraId="4BF63066" w14:textId="77777777" w:rsidR="00F72113" w:rsidRDefault="00F72113">
      <w:pPr>
        <w:pBdr>
          <w:top w:val="nil"/>
          <w:left w:val="nil"/>
          <w:bottom w:val="nil"/>
          <w:right w:val="nil"/>
          <w:between w:val="nil"/>
        </w:pBdr>
        <w:tabs>
          <w:tab w:val="left" w:pos="840"/>
          <w:tab w:val="left" w:pos="841"/>
        </w:tabs>
        <w:ind w:left="120"/>
        <w:rPr>
          <w:i/>
          <w:sz w:val="18"/>
          <w:szCs w:val="18"/>
        </w:rPr>
      </w:pPr>
    </w:p>
    <w:p w14:paraId="3EAB9A9D" w14:textId="77777777" w:rsidR="00F72113" w:rsidRDefault="005866C8">
      <w:pPr>
        <w:widowControl/>
        <w:spacing w:line="276" w:lineRule="auto"/>
        <w:ind w:left="720"/>
        <w:rPr>
          <w:rFonts w:ascii="Arial" w:eastAsia="Arial" w:hAnsi="Arial" w:cs="Arial"/>
          <w:sz w:val="20"/>
          <w:szCs w:val="20"/>
        </w:rPr>
      </w:pPr>
      <w:r>
        <w:rPr>
          <w:rFonts w:ascii="Arial" w:eastAsia="Arial" w:hAnsi="Arial" w:cs="Arial"/>
          <w:sz w:val="20"/>
          <w:szCs w:val="20"/>
        </w:rPr>
        <w:t xml:space="preserve">Project AEDES is an automated information portal that correlates dengue cases and deaths with real-time data from climate, google searches, and satellite maps, giving an advanced indicator of when dengue will emerge and potential dengue hotspot locations. </w:t>
      </w:r>
    </w:p>
    <w:p w14:paraId="58573F8B" w14:textId="77777777" w:rsidR="00F72113" w:rsidRDefault="00F72113">
      <w:pPr>
        <w:widowControl/>
        <w:spacing w:line="276" w:lineRule="auto"/>
        <w:rPr>
          <w:rFonts w:ascii="Arial" w:eastAsia="Arial" w:hAnsi="Arial" w:cs="Arial"/>
          <w:sz w:val="20"/>
          <w:szCs w:val="20"/>
        </w:rPr>
      </w:pPr>
    </w:p>
    <w:p w14:paraId="262D8E6A" w14:textId="77777777" w:rsidR="00F72113" w:rsidRDefault="005866C8">
      <w:pPr>
        <w:widowControl/>
        <w:spacing w:line="276" w:lineRule="auto"/>
        <w:ind w:left="720"/>
        <w:rPr>
          <w:rFonts w:ascii="Arial" w:eastAsia="Arial" w:hAnsi="Arial" w:cs="Arial"/>
          <w:sz w:val="20"/>
          <w:szCs w:val="20"/>
        </w:rPr>
      </w:pPr>
      <w:r>
        <w:rPr>
          <w:rFonts w:ascii="Arial" w:eastAsia="Arial" w:hAnsi="Arial" w:cs="Arial"/>
          <w:sz w:val="20"/>
          <w:szCs w:val="20"/>
        </w:rPr>
        <w:t>The service relies on 4 data sets:</w:t>
      </w:r>
    </w:p>
    <w:p w14:paraId="3CBD46F5" w14:textId="77777777" w:rsidR="00F72113" w:rsidRDefault="005866C8">
      <w:pPr>
        <w:widowControl/>
        <w:spacing w:line="276" w:lineRule="auto"/>
        <w:ind w:left="720"/>
        <w:rPr>
          <w:rFonts w:ascii="Arial" w:eastAsia="Arial" w:hAnsi="Arial" w:cs="Arial"/>
          <w:sz w:val="20"/>
          <w:szCs w:val="20"/>
        </w:rPr>
      </w:pPr>
      <w:r>
        <w:rPr>
          <w:rFonts w:ascii="Arial" w:eastAsia="Arial" w:hAnsi="Arial" w:cs="Arial"/>
          <w:sz w:val="20"/>
          <w:szCs w:val="20"/>
        </w:rPr>
        <w:t>1) Satellite Data: Satellite imaging data from Sentinel Online Copernicus</w:t>
      </w:r>
    </w:p>
    <w:p w14:paraId="445805A9" w14:textId="77777777" w:rsidR="00F72113" w:rsidRDefault="005866C8">
      <w:pPr>
        <w:widowControl/>
        <w:spacing w:line="276" w:lineRule="auto"/>
        <w:ind w:left="720"/>
        <w:rPr>
          <w:rFonts w:ascii="Arial" w:eastAsia="Arial" w:hAnsi="Arial" w:cs="Arial"/>
          <w:sz w:val="20"/>
          <w:szCs w:val="20"/>
        </w:rPr>
      </w:pPr>
      <w:r>
        <w:rPr>
          <w:rFonts w:ascii="Arial" w:eastAsia="Arial" w:hAnsi="Arial" w:cs="Arial"/>
          <w:sz w:val="20"/>
          <w:szCs w:val="20"/>
        </w:rPr>
        <w:t>2) Local Weather Data: Climate data from DOST-PAGASA</w:t>
      </w:r>
    </w:p>
    <w:p w14:paraId="7FDE0A5E" w14:textId="77777777" w:rsidR="00F72113" w:rsidRDefault="005866C8">
      <w:pPr>
        <w:widowControl/>
        <w:spacing w:line="276" w:lineRule="auto"/>
        <w:ind w:left="720"/>
        <w:rPr>
          <w:rFonts w:ascii="Arial" w:eastAsia="Arial" w:hAnsi="Arial" w:cs="Arial"/>
          <w:sz w:val="20"/>
          <w:szCs w:val="20"/>
        </w:rPr>
      </w:pPr>
      <w:r>
        <w:rPr>
          <w:rFonts w:ascii="Arial" w:eastAsia="Arial" w:hAnsi="Arial" w:cs="Arial"/>
          <w:sz w:val="20"/>
          <w:szCs w:val="20"/>
        </w:rPr>
        <w:t>3) Google Data: Search trends for 'dengue' and related terms</w:t>
      </w:r>
    </w:p>
    <w:p w14:paraId="0440C086" w14:textId="77777777" w:rsidR="00F72113" w:rsidRDefault="005866C8">
      <w:pPr>
        <w:widowControl/>
        <w:spacing w:line="276" w:lineRule="auto"/>
        <w:ind w:left="720"/>
        <w:rPr>
          <w:rFonts w:ascii="Arial" w:eastAsia="Arial" w:hAnsi="Arial" w:cs="Arial"/>
          <w:sz w:val="20"/>
          <w:szCs w:val="20"/>
        </w:rPr>
      </w:pPr>
      <w:r>
        <w:rPr>
          <w:rFonts w:ascii="Arial" w:eastAsia="Arial" w:hAnsi="Arial" w:cs="Arial"/>
          <w:sz w:val="20"/>
          <w:szCs w:val="20"/>
        </w:rPr>
        <w:t>4) Disease Surveillance Data: R</w:t>
      </w:r>
      <w:r>
        <w:rPr>
          <w:rFonts w:ascii="Arial" w:eastAsia="Arial" w:hAnsi="Arial" w:cs="Arial"/>
          <w:sz w:val="20"/>
          <w:szCs w:val="20"/>
        </w:rPr>
        <w:t>egional cases and deaths data from the Department of Health</w:t>
      </w:r>
    </w:p>
    <w:p w14:paraId="43267845" w14:textId="77777777" w:rsidR="00F72113" w:rsidRDefault="00F72113">
      <w:pPr>
        <w:widowControl/>
        <w:spacing w:line="276" w:lineRule="auto"/>
        <w:ind w:left="720"/>
        <w:rPr>
          <w:rFonts w:ascii="Arial" w:eastAsia="Arial" w:hAnsi="Arial" w:cs="Arial"/>
          <w:sz w:val="20"/>
          <w:szCs w:val="20"/>
        </w:rPr>
      </w:pPr>
    </w:p>
    <w:p w14:paraId="35E0D39F" w14:textId="77777777" w:rsidR="00F72113" w:rsidRDefault="005866C8">
      <w:pPr>
        <w:widowControl/>
        <w:spacing w:line="276" w:lineRule="auto"/>
        <w:ind w:left="720"/>
        <w:rPr>
          <w:rFonts w:ascii="Arial" w:eastAsia="Arial" w:hAnsi="Arial" w:cs="Arial"/>
          <w:sz w:val="20"/>
          <w:szCs w:val="20"/>
        </w:rPr>
      </w:pPr>
      <w:r>
        <w:rPr>
          <w:rFonts w:ascii="Arial" w:eastAsia="Arial" w:hAnsi="Arial" w:cs="Arial"/>
          <w:sz w:val="20"/>
          <w:szCs w:val="20"/>
        </w:rPr>
        <w:t>To populate the information portal, we propose 3 models:</w:t>
      </w:r>
    </w:p>
    <w:p w14:paraId="0D234B77" w14:textId="77777777" w:rsidR="00F72113" w:rsidRDefault="005866C8">
      <w:pPr>
        <w:widowControl/>
        <w:spacing w:line="276" w:lineRule="auto"/>
        <w:ind w:left="720"/>
        <w:rPr>
          <w:rFonts w:ascii="Arial" w:eastAsia="Arial" w:hAnsi="Arial" w:cs="Arial"/>
          <w:sz w:val="20"/>
          <w:szCs w:val="20"/>
        </w:rPr>
      </w:pPr>
      <w:r>
        <w:rPr>
          <w:rFonts w:ascii="Arial" w:eastAsia="Arial" w:hAnsi="Arial" w:cs="Arial"/>
          <w:sz w:val="20"/>
          <w:szCs w:val="20"/>
        </w:rPr>
        <w:t>- Predict dengue cases from climate and search data</w:t>
      </w:r>
    </w:p>
    <w:p w14:paraId="1E12B966" w14:textId="77777777" w:rsidR="00F72113" w:rsidRDefault="005866C8">
      <w:pPr>
        <w:widowControl/>
        <w:spacing w:line="276" w:lineRule="auto"/>
        <w:ind w:left="720"/>
        <w:rPr>
          <w:rFonts w:ascii="Arial" w:eastAsia="Arial" w:hAnsi="Arial" w:cs="Arial"/>
          <w:sz w:val="20"/>
          <w:szCs w:val="20"/>
        </w:rPr>
      </w:pPr>
      <w:r>
        <w:rPr>
          <w:rFonts w:ascii="Arial" w:eastAsia="Arial" w:hAnsi="Arial" w:cs="Arial"/>
          <w:sz w:val="20"/>
          <w:szCs w:val="20"/>
        </w:rPr>
        <w:t>- Predict dengue deaths from dengue cases</w:t>
      </w:r>
    </w:p>
    <w:p w14:paraId="4F5F3520" w14:textId="77777777" w:rsidR="00F72113" w:rsidRDefault="005866C8">
      <w:pPr>
        <w:widowControl/>
        <w:spacing w:line="276" w:lineRule="auto"/>
        <w:ind w:left="720"/>
        <w:rPr>
          <w:i/>
        </w:rPr>
      </w:pPr>
      <w:r>
        <w:rPr>
          <w:rFonts w:ascii="Arial" w:eastAsia="Arial" w:hAnsi="Arial" w:cs="Arial"/>
          <w:sz w:val="20"/>
          <w:szCs w:val="20"/>
        </w:rPr>
        <w:t>- Determine likely dengue hotspots by detect</w:t>
      </w:r>
      <w:r>
        <w:rPr>
          <w:rFonts w:ascii="Arial" w:eastAsia="Arial" w:hAnsi="Arial" w:cs="Arial"/>
          <w:sz w:val="20"/>
          <w:szCs w:val="20"/>
        </w:rPr>
        <w:t>ing stagnant water areas from satellite data</w:t>
      </w:r>
    </w:p>
    <w:p w14:paraId="1285F9E0" w14:textId="77777777" w:rsidR="00F72113" w:rsidRDefault="00F72113">
      <w:pPr>
        <w:pBdr>
          <w:top w:val="nil"/>
          <w:left w:val="nil"/>
          <w:bottom w:val="nil"/>
          <w:right w:val="nil"/>
          <w:between w:val="nil"/>
        </w:pBdr>
        <w:rPr>
          <w:i/>
          <w:color w:val="000000"/>
        </w:rPr>
      </w:pPr>
    </w:p>
    <w:p w14:paraId="38CFB368" w14:textId="77777777" w:rsidR="00F72113" w:rsidRDefault="005866C8">
      <w:pPr>
        <w:numPr>
          <w:ilvl w:val="0"/>
          <w:numId w:val="3"/>
        </w:numPr>
        <w:pBdr>
          <w:top w:val="nil"/>
          <w:left w:val="nil"/>
          <w:bottom w:val="nil"/>
          <w:right w:val="nil"/>
          <w:between w:val="nil"/>
        </w:pBdr>
        <w:tabs>
          <w:tab w:val="left" w:pos="840"/>
          <w:tab w:val="left" w:pos="841"/>
        </w:tabs>
        <w:ind w:left="840" w:hanging="720"/>
        <w:rPr>
          <w:i/>
          <w:color w:val="000000"/>
        </w:rPr>
      </w:pPr>
      <w:r>
        <w:rPr>
          <w:color w:val="000000"/>
        </w:rPr>
        <w:t xml:space="preserve">Describe the results of your user testing / prototyping (include who your main users are and the quantitative and qualitative results of the testing to date) </w:t>
      </w:r>
      <w:r>
        <w:rPr>
          <w:i/>
          <w:color w:val="000000"/>
          <w:sz w:val="18"/>
          <w:szCs w:val="18"/>
        </w:rPr>
        <w:t>(1,000 characters limit)</w:t>
      </w:r>
    </w:p>
    <w:p w14:paraId="13227CFE" w14:textId="77777777" w:rsidR="00F72113" w:rsidRDefault="00F72113">
      <w:pPr>
        <w:pBdr>
          <w:top w:val="nil"/>
          <w:left w:val="nil"/>
          <w:bottom w:val="nil"/>
          <w:right w:val="nil"/>
          <w:between w:val="nil"/>
        </w:pBdr>
        <w:tabs>
          <w:tab w:val="left" w:pos="840"/>
          <w:tab w:val="left" w:pos="841"/>
        </w:tabs>
        <w:ind w:left="840"/>
        <w:rPr>
          <w:i/>
          <w:sz w:val="18"/>
          <w:szCs w:val="18"/>
        </w:rPr>
      </w:pPr>
    </w:p>
    <w:p w14:paraId="2D21D871" w14:textId="77777777" w:rsidR="00F72113" w:rsidRDefault="005866C8">
      <w:pPr>
        <w:pBdr>
          <w:top w:val="nil"/>
          <w:left w:val="nil"/>
          <w:bottom w:val="nil"/>
          <w:right w:val="nil"/>
          <w:between w:val="nil"/>
        </w:pBdr>
        <w:tabs>
          <w:tab w:val="left" w:pos="840"/>
          <w:tab w:val="left" w:pos="841"/>
        </w:tabs>
        <w:ind w:left="840"/>
        <w:rPr>
          <w:rFonts w:ascii="Arial" w:eastAsia="Arial" w:hAnsi="Arial" w:cs="Arial"/>
          <w:sz w:val="20"/>
          <w:szCs w:val="20"/>
          <w:highlight w:val="white"/>
        </w:rPr>
      </w:pPr>
      <w:r>
        <w:rPr>
          <w:rFonts w:ascii="Arial" w:eastAsia="Arial" w:hAnsi="Arial" w:cs="Arial"/>
          <w:sz w:val="20"/>
          <w:szCs w:val="20"/>
          <w:highlight w:val="white"/>
        </w:rPr>
        <w:t>We currently nowcast dengue cases using a multivariate model combining G</w:t>
      </w:r>
      <w:r>
        <w:rPr>
          <w:rFonts w:ascii="Arial" w:eastAsia="Arial" w:hAnsi="Arial" w:cs="Arial"/>
          <w:sz w:val="20"/>
          <w:szCs w:val="20"/>
          <w:highlight w:val="white"/>
        </w:rPr>
        <w:t xml:space="preserve">oogle Search Trends </w:t>
      </w:r>
      <w:proofErr w:type="gramStart"/>
      <w:r>
        <w:rPr>
          <w:rFonts w:ascii="Arial" w:eastAsia="Arial" w:hAnsi="Arial" w:cs="Arial"/>
          <w:sz w:val="20"/>
          <w:szCs w:val="20"/>
          <w:highlight w:val="white"/>
        </w:rPr>
        <w:t>and  Climate</w:t>
      </w:r>
      <w:proofErr w:type="gramEnd"/>
      <w:r>
        <w:rPr>
          <w:rFonts w:ascii="Arial" w:eastAsia="Arial" w:hAnsi="Arial" w:cs="Arial"/>
          <w:sz w:val="20"/>
          <w:szCs w:val="20"/>
          <w:highlight w:val="white"/>
        </w:rPr>
        <w:t xml:space="preserve"> Readings. Our baseline model for the Philippines </w:t>
      </w:r>
      <w:proofErr w:type="gramStart"/>
      <w:r>
        <w:rPr>
          <w:rFonts w:ascii="Arial" w:eastAsia="Arial" w:hAnsi="Arial" w:cs="Arial"/>
          <w:sz w:val="20"/>
          <w:szCs w:val="20"/>
          <w:highlight w:val="white"/>
        </w:rPr>
        <w:t>is able to</w:t>
      </w:r>
      <w:proofErr w:type="gramEnd"/>
      <w:r>
        <w:rPr>
          <w:rFonts w:ascii="Arial" w:eastAsia="Arial" w:hAnsi="Arial" w:cs="Arial"/>
          <w:sz w:val="20"/>
          <w:szCs w:val="20"/>
          <w:highlight w:val="white"/>
        </w:rPr>
        <w:t xml:space="preserve"> show dengue trends but has room to improve (R .75, R2 .56). Location specific models show better performance. </w:t>
      </w:r>
    </w:p>
    <w:p w14:paraId="06793B6D" w14:textId="77777777" w:rsidR="00F72113" w:rsidRDefault="00F72113">
      <w:pPr>
        <w:widowControl/>
        <w:spacing w:line="276" w:lineRule="auto"/>
        <w:ind w:left="720"/>
        <w:rPr>
          <w:rFonts w:ascii="Arial" w:eastAsia="Arial" w:hAnsi="Arial" w:cs="Arial"/>
          <w:sz w:val="20"/>
          <w:szCs w:val="20"/>
          <w:highlight w:val="white"/>
        </w:rPr>
      </w:pPr>
    </w:p>
    <w:p w14:paraId="73E965F0" w14:textId="77777777" w:rsidR="00F72113" w:rsidRDefault="005866C8">
      <w:pPr>
        <w:widowControl/>
        <w:spacing w:line="276" w:lineRule="auto"/>
        <w:ind w:left="720"/>
        <w:rPr>
          <w:rFonts w:ascii="Arial" w:eastAsia="Arial" w:hAnsi="Arial" w:cs="Arial"/>
          <w:sz w:val="20"/>
          <w:szCs w:val="20"/>
          <w:highlight w:val="white"/>
        </w:rPr>
      </w:pPr>
      <w:r>
        <w:rPr>
          <w:rFonts w:ascii="Arial" w:eastAsia="Arial" w:hAnsi="Arial" w:cs="Arial"/>
          <w:sz w:val="20"/>
          <w:szCs w:val="20"/>
          <w:highlight w:val="white"/>
        </w:rPr>
        <w:t>NCR: 0.84 R and 0.7 R2</w:t>
      </w:r>
    </w:p>
    <w:p w14:paraId="5BF8A1DF" w14:textId="77777777" w:rsidR="00F72113" w:rsidRDefault="005866C8">
      <w:pPr>
        <w:widowControl/>
        <w:spacing w:line="276" w:lineRule="auto"/>
        <w:ind w:left="720"/>
        <w:rPr>
          <w:rFonts w:ascii="Arial" w:eastAsia="Arial" w:hAnsi="Arial" w:cs="Arial"/>
          <w:sz w:val="20"/>
          <w:szCs w:val="20"/>
          <w:highlight w:val="white"/>
        </w:rPr>
      </w:pPr>
      <w:r>
        <w:rPr>
          <w:rFonts w:ascii="Arial" w:eastAsia="Arial" w:hAnsi="Arial" w:cs="Arial"/>
          <w:sz w:val="20"/>
          <w:szCs w:val="20"/>
          <w:highlight w:val="white"/>
        </w:rPr>
        <w:t xml:space="preserve">Eastern Visayas: 0.75 R and </w:t>
      </w:r>
      <w:r>
        <w:rPr>
          <w:rFonts w:ascii="Arial" w:eastAsia="Arial" w:hAnsi="Arial" w:cs="Arial"/>
          <w:sz w:val="20"/>
          <w:szCs w:val="20"/>
          <w:highlight w:val="white"/>
        </w:rPr>
        <w:t>0.57 R2</w:t>
      </w:r>
    </w:p>
    <w:p w14:paraId="6C66C140" w14:textId="77777777" w:rsidR="00F72113" w:rsidRDefault="005866C8">
      <w:pPr>
        <w:widowControl/>
        <w:spacing w:line="276" w:lineRule="auto"/>
        <w:ind w:left="720"/>
        <w:rPr>
          <w:rFonts w:ascii="Arial" w:eastAsia="Arial" w:hAnsi="Arial" w:cs="Arial"/>
          <w:sz w:val="20"/>
          <w:szCs w:val="20"/>
          <w:highlight w:val="white"/>
        </w:rPr>
      </w:pPr>
      <w:r>
        <w:rPr>
          <w:rFonts w:ascii="Arial" w:eastAsia="Arial" w:hAnsi="Arial" w:cs="Arial"/>
          <w:sz w:val="20"/>
          <w:szCs w:val="20"/>
          <w:highlight w:val="white"/>
        </w:rPr>
        <w:t>Western Visayas:  0.9 R and 0.81 R2</w:t>
      </w:r>
    </w:p>
    <w:p w14:paraId="3D109AE7" w14:textId="77777777" w:rsidR="00F72113" w:rsidRDefault="005866C8">
      <w:pPr>
        <w:widowControl/>
        <w:spacing w:line="276" w:lineRule="auto"/>
        <w:ind w:left="720"/>
        <w:rPr>
          <w:rFonts w:ascii="Arial" w:eastAsia="Arial" w:hAnsi="Arial" w:cs="Arial"/>
          <w:sz w:val="20"/>
          <w:szCs w:val="20"/>
          <w:highlight w:val="white"/>
        </w:rPr>
      </w:pPr>
      <w:r>
        <w:rPr>
          <w:rFonts w:ascii="Arial" w:eastAsia="Arial" w:hAnsi="Arial" w:cs="Arial"/>
          <w:sz w:val="20"/>
          <w:szCs w:val="20"/>
          <w:highlight w:val="white"/>
        </w:rPr>
        <w:t>ARMM: 0.87 R and 0.76 R2</w:t>
      </w:r>
    </w:p>
    <w:p w14:paraId="41136410" w14:textId="77777777" w:rsidR="00F72113" w:rsidRDefault="00F72113">
      <w:pPr>
        <w:widowControl/>
        <w:spacing w:line="276" w:lineRule="auto"/>
        <w:ind w:left="720"/>
        <w:rPr>
          <w:rFonts w:ascii="Arial" w:eastAsia="Arial" w:hAnsi="Arial" w:cs="Arial"/>
          <w:sz w:val="20"/>
          <w:szCs w:val="20"/>
          <w:highlight w:val="white"/>
        </w:rPr>
      </w:pPr>
    </w:p>
    <w:p w14:paraId="1FF292FB" w14:textId="77777777" w:rsidR="00F72113" w:rsidRDefault="005866C8">
      <w:pPr>
        <w:widowControl/>
        <w:spacing w:line="276" w:lineRule="auto"/>
        <w:ind w:left="720"/>
        <w:rPr>
          <w:rFonts w:ascii="Arial" w:eastAsia="Arial" w:hAnsi="Arial" w:cs="Arial"/>
          <w:sz w:val="20"/>
          <w:szCs w:val="20"/>
          <w:highlight w:val="white"/>
        </w:rPr>
      </w:pPr>
      <w:r>
        <w:rPr>
          <w:rFonts w:ascii="Arial" w:eastAsia="Arial" w:hAnsi="Arial" w:cs="Arial"/>
          <w:sz w:val="20"/>
          <w:szCs w:val="20"/>
          <w:highlight w:val="white"/>
        </w:rPr>
        <w:t xml:space="preserve">Features that predict dengue cases well include: </w:t>
      </w:r>
    </w:p>
    <w:p w14:paraId="37FD6081" w14:textId="77777777" w:rsidR="00F72113" w:rsidRDefault="005866C8">
      <w:pPr>
        <w:widowControl/>
        <w:numPr>
          <w:ilvl w:val="0"/>
          <w:numId w:val="1"/>
        </w:numPr>
        <w:spacing w:line="276" w:lineRule="auto"/>
        <w:ind w:left="1440"/>
        <w:rPr>
          <w:rFonts w:ascii="Arial" w:eastAsia="Arial" w:hAnsi="Arial" w:cs="Arial"/>
          <w:sz w:val="20"/>
          <w:szCs w:val="20"/>
          <w:highlight w:val="white"/>
        </w:rPr>
      </w:pPr>
      <w:r>
        <w:rPr>
          <w:rFonts w:ascii="Arial" w:eastAsia="Arial" w:hAnsi="Arial" w:cs="Arial"/>
          <w:sz w:val="20"/>
          <w:szCs w:val="20"/>
          <w:highlight w:val="white"/>
        </w:rPr>
        <w:t xml:space="preserve">Dengue Medicine and Dengue Fever were strong indicators for PH </w:t>
      </w:r>
      <w:proofErr w:type="gramStart"/>
      <w:r>
        <w:rPr>
          <w:rFonts w:ascii="Arial" w:eastAsia="Arial" w:hAnsi="Arial" w:cs="Arial"/>
          <w:sz w:val="20"/>
          <w:szCs w:val="20"/>
          <w:highlight w:val="white"/>
        </w:rPr>
        <w:t>Aggregated;</w:t>
      </w:r>
      <w:proofErr w:type="gramEnd"/>
      <w:r>
        <w:rPr>
          <w:rFonts w:ascii="Arial" w:eastAsia="Arial" w:hAnsi="Arial" w:cs="Arial"/>
          <w:sz w:val="20"/>
          <w:szCs w:val="20"/>
          <w:highlight w:val="white"/>
        </w:rPr>
        <w:t xml:space="preserve"> </w:t>
      </w:r>
    </w:p>
    <w:p w14:paraId="0E6C0CFB" w14:textId="77777777" w:rsidR="00F72113" w:rsidRDefault="005866C8">
      <w:pPr>
        <w:widowControl/>
        <w:numPr>
          <w:ilvl w:val="0"/>
          <w:numId w:val="1"/>
        </w:numPr>
        <w:spacing w:line="276" w:lineRule="auto"/>
        <w:ind w:left="1440"/>
        <w:rPr>
          <w:rFonts w:ascii="Arial" w:eastAsia="Arial" w:hAnsi="Arial" w:cs="Arial"/>
          <w:sz w:val="20"/>
          <w:szCs w:val="20"/>
          <w:highlight w:val="white"/>
        </w:rPr>
      </w:pPr>
      <w:r>
        <w:rPr>
          <w:rFonts w:ascii="Arial" w:eastAsia="Arial" w:hAnsi="Arial" w:cs="Arial"/>
          <w:sz w:val="20"/>
          <w:szCs w:val="20"/>
          <w:highlight w:val="white"/>
        </w:rPr>
        <w:t xml:space="preserve">for NCR, these were average rainfall and </w:t>
      </w:r>
      <w:proofErr w:type="gramStart"/>
      <w:r>
        <w:rPr>
          <w:rFonts w:ascii="Arial" w:eastAsia="Arial" w:hAnsi="Arial" w:cs="Arial"/>
          <w:sz w:val="20"/>
          <w:szCs w:val="20"/>
          <w:highlight w:val="white"/>
        </w:rPr>
        <w:t>temperature;</w:t>
      </w:r>
      <w:proofErr w:type="gramEnd"/>
      <w:r>
        <w:rPr>
          <w:rFonts w:ascii="Arial" w:eastAsia="Arial" w:hAnsi="Arial" w:cs="Arial"/>
          <w:sz w:val="20"/>
          <w:szCs w:val="20"/>
          <w:highlight w:val="white"/>
        </w:rPr>
        <w:t xml:space="preserve"> </w:t>
      </w:r>
    </w:p>
    <w:p w14:paraId="623AC409" w14:textId="77777777" w:rsidR="00F72113" w:rsidRDefault="005866C8">
      <w:pPr>
        <w:widowControl/>
        <w:numPr>
          <w:ilvl w:val="0"/>
          <w:numId w:val="1"/>
        </w:numPr>
        <w:spacing w:line="276" w:lineRule="auto"/>
        <w:ind w:left="1440"/>
        <w:rPr>
          <w:rFonts w:ascii="Arial" w:eastAsia="Arial" w:hAnsi="Arial" w:cs="Arial"/>
          <w:sz w:val="20"/>
          <w:szCs w:val="20"/>
          <w:highlight w:val="white"/>
        </w:rPr>
      </w:pPr>
      <w:r>
        <w:rPr>
          <w:rFonts w:ascii="Arial" w:eastAsia="Arial" w:hAnsi="Arial" w:cs="Arial"/>
          <w:sz w:val="20"/>
          <w:szCs w:val="20"/>
          <w:highlight w:val="white"/>
        </w:rPr>
        <w:t>for E</w:t>
      </w:r>
      <w:r>
        <w:rPr>
          <w:rFonts w:ascii="Arial" w:eastAsia="Arial" w:hAnsi="Arial" w:cs="Arial"/>
          <w:sz w:val="20"/>
          <w:szCs w:val="20"/>
          <w:highlight w:val="white"/>
        </w:rPr>
        <w:t xml:space="preserve">astern Visayas, Average Temperature and Dengue explain the </w:t>
      </w:r>
      <w:proofErr w:type="gramStart"/>
      <w:r>
        <w:rPr>
          <w:rFonts w:ascii="Arial" w:eastAsia="Arial" w:hAnsi="Arial" w:cs="Arial"/>
          <w:sz w:val="20"/>
          <w:szCs w:val="20"/>
          <w:highlight w:val="white"/>
        </w:rPr>
        <w:t>model;</w:t>
      </w:r>
      <w:proofErr w:type="gramEnd"/>
      <w:r>
        <w:rPr>
          <w:rFonts w:ascii="Arial" w:eastAsia="Arial" w:hAnsi="Arial" w:cs="Arial"/>
          <w:sz w:val="20"/>
          <w:szCs w:val="20"/>
          <w:highlight w:val="white"/>
        </w:rPr>
        <w:t xml:space="preserve"> </w:t>
      </w:r>
    </w:p>
    <w:p w14:paraId="037F78B9" w14:textId="77777777" w:rsidR="00F72113" w:rsidRDefault="005866C8">
      <w:pPr>
        <w:widowControl/>
        <w:numPr>
          <w:ilvl w:val="0"/>
          <w:numId w:val="1"/>
        </w:numPr>
        <w:spacing w:line="276" w:lineRule="auto"/>
        <w:ind w:left="1440"/>
        <w:rPr>
          <w:rFonts w:ascii="Arial" w:eastAsia="Arial" w:hAnsi="Arial" w:cs="Arial"/>
          <w:sz w:val="20"/>
          <w:szCs w:val="20"/>
          <w:highlight w:val="white"/>
        </w:rPr>
      </w:pPr>
      <w:r>
        <w:rPr>
          <w:rFonts w:ascii="Arial" w:eastAsia="Arial" w:hAnsi="Arial" w:cs="Arial"/>
          <w:sz w:val="20"/>
          <w:szCs w:val="20"/>
          <w:highlight w:val="white"/>
        </w:rPr>
        <w:t xml:space="preserve">for Western Visayas, these were Dengue, Dengue Fever, Dengue Symptoms, and Average Rainfall; and </w:t>
      </w:r>
    </w:p>
    <w:p w14:paraId="4C46F074" w14:textId="77777777" w:rsidR="00F72113" w:rsidRDefault="005866C8">
      <w:pPr>
        <w:widowControl/>
        <w:numPr>
          <w:ilvl w:val="0"/>
          <w:numId w:val="1"/>
        </w:numPr>
        <w:spacing w:line="276" w:lineRule="auto"/>
        <w:ind w:left="1440"/>
        <w:rPr>
          <w:rFonts w:ascii="Arial" w:eastAsia="Arial" w:hAnsi="Arial" w:cs="Arial"/>
          <w:sz w:val="20"/>
          <w:szCs w:val="20"/>
          <w:highlight w:val="white"/>
        </w:rPr>
      </w:pPr>
      <w:r>
        <w:rPr>
          <w:rFonts w:ascii="Arial" w:eastAsia="Arial" w:hAnsi="Arial" w:cs="Arial"/>
          <w:sz w:val="20"/>
          <w:szCs w:val="20"/>
          <w:highlight w:val="white"/>
        </w:rPr>
        <w:t>for ARMM, indicators were Dengue, Dengue Symptoms, Average Temperature, and Average Rainfall.</w:t>
      </w:r>
    </w:p>
    <w:p w14:paraId="5883622A" w14:textId="77777777" w:rsidR="00F72113" w:rsidRDefault="005866C8">
      <w:pPr>
        <w:pBdr>
          <w:top w:val="nil"/>
          <w:left w:val="nil"/>
          <w:bottom w:val="nil"/>
          <w:right w:val="nil"/>
          <w:between w:val="nil"/>
        </w:pBdr>
        <w:tabs>
          <w:tab w:val="left" w:pos="840"/>
          <w:tab w:val="left" w:pos="841"/>
        </w:tabs>
        <w:ind w:left="120"/>
        <w:rPr>
          <w:i/>
          <w:sz w:val="18"/>
          <w:szCs w:val="18"/>
        </w:rPr>
      </w:pPr>
      <w:r>
        <w:rPr>
          <w:i/>
          <w:sz w:val="18"/>
          <w:szCs w:val="18"/>
        </w:rPr>
        <w:tab/>
      </w:r>
    </w:p>
    <w:p w14:paraId="4359BECC" w14:textId="77777777" w:rsidR="00F72113" w:rsidRDefault="005866C8">
      <w:pPr>
        <w:pBdr>
          <w:top w:val="nil"/>
          <w:left w:val="nil"/>
          <w:bottom w:val="nil"/>
          <w:right w:val="nil"/>
          <w:between w:val="nil"/>
        </w:pBdr>
        <w:spacing w:before="11"/>
        <w:ind w:left="240" w:firstLine="600"/>
        <w:rPr>
          <w:color w:val="000000"/>
        </w:rPr>
      </w:pPr>
      <w:r>
        <w:rPr>
          <w:color w:val="000000"/>
        </w:rPr>
        <w:t>     </w:t>
      </w:r>
    </w:p>
    <w:p w14:paraId="64F97445" w14:textId="77777777" w:rsidR="00F72113" w:rsidRDefault="00F72113">
      <w:pPr>
        <w:pBdr>
          <w:top w:val="nil"/>
          <w:left w:val="nil"/>
          <w:bottom w:val="nil"/>
          <w:right w:val="nil"/>
          <w:between w:val="nil"/>
        </w:pBdr>
        <w:rPr>
          <w:i/>
          <w:color w:val="000000"/>
        </w:rPr>
      </w:pPr>
    </w:p>
    <w:p w14:paraId="50EE64F0" w14:textId="77777777" w:rsidR="00F72113" w:rsidRDefault="005866C8">
      <w:pPr>
        <w:numPr>
          <w:ilvl w:val="0"/>
          <w:numId w:val="3"/>
        </w:numPr>
        <w:pBdr>
          <w:top w:val="nil"/>
          <w:left w:val="nil"/>
          <w:bottom w:val="nil"/>
          <w:right w:val="nil"/>
          <w:between w:val="nil"/>
        </w:pBdr>
        <w:tabs>
          <w:tab w:val="left" w:pos="840"/>
          <w:tab w:val="left" w:pos="841"/>
        </w:tabs>
        <w:ind w:left="840" w:hanging="720"/>
        <w:rPr>
          <w:i/>
          <w:color w:val="000000"/>
        </w:rPr>
      </w:pPr>
      <w:r>
        <w:rPr>
          <w:color w:val="000000"/>
        </w:rPr>
        <w:t xml:space="preserve">Describe the value that you deliver to the users of your technology </w:t>
      </w:r>
      <w:r>
        <w:rPr>
          <w:i/>
          <w:color w:val="000000"/>
          <w:sz w:val="18"/>
          <w:szCs w:val="18"/>
        </w:rPr>
        <w:t>(1,000 characters limit)</w:t>
      </w:r>
    </w:p>
    <w:p w14:paraId="64A33E47" w14:textId="77777777" w:rsidR="00F72113" w:rsidRDefault="00F72113">
      <w:pPr>
        <w:widowControl/>
        <w:ind w:left="720" w:hanging="1"/>
        <w:jc w:val="both"/>
        <w:rPr>
          <w:rFonts w:ascii="Arial" w:eastAsia="Arial" w:hAnsi="Arial" w:cs="Arial"/>
          <w:sz w:val="20"/>
          <w:szCs w:val="20"/>
        </w:rPr>
      </w:pPr>
    </w:p>
    <w:p w14:paraId="659903A1" w14:textId="77777777" w:rsidR="00F72113" w:rsidRDefault="005866C8">
      <w:pPr>
        <w:widowControl/>
        <w:spacing w:line="276" w:lineRule="auto"/>
        <w:ind w:left="720"/>
        <w:rPr>
          <w:rFonts w:ascii="Arial" w:eastAsia="Arial" w:hAnsi="Arial" w:cs="Arial"/>
          <w:sz w:val="20"/>
          <w:szCs w:val="20"/>
        </w:rPr>
      </w:pPr>
      <w:r>
        <w:rPr>
          <w:rFonts w:ascii="Arial" w:eastAsia="Arial" w:hAnsi="Arial" w:cs="Arial"/>
          <w:sz w:val="20"/>
          <w:szCs w:val="20"/>
        </w:rPr>
        <w:t>This portal is accessible publicly but is targeted towards public health and local government agencies to give them advanced notice of dengue outbreaks and help prioritize resources, understand dengue spread in their communities, locate at-risk areas for o</w:t>
      </w:r>
      <w:r>
        <w:rPr>
          <w:rFonts w:ascii="Arial" w:eastAsia="Arial" w:hAnsi="Arial" w:cs="Arial"/>
          <w:sz w:val="20"/>
          <w:szCs w:val="20"/>
        </w:rPr>
        <w:t>utbreaks and probable habitats of mosquitoes, and implement interventions.</w:t>
      </w:r>
    </w:p>
    <w:p w14:paraId="3A2D2F86" w14:textId="77777777" w:rsidR="00F72113" w:rsidRDefault="00F72113">
      <w:pPr>
        <w:widowControl/>
        <w:spacing w:line="276" w:lineRule="auto"/>
        <w:ind w:left="720"/>
        <w:rPr>
          <w:rFonts w:ascii="Arial" w:eastAsia="Arial" w:hAnsi="Arial" w:cs="Arial"/>
          <w:sz w:val="20"/>
          <w:szCs w:val="20"/>
        </w:rPr>
      </w:pPr>
    </w:p>
    <w:p w14:paraId="72850111" w14:textId="77777777" w:rsidR="00F72113" w:rsidRDefault="005866C8">
      <w:pPr>
        <w:widowControl/>
        <w:spacing w:line="276" w:lineRule="auto"/>
        <w:ind w:left="720"/>
        <w:rPr>
          <w:rFonts w:ascii="Arial" w:eastAsia="Arial" w:hAnsi="Arial" w:cs="Arial"/>
          <w:sz w:val="20"/>
          <w:szCs w:val="20"/>
        </w:rPr>
      </w:pPr>
      <w:r>
        <w:rPr>
          <w:rFonts w:ascii="Arial" w:eastAsia="Arial" w:hAnsi="Arial" w:cs="Arial"/>
          <w:sz w:val="20"/>
          <w:szCs w:val="20"/>
        </w:rPr>
        <w:t>By doing this we are addressing 2 key challenges for public health and local government officials:</w:t>
      </w:r>
    </w:p>
    <w:p w14:paraId="7386DDC3" w14:textId="77777777" w:rsidR="00F72113" w:rsidRDefault="005866C8">
      <w:pPr>
        <w:widowControl/>
        <w:spacing w:line="276" w:lineRule="auto"/>
        <w:ind w:left="720"/>
        <w:rPr>
          <w:rFonts w:ascii="Arial" w:eastAsia="Arial" w:hAnsi="Arial" w:cs="Arial"/>
          <w:sz w:val="20"/>
          <w:szCs w:val="20"/>
        </w:rPr>
      </w:pPr>
      <w:r>
        <w:rPr>
          <w:rFonts w:ascii="Arial" w:eastAsia="Arial" w:hAnsi="Arial" w:cs="Arial"/>
          <w:sz w:val="20"/>
          <w:szCs w:val="20"/>
        </w:rPr>
        <w:t>- Get ahead of the lagged delay of dengue reporting by using real-time informatio</w:t>
      </w:r>
      <w:r>
        <w:rPr>
          <w:rFonts w:ascii="Arial" w:eastAsia="Arial" w:hAnsi="Arial" w:cs="Arial"/>
          <w:sz w:val="20"/>
          <w:szCs w:val="20"/>
        </w:rPr>
        <w:t>n (</w:t>
      </w:r>
      <w:proofErr w:type="gramStart"/>
      <w:r>
        <w:rPr>
          <w:rFonts w:ascii="Arial" w:eastAsia="Arial" w:hAnsi="Arial" w:cs="Arial"/>
          <w:sz w:val="20"/>
          <w:szCs w:val="20"/>
        </w:rPr>
        <w:t>e.g.</w:t>
      </w:r>
      <w:proofErr w:type="gramEnd"/>
      <w:r>
        <w:rPr>
          <w:rFonts w:ascii="Arial" w:eastAsia="Arial" w:hAnsi="Arial" w:cs="Arial"/>
          <w:sz w:val="20"/>
          <w:szCs w:val="20"/>
        </w:rPr>
        <w:t xml:space="preserve"> climate, searches) to infer if dengue cases and deaths are about to spike.</w:t>
      </w:r>
    </w:p>
    <w:p w14:paraId="17F673F5" w14:textId="77777777" w:rsidR="00F72113" w:rsidRDefault="005866C8">
      <w:pPr>
        <w:widowControl/>
        <w:spacing w:line="276" w:lineRule="auto"/>
        <w:ind w:left="720"/>
        <w:rPr>
          <w:rFonts w:ascii="Arial" w:eastAsia="Arial" w:hAnsi="Arial" w:cs="Arial"/>
        </w:rPr>
      </w:pPr>
      <w:r>
        <w:rPr>
          <w:rFonts w:ascii="Arial" w:eastAsia="Arial" w:hAnsi="Arial" w:cs="Arial"/>
          <w:sz w:val="20"/>
          <w:szCs w:val="20"/>
        </w:rPr>
        <w:t>- Precisely anticipate areas that may be affected by dengue to prioritize health aid, supplies, and proactive fumigation to prevent the outbreaks.</w:t>
      </w:r>
    </w:p>
    <w:p w14:paraId="64CB4A0E" w14:textId="77777777" w:rsidR="00F72113" w:rsidRDefault="00F72113">
      <w:pPr>
        <w:widowControl/>
        <w:spacing w:line="276" w:lineRule="auto"/>
        <w:ind w:left="720"/>
        <w:rPr>
          <w:rFonts w:ascii="Arial" w:eastAsia="Arial" w:hAnsi="Arial" w:cs="Arial"/>
          <w:sz w:val="20"/>
          <w:szCs w:val="20"/>
        </w:rPr>
      </w:pPr>
    </w:p>
    <w:p w14:paraId="65E4E2EF" w14:textId="77777777" w:rsidR="00F72113" w:rsidRDefault="00F72113">
      <w:pPr>
        <w:pBdr>
          <w:top w:val="nil"/>
          <w:left w:val="nil"/>
          <w:bottom w:val="nil"/>
          <w:right w:val="nil"/>
          <w:between w:val="nil"/>
        </w:pBdr>
        <w:ind w:left="120" w:firstLine="720"/>
      </w:pPr>
    </w:p>
    <w:p w14:paraId="18E2E197" w14:textId="77777777" w:rsidR="00F72113" w:rsidRDefault="00F72113">
      <w:pPr>
        <w:pBdr>
          <w:top w:val="nil"/>
          <w:left w:val="nil"/>
          <w:bottom w:val="nil"/>
          <w:right w:val="nil"/>
          <w:between w:val="nil"/>
        </w:pBdr>
        <w:rPr>
          <w:i/>
          <w:color w:val="000000"/>
        </w:rPr>
      </w:pPr>
    </w:p>
    <w:p w14:paraId="52F50D82" w14:textId="77777777" w:rsidR="00F72113" w:rsidRDefault="005866C8">
      <w:pPr>
        <w:numPr>
          <w:ilvl w:val="0"/>
          <w:numId w:val="3"/>
        </w:numPr>
        <w:pBdr>
          <w:top w:val="nil"/>
          <w:left w:val="nil"/>
          <w:bottom w:val="nil"/>
          <w:right w:val="nil"/>
          <w:between w:val="nil"/>
        </w:pBdr>
        <w:tabs>
          <w:tab w:val="left" w:pos="840"/>
          <w:tab w:val="left" w:pos="841"/>
        </w:tabs>
        <w:ind w:left="840" w:hanging="720"/>
        <w:rPr>
          <w:i/>
          <w:color w:val="000000"/>
        </w:rPr>
      </w:pPr>
      <w:bookmarkStart w:id="0" w:name="_heading=h.30j0zll" w:colFirst="0" w:colLast="0"/>
      <w:bookmarkEnd w:id="0"/>
      <w:r>
        <w:rPr>
          <w:color w:val="000000"/>
        </w:rPr>
        <w:t xml:space="preserve">Main objectives and milestones for the 12-month project: </w:t>
      </w:r>
      <w:r>
        <w:rPr>
          <w:i/>
          <w:color w:val="000000"/>
          <w:sz w:val="18"/>
          <w:szCs w:val="18"/>
        </w:rPr>
        <w:t>(1000 characters limit each) *Please be sure to be consistent with the milestones outlined in Annex C – Template 3.</w:t>
      </w:r>
    </w:p>
    <w:p w14:paraId="1E142226" w14:textId="77777777" w:rsidR="00F72113" w:rsidRDefault="005866C8">
      <w:pPr>
        <w:numPr>
          <w:ilvl w:val="1"/>
          <w:numId w:val="3"/>
        </w:numPr>
        <w:pBdr>
          <w:top w:val="nil"/>
          <w:left w:val="nil"/>
          <w:bottom w:val="nil"/>
          <w:right w:val="nil"/>
          <w:between w:val="nil"/>
        </w:pBdr>
        <w:tabs>
          <w:tab w:val="left" w:pos="840"/>
          <w:tab w:val="left" w:pos="841"/>
        </w:tabs>
        <w:spacing w:before="3"/>
        <w:ind w:left="840"/>
        <w:rPr>
          <w:i/>
          <w:color w:val="000000"/>
          <w:sz w:val="18"/>
          <w:szCs w:val="18"/>
        </w:rPr>
      </w:pPr>
      <w:r>
        <w:rPr>
          <w:i/>
          <w:color w:val="000000"/>
          <w:sz w:val="18"/>
          <w:szCs w:val="18"/>
        </w:rPr>
        <w:t>Product development:</w:t>
      </w:r>
    </w:p>
    <w:p w14:paraId="056ED131" w14:textId="77777777" w:rsidR="00F72113" w:rsidRDefault="005866C8">
      <w:pPr>
        <w:pBdr>
          <w:top w:val="nil"/>
          <w:left w:val="nil"/>
          <w:bottom w:val="nil"/>
          <w:right w:val="nil"/>
          <w:between w:val="nil"/>
        </w:pBdr>
        <w:spacing w:before="11"/>
        <w:ind w:left="720" w:firstLine="120"/>
      </w:pPr>
      <w:r>
        <w:t>Milestone 1: Team Formation and Kickoff</w:t>
      </w:r>
    </w:p>
    <w:p w14:paraId="075BFFEC" w14:textId="77777777" w:rsidR="00F72113" w:rsidRDefault="005866C8">
      <w:pPr>
        <w:pBdr>
          <w:top w:val="nil"/>
          <w:left w:val="nil"/>
          <w:bottom w:val="nil"/>
          <w:right w:val="nil"/>
          <w:between w:val="nil"/>
        </w:pBdr>
        <w:spacing w:before="11"/>
        <w:ind w:left="720" w:firstLine="120"/>
      </w:pPr>
      <w:r>
        <w:t>Milestone 2: Automate data gathering</w:t>
      </w:r>
    </w:p>
    <w:p w14:paraId="6F75C045" w14:textId="77777777" w:rsidR="00F72113" w:rsidRDefault="005866C8">
      <w:pPr>
        <w:pBdr>
          <w:top w:val="nil"/>
          <w:left w:val="nil"/>
          <w:bottom w:val="nil"/>
          <w:right w:val="nil"/>
          <w:between w:val="nil"/>
        </w:pBdr>
        <w:spacing w:before="11"/>
        <w:ind w:left="720" w:firstLine="120"/>
      </w:pPr>
      <w:r>
        <w:t>Milestone 3: Enhance nowcasting models</w:t>
      </w:r>
    </w:p>
    <w:p w14:paraId="135E1878" w14:textId="77777777" w:rsidR="00F72113" w:rsidRDefault="005866C8">
      <w:pPr>
        <w:pBdr>
          <w:top w:val="nil"/>
          <w:left w:val="nil"/>
          <w:bottom w:val="nil"/>
          <w:right w:val="nil"/>
          <w:between w:val="nil"/>
        </w:pBdr>
        <w:spacing w:before="11"/>
        <w:ind w:left="720" w:firstLine="120"/>
      </w:pPr>
      <w:r>
        <w:t>Milestone 4: Enhance mosquito hotspot detection model</w:t>
      </w:r>
    </w:p>
    <w:p w14:paraId="1BDD81BF" w14:textId="77777777" w:rsidR="00F72113" w:rsidRDefault="005866C8">
      <w:pPr>
        <w:pBdr>
          <w:top w:val="nil"/>
          <w:left w:val="nil"/>
          <w:bottom w:val="nil"/>
          <w:right w:val="nil"/>
          <w:between w:val="nil"/>
        </w:pBdr>
        <w:spacing w:before="11"/>
        <w:ind w:left="720" w:firstLine="120"/>
      </w:pPr>
      <w:r>
        <w:t>Milestone 5: Web / mobile portal development and enhancement</w:t>
      </w:r>
    </w:p>
    <w:p w14:paraId="1BC7412C" w14:textId="77777777" w:rsidR="00F72113" w:rsidRDefault="005866C8">
      <w:pPr>
        <w:pBdr>
          <w:top w:val="nil"/>
          <w:left w:val="nil"/>
          <w:bottom w:val="nil"/>
          <w:right w:val="nil"/>
          <w:between w:val="nil"/>
        </w:pBdr>
        <w:spacing w:before="11"/>
        <w:ind w:left="720" w:firstLine="120"/>
      </w:pPr>
      <w:r>
        <w:t>Milestone 6: Implement INFORM Risk Framework</w:t>
      </w:r>
    </w:p>
    <w:p w14:paraId="461C0515" w14:textId="77777777" w:rsidR="00F72113" w:rsidRDefault="00F72113">
      <w:pPr>
        <w:pBdr>
          <w:top w:val="nil"/>
          <w:left w:val="nil"/>
          <w:bottom w:val="nil"/>
          <w:right w:val="nil"/>
          <w:between w:val="nil"/>
        </w:pBdr>
        <w:spacing w:before="11"/>
        <w:ind w:left="720" w:firstLine="120"/>
        <w:rPr>
          <w:i/>
          <w:color w:val="000000"/>
          <w:sz w:val="25"/>
          <w:szCs w:val="25"/>
        </w:rPr>
      </w:pPr>
    </w:p>
    <w:p w14:paraId="3BFBD723" w14:textId="77777777" w:rsidR="00F72113" w:rsidRDefault="005866C8">
      <w:pPr>
        <w:numPr>
          <w:ilvl w:val="1"/>
          <w:numId w:val="3"/>
        </w:numPr>
        <w:pBdr>
          <w:top w:val="nil"/>
          <w:left w:val="nil"/>
          <w:bottom w:val="nil"/>
          <w:right w:val="nil"/>
          <w:between w:val="nil"/>
        </w:pBdr>
        <w:tabs>
          <w:tab w:val="left" w:pos="840"/>
          <w:tab w:val="left" w:pos="841"/>
        </w:tabs>
        <w:ind w:left="840"/>
        <w:rPr>
          <w:i/>
          <w:color w:val="000000"/>
          <w:sz w:val="18"/>
          <w:szCs w:val="18"/>
        </w:rPr>
      </w:pPr>
      <w:r>
        <w:rPr>
          <w:i/>
          <w:color w:val="000000"/>
          <w:sz w:val="18"/>
          <w:szCs w:val="18"/>
        </w:rPr>
        <w:t>Piloting and user t</w:t>
      </w:r>
      <w:r>
        <w:rPr>
          <w:i/>
          <w:color w:val="000000"/>
          <w:sz w:val="18"/>
          <w:szCs w:val="18"/>
        </w:rPr>
        <w:t>esting:</w:t>
      </w:r>
    </w:p>
    <w:p w14:paraId="477931C1" w14:textId="77777777" w:rsidR="00F72113" w:rsidRDefault="005866C8">
      <w:pPr>
        <w:spacing w:before="11"/>
        <w:ind w:left="720" w:firstLine="120"/>
      </w:pPr>
      <w:r>
        <w:t>Milestone 7: Recruit consumers</w:t>
      </w:r>
    </w:p>
    <w:p w14:paraId="0F76A35D" w14:textId="77777777" w:rsidR="00F72113" w:rsidRDefault="00F72113">
      <w:pPr>
        <w:pBdr>
          <w:top w:val="nil"/>
          <w:left w:val="nil"/>
          <w:bottom w:val="nil"/>
          <w:right w:val="nil"/>
          <w:between w:val="nil"/>
        </w:pBdr>
        <w:spacing w:before="11"/>
        <w:rPr>
          <w:i/>
          <w:color w:val="000000"/>
          <w:sz w:val="25"/>
          <w:szCs w:val="25"/>
        </w:rPr>
      </w:pPr>
    </w:p>
    <w:p w14:paraId="5565EFFD" w14:textId="77777777" w:rsidR="00F72113" w:rsidRDefault="005866C8">
      <w:pPr>
        <w:numPr>
          <w:ilvl w:val="1"/>
          <w:numId w:val="3"/>
        </w:numPr>
        <w:pBdr>
          <w:top w:val="nil"/>
          <w:left w:val="nil"/>
          <w:bottom w:val="nil"/>
          <w:right w:val="nil"/>
          <w:between w:val="nil"/>
        </w:pBdr>
        <w:tabs>
          <w:tab w:val="left" w:pos="840"/>
          <w:tab w:val="left" w:pos="841"/>
        </w:tabs>
        <w:ind w:left="840"/>
        <w:rPr>
          <w:i/>
          <w:color w:val="000000"/>
          <w:sz w:val="18"/>
          <w:szCs w:val="18"/>
        </w:rPr>
      </w:pPr>
      <w:r>
        <w:rPr>
          <w:i/>
          <w:color w:val="000000"/>
          <w:sz w:val="18"/>
          <w:szCs w:val="18"/>
        </w:rPr>
        <w:t>User acquisition/growth:</w:t>
      </w:r>
    </w:p>
    <w:p w14:paraId="42B4A882" w14:textId="77777777" w:rsidR="00F72113" w:rsidRDefault="005866C8">
      <w:pPr>
        <w:spacing w:before="11"/>
        <w:ind w:left="720" w:firstLine="120"/>
        <w:rPr>
          <w:color w:val="000000"/>
        </w:rPr>
      </w:pPr>
      <w:r>
        <w:t>Milestone 8: Publication and dissemination</w:t>
      </w:r>
    </w:p>
    <w:p w14:paraId="27B156C6" w14:textId="77777777" w:rsidR="00F72113" w:rsidRDefault="00F72113">
      <w:pPr>
        <w:pBdr>
          <w:top w:val="nil"/>
          <w:left w:val="nil"/>
          <w:bottom w:val="nil"/>
          <w:right w:val="nil"/>
          <w:between w:val="nil"/>
        </w:pBdr>
        <w:spacing w:before="9"/>
        <w:rPr>
          <w:i/>
          <w:color w:val="000000"/>
          <w:sz w:val="25"/>
          <w:szCs w:val="25"/>
        </w:rPr>
      </w:pPr>
    </w:p>
    <w:p w14:paraId="595AB1B6" w14:textId="77777777" w:rsidR="00F72113" w:rsidRDefault="005866C8">
      <w:pPr>
        <w:numPr>
          <w:ilvl w:val="0"/>
          <w:numId w:val="3"/>
        </w:numPr>
        <w:pBdr>
          <w:top w:val="nil"/>
          <w:left w:val="nil"/>
          <w:bottom w:val="nil"/>
          <w:right w:val="nil"/>
          <w:between w:val="nil"/>
        </w:pBdr>
        <w:tabs>
          <w:tab w:val="left" w:pos="840"/>
          <w:tab w:val="left" w:pos="841"/>
        </w:tabs>
        <w:ind w:left="840" w:hanging="720"/>
        <w:rPr>
          <w:i/>
          <w:color w:val="000000"/>
        </w:rPr>
      </w:pPr>
      <w:r>
        <w:rPr>
          <w:color w:val="000000"/>
        </w:rPr>
        <w:t xml:space="preserve">Expected outcomes/results of the 12-month project: </w:t>
      </w:r>
      <w:r>
        <w:rPr>
          <w:i/>
          <w:color w:val="000000"/>
          <w:sz w:val="18"/>
          <w:szCs w:val="18"/>
        </w:rPr>
        <w:t>(1,000 characters limit)</w:t>
      </w:r>
    </w:p>
    <w:p w14:paraId="07606D69" w14:textId="77777777" w:rsidR="00F72113" w:rsidRDefault="00F72113">
      <w:pPr>
        <w:pBdr>
          <w:top w:val="nil"/>
          <w:left w:val="nil"/>
          <w:bottom w:val="nil"/>
          <w:right w:val="nil"/>
          <w:between w:val="nil"/>
        </w:pBdr>
        <w:tabs>
          <w:tab w:val="left" w:pos="840"/>
          <w:tab w:val="left" w:pos="841"/>
        </w:tabs>
        <w:ind w:left="120"/>
        <w:rPr>
          <w:i/>
        </w:rPr>
      </w:pPr>
    </w:p>
    <w:p w14:paraId="195203E7" w14:textId="77777777" w:rsidR="00F72113" w:rsidRDefault="005866C8">
      <w:pPr>
        <w:widowControl/>
        <w:spacing w:line="276" w:lineRule="auto"/>
        <w:ind w:left="720"/>
        <w:rPr>
          <w:rFonts w:ascii="Arial" w:eastAsia="Arial" w:hAnsi="Arial" w:cs="Arial"/>
          <w:sz w:val="20"/>
          <w:szCs w:val="20"/>
        </w:rPr>
      </w:pPr>
      <w:r>
        <w:rPr>
          <w:rFonts w:ascii="Arial" w:eastAsia="Arial" w:hAnsi="Arial" w:cs="Arial"/>
          <w:sz w:val="20"/>
          <w:szCs w:val="20"/>
        </w:rPr>
        <w:t>1. Data Collection and Processing - Database Management and Automated Data Ingest for Search Trends, Climate, Satellite, and Health Data which entails continuous research on alternate global open data sources.</w:t>
      </w:r>
    </w:p>
    <w:p w14:paraId="7A6C7594" w14:textId="77777777" w:rsidR="00F72113" w:rsidRDefault="00F72113">
      <w:pPr>
        <w:widowControl/>
        <w:spacing w:line="276" w:lineRule="auto"/>
        <w:ind w:left="720"/>
        <w:rPr>
          <w:rFonts w:ascii="Arial" w:eastAsia="Arial" w:hAnsi="Arial" w:cs="Arial"/>
          <w:sz w:val="20"/>
          <w:szCs w:val="20"/>
        </w:rPr>
      </w:pPr>
    </w:p>
    <w:p w14:paraId="2DE7A59A" w14:textId="77777777" w:rsidR="00F72113" w:rsidRDefault="005866C8">
      <w:pPr>
        <w:widowControl/>
        <w:spacing w:line="276" w:lineRule="auto"/>
        <w:ind w:left="720"/>
        <w:rPr>
          <w:rFonts w:ascii="Arial" w:eastAsia="Arial" w:hAnsi="Arial" w:cs="Arial"/>
          <w:sz w:val="20"/>
          <w:szCs w:val="20"/>
        </w:rPr>
      </w:pPr>
      <w:r>
        <w:rPr>
          <w:rFonts w:ascii="Arial" w:eastAsia="Arial" w:hAnsi="Arial" w:cs="Arial"/>
          <w:sz w:val="20"/>
          <w:szCs w:val="20"/>
        </w:rPr>
        <w:lastRenderedPageBreak/>
        <w:t>2. Data Analysis - Incorporate Socio-Economic</w:t>
      </w:r>
      <w:r>
        <w:rPr>
          <w:rFonts w:ascii="Arial" w:eastAsia="Arial" w:hAnsi="Arial" w:cs="Arial"/>
          <w:sz w:val="20"/>
          <w:szCs w:val="20"/>
        </w:rPr>
        <w:t xml:space="preserve"> indicators using Dengue RISK INFORM in the predictive modeling and deploy to all regions (</w:t>
      </w:r>
      <w:proofErr w:type="spellStart"/>
      <w:r>
        <w:rPr>
          <w:rFonts w:ascii="Arial" w:eastAsia="Arial" w:hAnsi="Arial" w:cs="Arial"/>
          <w:sz w:val="20"/>
          <w:szCs w:val="20"/>
        </w:rPr>
        <w:t>Poljanšek</w:t>
      </w:r>
      <w:proofErr w:type="spellEnd"/>
      <w:r>
        <w:rPr>
          <w:rFonts w:ascii="Arial" w:eastAsia="Arial" w:hAnsi="Arial" w:cs="Arial"/>
          <w:sz w:val="20"/>
          <w:szCs w:val="20"/>
        </w:rPr>
        <w:t xml:space="preserve"> et al, 2018). Enhancement of Dengue Case and Deaths Nowcasting.</w:t>
      </w:r>
    </w:p>
    <w:p w14:paraId="2AC8E215" w14:textId="77777777" w:rsidR="00F72113" w:rsidRDefault="00F72113">
      <w:pPr>
        <w:widowControl/>
        <w:spacing w:line="276" w:lineRule="auto"/>
        <w:ind w:left="720"/>
        <w:rPr>
          <w:rFonts w:ascii="Arial" w:eastAsia="Arial" w:hAnsi="Arial" w:cs="Arial"/>
          <w:sz w:val="20"/>
          <w:szCs w:val="20"/>
        </w:rPr>
      </w:pPr>
    </w:p>
    <w:p w14:paraId="779610FF" w14:textId="77777777" w:rsidR="00F72113" w:rsidRDefault="005866C8">
      <w:pPr>
        <w:widowControl/>
        <w:spacing w:line="276" w:lineRule="auto"/>
        <w:ind w:left="720"/>
        <w:rPr>
          <w:i/>
          <w:color w:val="000000"/>
        </w:rPr>
      </w:pPr>
      <w:r>
        <w:rPr>
          <w:rFonts w:ascii="Arial" w:eastAsia="Arial" w:hAnsi="Arial" w:cs="Arial"/>
          <w:sz w:val="20"/>
          <w:szCs w:val="20"/>
        </w:rPr>
        <w:t>3. Product Development - Redesign AEDES interface and functionalities which include inform</w:t>
      </w:r>
      <w:r>
        <w:rPr>
          <w:rFonts w:ascii="Arial" w:eastAsia="Arial" w:hAnsi="Arial" w:cs="Arial"/>
          <w:sz w:val="20"/>
          <w:szCs w:val="20"/>
        </w:rPr>
        <w:t xml:space="preserve">ation portals, </w:t>
      </w:r>
      <w:proofErr w:type="gramStart"/>
      <w:r>
        <w:rPr>
          <w:rFonts w:ascii="Arial" w:eastAsia="Arial" w:hAnsi="Arial" w:cs="Arial"/>
          <w:sz w:val="20"/>
          <w:szCs w:val="20"/>
        </w:rPr>
        <w:t>publicly-accessible</w:t>
      </w:r>
      <w:proofErr w:type="gramEnd"/>
      <w:r>
        <w:rPr>
          <w:rFonts w:ascii="Arial" w:eastAsia="Arial" w:hAnsi="Arial" w:cs="Arial"/>
          <w:sz w:val="20"/>
          <w:szCs w:val="20"/>
        </w:rPr>
        <w:t xml:space="preserve"> APIs, and near-real-time daily updates. This will entail Dengue Trends Overview, Outbreak/Epidemic Monitoring (time-series projections, dengue hotspot map visualizations), At-Risk Community Assessment (risk ranking of reg</w:t>
      </w:r>
      <w:r>
        <w:rPr>
          <w:rFonts w:ascii="Arial" w:eastAsia="Arial" w:hAnsi="Arial" w:cs="Arial"/>
          <w:sz w:val="20"/>
          <w:szCs w:val="20"/>
        </w:rPr>
        <w:t>ions and provinces, risk maps), and Actions and Recommendations.</w:t>
      </w:r>
    </w:p>
    <w:p w14:paraId="531710E1" w14:textId="77777777" w:rsidR="00F72113" w:rsidRDefault="00F72113">
      <w:pPr>
        <w:pBdr>
          <w:top w:val="nil"/>
          <w:left w:val="nil"/>
          <w:bottom w:val="nil"/>
          <w:right w:val="nil"/>
          <w:between w:val="nil"/>
        </w:pBdr>
        <w:rPr>
          <w:i/>
          <w:color w:val="000000"/>
        </w:rPr>
      </w:pPr>
    </w:p>
    <w:p w14:paraId="36EF6686" w14:textId="77777777" w:rsidR="00F72113" w:rsidRDefault="005866C8">
      <w:pPr>
        <w:numPr>
          <w:ilvl w:val="0"/>
          <w:numId w:val="3"/>
        </w:numPr>
        <w:pBdr>
          <w:top w:val="nil"/>
          <w:left w:val="nil"/>
          <w:bottom w:val="nil"/>
          <w:right w:val="nil"/>
          <w:between w:val="nil"/>
        </w:pBdr>
        <w:tabs>
          <w:tab w:val="left" w:pos="840"/>
          <w:tab w:val="left" w:pos="841"/>
        </w:tabs>
        <w:ind w:right="140" w:firstLine="0"/>
        <w:rPr>
          <w:rFonts w:ascii="Times New Roman" w:eastAsia="Times New Roman" w:hAnsi="Times New Roman" w:cs="Times New Roman"/>
          <w:i/>
          <w:color w:val="000000"/>
          <w:sz w:val="24"/>
          <w:szCs w:val="24"/>
        </w:rPr>
      </w:pPr>
      <w:r>
        <w:rPr>
          <w:color w:val="000000"/>
        </w:rPr>
        <w:t xml:space="preserve">Please list the three main risks you anticipate for the success of your project. Outline the steps you will take to mitigate them </w:t>
      </w:r>
      <w:r>
        <w:rPr>
          <w:i/>
          <w:color w:val="000000"/>
          <w:sz w:val="18"/>
          <w:szCs w:val="18"/>
        </w:rPr>
        <w:t>(500 characters limit per field)</w:t>
      </w:r>
    </w:p>
    <w:p w14:paraId="193CF3E8" w14:textId="77777777" w:rsidR="00F72113" w:rsidRDefault="00F72113">
      <w:pPr>
        <w:pBdr>
          <w:top w:val="nil"/>
          <w:left w:val="nil"/>
          <w:bottom w:val="nil"/>
          <w:right w:val="nil"/>
          <w:between w:val="nil"/>
        </w:pBdr>
        <w:spacing w:before="10"/>
        <w:rPr>
          <w:i/>
          <w:color w:val="000000"/>
        </w:rPr>
      </w:pPr>
    </w:p>
    <w:tbl>
      <w:tblPr>
        <w:tblStyle w:val="a0"/>
        <w:tblW w:w="7680" w:type="dxa"/>
        <w:tblInd w:w="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40"/>
        <w:gridCol w:w="1710"/>
        <w:gridCol w:w="1018"/>
        <w:gridCol w:w="2612"/>
      </w:tblGrid>
      <w:tr w:rsidR="00F72113" w14:paraId="65B959E4" w14:textId="77777777">
        <w:trPr>
          <w:trHeight w:val="20"/>
        </w:trPr>
        <w:tc>
          <w:tcPr>
            <w:tcW w:w="2340" w:type="dxa"/>
          </w:tcPr>
          <w:p w14:paraId="5265BADC" w14:textId="77777777" w:rsidR="00F72113" w:rsidRDefault="005866C8">
            <w:pPr>
              <w:pBdr>
                <w:top w:val="nil"/>
                <w:left w:val="nil"/>
                <w:bottom w:val="nil"/>
                <w:right w:val="nil"/>
                <w:between w:val="nil"/>
              </w:pBdr>
              <w:spacing w:before="100"/>
              <w:ind w:left="91" w:hanging="91"/>
              <w:rPr>
                <w:b/>
                <w:color w:val="000000"/>
                <w:sz w:val="18"/>
                <w:szCs w:val="18"/>
              </w:rPr>
            </w:pPr>
            <w:r>
              <w:rPr>
                <w:b/>
                <w:color w:val="000000"/>
                <w:sz w:val="18"/>
                <w:szCs w:val="18"/>
              </w:rPr>
              <w:t>Risk (description)</w:t>
            </w:r>
          </w:p>
        </w:tc>
        <w:tc>
          <w:tcPr>
            <w:tcW w:w="1710" w:type="dxa"/>
          </w:tcPr>
          <w:p w14:paraId="23BE70E0" w14:textId="77777777" w:rsidR="00F72113" w:rsidRDefault="005866C8">
            <w:pPr>
              <w:pBdr>
                <w:top w:val="nil"/>
                <w:left w:val="nil"/>
                <w:bottom w:val="nil"/>
                <w:right w:val="nil"/>
                <w:between w:val="nil"/>
              </w:pBdr>
              <w:spacing w:before="100"/>
              <w:ind w:left="91" w:right="124" w:hanging="91"/>
              <w:rPr>
                <w:b/>
                <w:color w:val="000000"/>
                <w:sz w:val="18"/>
                <w:szCs w:val="18"/>
              </w:rPr>
            </w:pPr>
            <w:r>
              <w:rPr>
                <w:b/>
                <w:color w:val="000000"/>
                <w:sz w:val="18"/>
                <w:szCs w:val="18"/>
              </w:rPr>
              <w:t>Level of risk (high, low)</w:t>
            </w:r>
          </w:p>
        </w:tc>
        <w:tc>
          <w:tcPr>
            <w:tcW w:w="1018" w:type="dxa"/>
          </w:tcPr>
          <w:p w14:paraId="5BFD0AE1" w14:textId="77777777" w:rsidR="00F72113" w:rsidRDefault="005866C8">
            <w:pPr>
              <w:pBdr>
                <w:top w:val="nil"/>
                <w:left w:val="nil"/>
                <w:bottom w:val="nil"/>
                <w:right w:val="nil"/>
                <w:between w:val="nil"/>
              </w:pBdr>
              <w:spacing w:before="100"/>
              <w:ind w:left="91" w:right="68" w:hanging="91"/>
              <w:rPr>
                <w:b/>
                <w:color w:val="000000"/>
                <w:sz w:val="18"/>
                <w:szCs w:val="18"/>
              </w:rPr>
            </w:pPr>
            <w:r>
              <w:rPr>
                <w:b/>
                <w:color w:val="000000"/>
                <w:sz w:val="18"/>
                <w:szCs w:val="18"/>
              </w:rPr>
              <w:t>Probability (high, low)</w:t>
            </w:r>
          </w:p>
        </w:tc>
        <w:tc>
          <w:tcPr>
            <w:tcW w:w="2612" w:type="dxa"/>
          </w:tcPr>
          <w:p w14:paraId="15973AD9" w14:textId="77777777" w:rsidR="00F72113" w:rsidRDefault="005866C8">
            <w:pPr>
              <w:pBdr>
                <w:top w:val="nil"/>
                <w:left w:val="nil"/>
                <w:bottom w:val="nil"/>
                <w:right w:val="nil"/>
                <w:between w:val="nil"/>
              </w:pBdr>
              <w:spacing w:before="100"/>
              <w:ind w:left="91" w:hanging="91"/>
              <w:rPr>
                <w:b/>
                <w:color w:val="000000"/>
                <w:sz w:val="18"/>
                <w:szCs w:val="18"/>
              </w:rPr>
            </w:pPr>
            <w:r>
              <w:rPr>
                <w:b/>
                <w:color w:val="000000"/>
                <w:sz w:val="18"/>
                <w:szCs w:val="18"/>
              </w:rPr>
              <w:t>Action planned to mitigate</w:t>
            </w:r>
          </w:p>
        </w:tc>
      </w:tr>
      <w:tr w:rsidR="00F72113" w14:paraId="2B53E6A3" w14:textId="77777777">
        <w:trPr>
          <w:trHeight w:val="20"/>
        </w:trPr>
        <w:tc>
          <w:tcPr>
            <w:tcW w:w="2340" w:type="dxa"/>
          </w:tcPr>
          <w:p w14:paraId="12BA6F79" w14:textId="77777777" w:rsidR="00F72113" w:rsidRDefault="005866C8">
            <w:pPr>
              <w:pBdr>
                <w:top w:val="nil"/>
                <w:left w:val="nil"/>
                <w:bottom w:val="nil"/>
                <w:right w:val="nil"/>
                <w:between w:val="nil"/>
              </w:pBdr>
              <w:spacing w:before="11"/>
              <w:rPr>
                <w:color w:val="000000"/>
              </w:rPr>
            </w:pPr>
            <w:r>
              <w:t xml:space="preserve"> Data (Timeliness, Accuracy)</w:t>
            </w:r>
          </w:p>
          <w:p w14:paraId="15534129" w14:textId="77777777" w:rsidR="00F72113" w:rsidRDefault="00F72113"/>
        </w:tc>
        <w:tc>
          <w:tcPr>
            <w:tcW w:w="1710" w:type="dxa"/>
          </w:tcPr>
          <w:p w14:paraId="35F79152" w14:textId="77777777" w:rsidR="00F72113" w:rsidRDefault="005866C8">
            <w:pPr>
              <w:pBdr>
                <w:top w:val="nil"/>
                <w:left w:val="nil"/>
                <w:bottom w:val="nil"/>
                <w:right w:val="nil"/>
                <w:between w:val="nil"/>
              </w:pBdr>
              <w:spacing w:before="11"/>
              <w:ind w:left="240"/>
            </w:pPr>
            <w:r>
              <w:t>High</w:t>
            </w:r>
            <w:r>
              <w:rPr>
                <w:color w:val="000000"/>
              </w:rPr>
              <w:t>     </w:t>
            </w:r>
          </w:p>
        </w:tc>
        <w:tc>
          <w:tcPr>
            <w:tcW w:w="1018" w:type="dxa"/>
          </w:tcPr>
          <w:p w14:paraId="758EBEF1" w14:textId="77777777" w:rsidR="00F72113" w:rsidRDefault="005866C8">
            <w:pPr>
              <w:pBdr>
                <w:top w:val="nil"/>
                <w:left w:val="nil"/>
                <w:bottom w:val="nil"/>
                <w:right w:val="nil"/>
                <w:between w:val="nil"/>
              </w:pBdr>
              <w:spacing w:before="11"/>
              <w:rPr>
                <w:color w:val="000000"/>
              </w:rPr>
            </w:pPr>
            <w:r>
              <w:rPr>
                <w:color w:val="000000"/>
              </w:rPr>
              <w:t xml:space="preserve"> Low     </w:t>
            </w:r>
          </w:p>
        </w:tc>
        <w:tc>
          <w:tcPr>
            <w:tcW w:w="2612" w:type="dxa"/>
          </w:tcPr>
          <w:p w14:paraId="004020AF" w14:textId="77777777" w:rsidR="00F72113" w:rsidRDefault="005866C8">
            <w:pPr>
              <w:pBdr>
                <w:top w:val="nil"/>
                <w:left w:val="nil"/>
                <w:bottom w:val="nil"/>
                <w:right w:val="nil"/>
                <w:between w:val="nil"/>
              </w:pBdr>
              <w:spacing w:before="11"/>
              <w:rPr>
                <w:color w:val="000000"/>
              </w:rPr>
            </w:pPr>
            <w:r>
              <w:t>Reliance on credible 3rd parties (NASA, Landsat, ESA)</w:t>
            </w:r>
          </w:p>
          <w:p w14:paraId="37329A3D" w14:textId="77777777" w:rsidR="00F72113" w:rsidRDefault="00F72113"/>
        </w:tc>
      </w:tr>
      <w:tr w:rsidR="00F72113" w14:paraId="77CBA2AC" w14:textId="77777777">
        <w:trPr>
          <w:trHeight w:val="20"/>
        </w:trPr>
        <w:tc>
          <w:tcPr>
            <w:tcW w:w="2340" w:type="dxa"/>
          </w:tcPr>
          <w:p w14:paraId="4CC3C039" w14:textId="77777777" w:rsidR="00F72113" w:rsidRDefault="005866C8">
            <w:pPr>
              <w:pBdr>
                <w:top w:val="nil"/>
                <w:left w:val="nil"/>
                <w:bottom w:val="nil"/>
                <w:right w:val="nil"/>
                <w:between w:val="nil"/>
              </w:pBdr>
              <w:spacing w:before="11"/>
              <w:rPr>
                <w:color w:val="000000"/>
              </w:rPr>
            </w:pPr>
            <w:r>
              <w:t xml:space="preserve"> LHU Buy-in</w:t>
            </w:r>
          </w:p>
          <w:p w14:paraId="0CB22FB7" w14:textId="77777777" w:rsidR="00F72113" w:rsidRDefault="00F72113"/>
        </w:tc>
        <w:tc>
          <w:tcPr>
            <w:tcW w:w="1710" w:type="dxa"/>
          </w:tcPr>
          <w:p w14:paraId="2ADD2D43" w14:textId="77777777" w:rsidR="00F72113" w:rsidRDefault="005866C8">
            <w:pPr>
              <w:pBdr>
                <w:top w:val="nil"/>
                <w:left w:val="nil"/>
                <w:bottom w:val="nil"/>
                <w:right w:val="nil"/>
                <w:between w:val="nil"/>
              </w:pBdr>
              <w:spacing w:before="11"/>
              <w:ind w:left="240"/>
              <w:rPr>
                <w:color w:val="000000"/>
              </w:rPr>
            </w:pPr>
            <w:r>
              <w:t>Medium</w:t>
            </w:r>
          </w:p>
          <w:p w14:paraId="021E3C82" w14:textId="77777777" w:rsidR="00F72113" w:rsidRDefault="00F72113"/>
        </w:tc>
        <w:tc>
          <w:tcPr>
            <w:tcW w:w="1018" w:type="dxa"/>
          </w:tcPr>
          <w:p w14:paraId="5D04008C" w14:textId="77777777" w:rsidR="00F72113" w:rsidRDefault="005866C8">
            <w:pPr>
              <w:pBdr>
                <w:top w:val="nil"/>
                <w:left w:val="nil"/>
                <w:bottom w:val="nil"/>
                <w:right w:val="nil"/>
                <w:between w:val="nil"/>
              </w:pBdr>
              <w:spacing w:before="11"/>
              <w:rPr>
                <w:color w:val="000000"/>
              </w:rPr>
            </w:pPr>
            <w:r>
              <w:t>Medium</w:t>
            </w:r>
          </w:p>
        </w:tc>
        <w:tc>
          <w:tcPr>
            <w:tcW w:w="2612" w:type="dxa"/>
          </w:tcPr>
          <w:p w14:paraId="7D95D2F9" w14:textId="77777777" w:rsidR="00F72113" w:rsidRDefault="005866C8">
            <w:pPr>
              <w:pBdr>
                <w:top w:val="nil"/>
                <w:left w:val="nil"/>
                <w:bottom w:val="nil"/>
                <w:right w:val="nil"/>
                <w:between w:val="nil"/>
              </w:pBdr>
              <w:spacing w:before="11"/>
            </w:pPr>
            <w:r>
              <w:rPr>
                <w:color w:val="000000"/>
              </w:rPr>
              <w:t xml:space="preserve"> </w:t>
            </w:r>
            <w:r>
              <w:t>Lobbying local government partnerships through UN system (UNDP, WHO, UNICEF)</w:t>
            </w:r>
          </w:p>
        </w:tc>
      </w:tr>
      <w:tr w:rsidR="00F72113" w14:paraId="18A075D2" w14:textId="77777777">
        <w:trPr>
          <w:trHeight w:val="20"/>
        </w:trPr>
        <w:tc>
          <w:tcPr>
            <w:tcW w:w="2340" w:type="dxa"/>
          </w:tcPr>
          <w:p w14:paraId="5A2CA961" w14:textId="77777777" w:rsidR="00F72113" w:rsidRDefault="005866C8">
            <w:pPr>
              <w:pBdr>
                <w:top w:val="nil"/>
                <w:left w:val="nil"/>
                <w:bottom w:val="nil"/>
                <w:right w:val="nil"/>
                <w:between w:val="nil"/>
              </w:pBdr>
              <w:spacing w:before="11"/>
              <w:rPr>
                <w:color w:val="000000"/>
              </w:rPr>
            </w:pPr>
            <w:r>
              <w:t>Dedicated staffing due to reliance on volunteers</w:t>
            </w:r>
            <w:r>
              <w:rPr>
                <w:color w:val="000000"/>
              </w:rPr>
              <w:t>     </w:t>
            </w:r>
          </w:p>
          <w:p w14:paraId="7E6AC2AE" w14:textId="77777777" w:rsidR="00F72113" w:rsidRDefault="00F72113"/>
        </w:tc>
        <w:tc>
          <w:tcPr>
            <w:tcW w:w="1710" w:type="dxa"/>
          </w:tcPr>
          <w:p w14:paraId="60BB823F" w14:textId="77777777" w:rsidR="00F72113" w:rsidRDefault="005866C8">
            <w:pPr>
              <w:pBdr>
                <w:top w:val="nil"/>
                <w:left w:val="nil"/>
                <w:bottom w:val="nil"/>
                <w:right w:val="nil"/>
                <w:between w:val="nil"/>
              </w:pBdr>
              <w:spacing w:before="11"/>
              <w:ind w:left="240"/>
              <w:rPr>
                <w:color w:val="000000"/>
              </w:rPr>
            </w:pPr>
            <w:r>
              <w:t>Medium</w:t>
            </w:r>
          </w:p>
          <w:p w14:paraId="1480A09A" w14:textId="77777777" w:rsidR="00F72113" w:rsidRDefault="00F72113"/>
        </w:tc>
        <w:tc>
          <w:tcPr>
            <w:tcW w:w="1018" w:type="dxa"/>
          </w:tcPr>
          <w:p w14:paraId="259DF523" w14:textId="77777777" w:rsidR="00F72113" w:rsidRDefault="005866C8">
            <w:pPr>
              <w:pBdr>
                <w:top w:val="nil"/>
                <w:left w:val="nil"/>
                <w:bottom w:val="nil"/>
                <w:right w:val="nil"/>
                <w:between w:val="nil"/>
              </w:pBdr>
              <w:spacing w:before="11"/>
              <w:rPr>
                <w:color w:val="000000"/>
              </w:rPr>
            </w:pPr>
            <w:r>
              <w:rPr>
                <w:color w:val="000000"/>
              </w:rPr>
              <w:t xml:space="preserve"> </w:t>
            </w:r>
            <w:r>
              <w:t>Low</w:t>
            </w:r>
          </w:p>
        </w:tc>
        <w:tc>
          <w:tcPr>
            <w:tcW w:w="2612" w:type="dxa"/>
          </w:tcPr>
          <w:p w14:paraId="37D1F43E" w14:textId="77777777" w:rsidR="00F72113" w:rsidRDefault="005866C8">
            <w:pPr>
              <w:pBdr>
                <w:top w:val="nil"/>
                <w:left w:val="nil"/>
                <w:bottom w:val="nil"/>
                <w:right w:val="nil"/>
                <w:between w:val="nil"/>
              </w:pBdr>
              <w:spacing w:before="11"/>
              <w:rPr>
                <w:color w:val="000000"/>
              </w:rPr>
            </w:pPr>
            <w:r>
              <w:t>Dedicated staffing costs to hire full time dedicated staff as part of the project (50% of funding)</w:t>
            </w:r>
          </w:p>
          <w:p w14:paraId="0C93AEAA" w14:textId="77777777" w:rsidR="00F72113" w:rsidRDefault="00F72113"/>
        </w:tc>
      </w:tr>
    </w:tbl>
    <w:p w14:paraId="5ED4A665" w14:textId="77777777" w:rsidR="00F72113" w:rsidRDefault="00F72113">
      <w:pPr>
        <w:pBdr>
          <w:top w:val="nil"/>
          <w:left w:val="nil"/>
          <w:bottom w:val="nil"/>
          <w:right w:val="nil"/>
          <w:between w:val="nil"/>
        </w:pBdr>
        <w:spacing w:before="2"/>
        <w:rPr>
          <w:i/>
          <w:color w:val="000000"/>
          <w:sz w:val="17"/>
          <w:szCs w:val="17"/>
        </w:rPr>
      </w:pPr>
    </w:p>
    <w:p w14:paraId="1F0057DF" w14:textId="77777777" w:rsidR="00F72113" w:rsidRDefault="00F72113">
      <w:pPr>
        <w:pBdr>
          <w:top w:val="nil"/>
          <w:left w:val="nil"/>
          <w:bottom w:val="nil"/>
          <w:right w:val="nil"/>
          <w:between w:val="nil"/>
        </w:pBdr>
        <w:spacing w:before="2"/>
        <w:rPr>
          <w:i/>
          <w:color w:val="000000"/>
          <w:sz w:val="17"/>
          <w:szCs w:val="17"/>
        </w:rPr>
      </w:pPr>
    </w:p>
    <w:p w14:paraId="6B37BE0E" w14:textId="77777777" w:rsidR="00F72113" w:rsidRDefault="00F72113">
      <w:pPr>
        <w:pBdr>
          <w:top w:val="nil"/>
          <w:left w:val="nil"/>
          <w:bottom w:val="nil"/>
          <w:right w:val="nil"/>
          <w:between w:val="nil"/>
        </w:pBdr>
        <w:rPr>
          <w:color w:val="000000"/>
          <w:sz w:val="24"/>
          <w:szCs w:val="24"/>
        </w:rPr>
      </w:pPr>
    </w:p>
    <w:p w14:paraId="54831A31" w14:textId="77777777" w:rsidR="00F72113" w:rsidRDefault="005866C8">
      <w:pPr>
        <w:pStyle w:val="Heading1"/>
        <w:ind w:firstLine="120"/>
        <w:jc w:val="both"/>
      </w:pPr>
      <w:r>
        <w:t>Part 2: Product Pitch</w:t>
      </w:r>
    </w:p>
    <w:p w14:paraId="4490B46C" w14:textId="77777777" w:rsidR="00F72113" w:rsidRDefault="00F72113">
      <w:pPr>
        <w:pBdr>
          <w:top w:val="nil"/>
          <w:left w:val="nil"/>
          <w:bottom w:val="nil"/>
          <w:right w:val="nil"/>
          <w:between w:val="nil"/>
        </w:pBdr>
        <w:rPr>
          <w:b/>
          <w:color w:val="000000"/>
        </w:rPr>
      </w:pPr>
    </w:p>
    <w:p w14:paraId="7E667F47" w14:textId="77777777" w:rsidR="00F72113" w:rsidRDefault="005866C8">
      <w:pPr>
        <w:pBdr>
          <w:top w:val="nil"/>
          <w:left w:val="nil"/>
          <w:bottom w:val="nil"/>
          <w:right w:val="nil"/>
          <w:between w:val="nil"/>
        </w:pBdr>
        <w:ind w:left="120" w:right="736"/>
        <w:rPr>
          <w:color w:val="000000"/>
        </w:rPr>
      </w:pPr>
      <w:r>
        <w:rPr>
          <w:color w:val="000000"/>
        </w:rPr>
        <w:t>Please prepare and provide a short video to pitch your technology and introduce your project team. The video must follow the specifications below:</w:t>
      </w:r>
    </w:p>
    <w:p w14:paraId="3D2DC426" w14:textId="77777777" w:rsidR="00F72113" w:rsidRDefault="005866C8">
      <w:pPr>
        <w:numPr>
          <w:ilvl w:val="0"/>
          <w:numId w:val="2"/>
        </w:numPr>
        <w:pBdr>
          <w:top w:val="nil"/>
          <w:left w:val="nil"/>
          <w:bottom w:val="nil"/>
          <w:right w:val="nil"/>
          <w:between w:val="nil"/>
        </w:pBdr>
        <w:tabs>
          <w:tab w:val="left" w:pos="840"/>
          <w:tab w:val="left" w:pos="841"/>
        </w:tabs>
      </w:pPr>
      <w:r>
        <w:rPr>
          <w:color w:val="000000"/>
        </w:rPr>
        <w:t>Maximum of 2 minutes</w:t>
      </w:r>
    </w:p>
    <w:p w14:paraId="1FCABB4D" w14:textId="77777777" w:rsidR="00F72113" w:rsidRDefault="005866C8">
      <w:pPr>
        <w:numPr>
          <w:ilvl w:val="0"/>
          <w:numId w:val="2"/>
        </w:numPr>
        <w:pBdr>
          <w:top w:val="nil"/>
          <w:left w:val="nil"/>
          <w:bottom w:val="nil"/>
          <w:right w:val="nil"/>
          <w:between w:val="nil"/>
        </w:pBdr>
        <w:tabs>
          <w:tab w:val="left" w:pos="840"/>
          <w:tab w:val="left" w:pos="841"/>
        </w:tabs>
      </w:pPr>
      <w:r>
        <w:rPr>
          <w:color w:val="000000"/>
        </w:rPr>
        <w:t>The video must show and demonstrate:</w:t>
      </w:r>
    </w:p>
    <w:p w14:paraId="3F80361D" w14:textId="77777777" w:rsidR="00F72113" w:rsidRDefault="005866C8">
      <w:pPr>
        <w:numPr>
          <w:ilvl w:val="1"/>
          <w:numId w:val="2"/>
        </w:numPr>
        <w:pBdr>
          <w:top w:val="nil"/>
          <w:left w:val="nil"/>
          <w:bottom w:val="nil"/>
          <w:right w:val="nil"/>
          <w:between w:val="nil"/>
        </w:pBdr>
        <w:tabs>
          <w:tab w:val="left" w:pos="1560"/>
          <w:tab w:val="left" w:pos="1561"/>
        </w:tabs>
        <w:ind w:right="357"/>
      </w:pPr>
      <w:r>
        <w:rPr>
          <w:color w:val="000000"/>
        </w:rPr>
        <w:t>a functioning prototype (</w:t>
      </w:r>
      <w:proofErr w:type="gramStart"/>
      <w:r>
        <w:rPr>
          <w:color w:val="000000"/>
        </w:rPr>
        <w:t>e.g.</w:t>
      </w:r>
      <w:proofErr w:type="gramEnd"/>
      <w:r>
        <w:rPr>
          <w:color w:val="000000"/>
        </w:rPr>
        <w:t xml:space="preserve"> walk-through of the s</w:t>
      </w:r>
      <w:r>
        <w:rPr>
          <w:color w:val="000000"/>
        </w:rPr>
        <w:t>olution, screen shots of interfaces)</w:t>
      </w:r>
    </w:p>
    <w:p w14:paraId="34A8D8C4" w14:textId="77777777" w:rsidR="00F72113" w:rsidRDefault="005866C8">
      <w:pPr>
        <w:numPr>
          <w:ilvl w:val="1"/>
          <w:numId w:val="2"/>
        </w:numPr>
        <w:pBdr>
          <w:top w:val="nil"/>
          <w:left w:val="nil"/>
          <w:bottom w:val="nil"/>
          <w:right w:val="nil"/>
          <w:between w:val="nil"/>
        </w:pBdr>
        <w:tabs>
          <w:tab w:val="left" w:pos="1560"/>
          <w:tab w:val="left" w:pos="1561"/>
        </w:tabs>
        <w:spacing w:line="266" w:lineRule="auto"/>
      </w:pPr>
      <w:r>
        <w:rPr>
          <w:color w:val="000000"/>
        </w:rPr>
        <w:t>team members and their roles</w:t>
      </w:r>
    </w:p>
    <w:p w14:paraId="4C90B610" w14:textId="77777777" w:rsidR="00F72113" w:rsidRDefault="005866C8">
      <w:pPr>
        <w:numPr>
          <w:ilvl w:val="1"/>
          <w:numId w:val="2"/>
        </w:numPr>
        <w:pBdr>
          <w:top w:val="nil"/>
          <w:left w:val="nil"/>
          <w:bottom w:val="nil"/>
          <w:right w:val="nil"/>
          <w:between w:val="nil"/>
        </w:pBdr>
        <w:tabs>
          <w:tab w:val="left" w:pos="1560"/>
          <w:tab w:val="left" w:pos="1561"/>
        </w:tabs>
      </w:pPr>
      <w:r>
        <w:rPr>
          <w:color w:val="000000"/>
        </w:rPr>
        <w:t>main three revenue streams and why it’s going to work</w:t>
      </w:r>
    </w:p>
    <w:p w14:paraId="66A55C00" w14:textId="77777777" w:rsidR="00F72113" w:rsidRDefault="005866C8">
      <w:pPr>
        <w:pBdr>
          <w:top w:val="nil"/>
          <w:left w:val="nil"/>
          <w:bottom w:val="nil"/>
          <w:right w:val="nil"/>
          <w:between w:val="nil"/>
        </w:pBdr>
        <w:ind w:left="120" w:right="775"/>
        <w:rPr>
          <w:color w:val="000000"/>
        </w:rPr>
      </w:pPr>
      <w:r>
        <w:rPr>
          <w:color w:val="000000"/>
        </w:rPr>
        <w:t xml:space="preserve">The video must be uploaded onto </w:t>
      </w:r>
      <w:proofErr w:type="spellStart"/>
      <w:r>
        <w:rPr>
          <w:i/>
          <w:color w:val="000000"/>
        </w:rPr>
        <w:t>youtube</w:t>
      </w:r>
      <w:proofErr w:type="spellEnd"/>
      <w:r>
        <w:rPr>
          <w:i/>
          <w:color w:val="000000"/>
        </w:rPr>
        <w:t xml:space="preserve"> </w:t>
      </w:r>
      <w:r>
        <w:rPr>
          <w:color w:val="000000"/>
        </w:rPr>
        <w:t>and cannot be edited after the submission deadline.</w:t>
      </w:r>
    </w:p>
    <w:p w14:paraId="70C7642F" w14:textId="52846E75" w:rsidR="00F72113" w:rsidRDefault="005866C8">
      <w:pPr>
        <w:pBdr>
          <w:top w:val="nil"/>
          <w:left w:val="nil"/>
          <w:bottom w:val="nil"/>
          <w:right w:val="nil"/>
          <w:between w:val="nil"/>
        </w:pBdr>
        <w:ind w:left="120"/>
        <w:jc w:val="both"/>
        <w:rPr>
          <w:color w:val="000000"/>
        </w:rPr>
      </w:pPr>
      <w:r>
        <w:rPr>
          <w:color w:val="181818"/>
        </w:rPr>
        <w:t xml:space="preserve">Link to video: </w:t>
      </w:r>
      <w:r>
        <w:rPr>
          <w:color w:val="000000"/>
        </w:rPr>
        <w:t>   </w:t>
      </w:r>
      <w:hyperlink r:id="rId8" w:history="1">
        <w:r w:rsidR="00A31A62" w:rsidRPr="00A31A62">
          <w:rPr>
            <w:rStyle w:val="Hyperlink"/>
          </w:rPr>
          <w:t>https://www.youtube.com/watch?v=rRx5jP2mHzg</w:t>
        </w:r>
      </w:hyperlink>
      <w:r>
        <w:rPr>
          <w:color w:val="000000"/>
        </w:rPr>
        <w:t>  </w:t>
      </w:r>
    </w:p>
    <w:p w14:paraId="2C5B4667" w14:textId="77777777" w:rsidR="00F72113" w:rsidRDefault="005866C8">
      <w:pPr>
        <w:pBdr>
          <w:top w:val="nil"/>
          <w:left w:val="nil"/>
          <w:bottom w:val="nil"/>
          <w:right w:val="nil"/>
          <w:between w:val="nil"/>
        </w:pBdr>
        <w:ind w:left="120"/>
        <w:jc w:val="both"/>
        <w:rPr>
          <w:color w:val="000000"/>
        </w:rPr>
      </w:pPr>
      <w:r>
        <w:rPr>
          <w:color w:val="181818"/>
        </w:rPr>
        <w:t xml:space="preserve">Password to view (if applicable): </w:t>
      </w:r>
      <w:r>
        <w:rPr>
          <w:color w:val="000000"/>
        </w:rPr>
        <w:t>     </w:t>
      </w:r>
    </w:p>
    <w:p w14:paraId="44A8A37A" w14:textId="77777777" w:rsidR="00F72113" w:rsidRDefault="00F72113">
      <w:pPr>
        <w:pBdr>
          <w:top w:val="nil"/>
          <w:left w:val="nil"/>
          <w:bottom w:val="nil"/>
          <w:right w:val="nil"/>
          <w:between w:val="nil"/>
        </w:pBdr>
        <w:ind w:left="120"/>
        <w:jc w:val="both"/>
        <w:rPr>
          <w:color w:val="000000"/>
        </w:rPr>
      </w:pPr>
    </w:p>
    <w:p w14:paraId="149452CB" w14:textId="77777777" w:rsidR="00F72113" w:rsidRDefault="005866C8">
      <w:pPr>
        <w:widowControl/>
      </w:pPr>
      <w:r>
        <w:t>If you provided a pitch video at the first stage of the submission process (in your Expression of</w:t>
      </w:r>
    </w:p>
    <w:p w14:paraId="1938F690" w14:textId="77777777" w:rsidR="00F72113" w:rsidRDefault="005866C8">
      <w:pPr>
        <w:widowControl/>
      </w:pPr>
      <w:r>
        <w:t xml:space="preserve">Interest) </w:t>
      </w:r>
      <w:r>
        <w:rPr>
          <w:b/>
        </w:rPr>
        <w:t>and this video respects the specifications above</w:t>
      </w:r>
      <w:r>
        <w:t xml:space="preserve"> you can provide a link to the same video here. You do not need to create a new one.</w:t>
      </w:r>
    </w:p>
    <w:p w14:paraId="3957AA5C" w14:textId="77777777" w:rsidR="00F72113" w:rsidRDefault="00F72113">
      <w:pPr>
        <w:pBdr>
          <w:top w:val="nil"/>
          <w:left w:val="nil"/>
          <w:bottom w:val="nil"/>
          <w:right w:val="nil"/>
          <w:between w:val="nil"/>
        </w:pBdr>
        <w:rPr>
          <w:color w:val="000000"/>
          <w:sz w:val="23"/>
          <w:szCs w:val="23"/>
        </w:rPr>
      </w:pPr>
    </w:p>
    <w:sectPr w:rsidR="00F72113">
      <w:headerReference w:type="default" r:id="rId9"/>
      <w:footerReference w:type="default" r:id="rId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CDF6C" w14:textId="77777777" w:rsidR="005866C8" w:rsidRDefault="005866C8">
      <w:r>
        <w:separator/>
      </w:r>
    </w:p>
  </w:endnote>
  <w:endnote w:type="continuationSeparator" w:id="0">
    <w:p w14:paraId="6E6B6B19" w14:textId="77777777" w:rsidR="005866C8" w:rsidRDefault="0058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003C" w14:textId="77777777" w:rsidR="00F72113" w:rsidRDefault="005866C8">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A31A62">
      <w:rPr>
        <w:noProof/>
        <w:color w:val="000000"/>
      </w:rPr>
      <w:t>1</w:t>
    </w:r>
    <w:r>
      <w:rPr>
        <w:color w:val="000000"/>
      </w:rPr>
      <w:fldChar w:fldCharType="end"/>
    </w:r>
    <w:r>
      <w:rPr>
        <w:color w:val="000000"/>
      </w:rPr>
      <w:t xml:space="preserve"> | </w:t>
    </w:r>
    <w:r>
      <w:rPr>
        <w:color w:val="7F7F7F"/>
      </w:rPr>
      <w:t>Page</w:t>
    </w:r>
  </w:p>
  <w:p w14:paraId="5FE3D7DC" w14:textId="77777777" w:rsidR="00F72113" w:rsidRDefault="005866C8">
    <w:pPr>
      <w:jc w:val="center"/>
    </w:pPr>
    <w:r>
      <w:rPr>
        <w:color w:val="201F1E"/>
      </w:rPr>
      <w:t>RFPS-NYH-2021-503374</w:t>
    </w:r>
  </w:p>
  <w:p w14:paraId="42DCF980" w14:textId="77777777" w:rsidR="00F72113" w:rsidRDefault="00F72113">
    <w:pPr>
      <w:pBdr>
        <w:top w:val="nil"/>
        <w:left w:val="nil"/>
        <w:bottom w:val="nil"/>
        <w:right w:val="nil"/>
        <w:between w:val="nil"/>
      </w:pBdr>
      <w:tabs>
        <w:tab w:val="center" w:pos="4680"/>
        <w:tab w:val="right" w:pos="9360"/>
      </w:tabs>
      <w:ind w:right="360"/>
      <w:jc w:val="center"/>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53532" w14:textId="77777777" w:rsidR="005866C8" w:rsidRDefault="005866C8">
      <w:r>
        <w:separator/>
      </w:r>
    </w:p>
  </w:footnote>
  <w:footnote w:type="continuationSeparator" w:id="0">
    <w:p w14:paraId="3ABA6398" w14:textId="77777777" w:rsidR="005866C8" w:rsidRDefault="00586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7B485" w14:textId="77777777" w:rsidR="00F72113" w:rsidRDefault="005866C8">
    <w:pPr>
      <w:pBdr>
        <w:top w:val="nil"/>
        <w:left w:val="nil"/>
        <w:bottom w:val="nil"/>
        <w:right w:val="nil"/>
        <w:between w:val="nil"/>
      </w:pBdr>
      <w:tabs>
        <w:tab w:val="center" w:pos="4680"/>
        <w:tab w:val="right" w:pos="9360"/>
      </w:tabs>
      <w:rPr>
        <w:color w:val="000000"/>
      </w:rPr>
    </w:pPr>
    <w:r>
      <w:rPr>
        <w:noProof/>
      </w:rPr>
      <w:drawing>
        <wp:anchor distT="0" distB="0" distL="0" distR="0" simplePos="0" relativeHeight="251658240" behindDoc="0" locked="0" layoutInCell="1" hidden="0" allowOverlap="1" wp14:anchorId="36DC75E1" wp14:editId="42A313A0">
          <wp:simplePos x="0" y="0"/>
          <wp:positionH relativeFrom="column">
            <wp:posOffset>-693418</wp:posOffset>
          </wp:positionH>
          <wp:positionV relativeFrom="paragraph">
            <wp:posOffset>0</wp:posOffset>
          </wp:positionV>
          <wp:extent cx="2171446" cy="520700"/>
          <wp:effectExtent l="0" t="0" r="0" b="0"/>
          <wp:wrapSquare wrapText="bothSides" distT="0" distB="0" distL="0" distR="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71446" cy="520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032E3"/>
    <w:multiLevelType w:val="multilevel"/>
    <w:tmpl w:val="F09E5C0E"/>
    <w:lvl w:ilvl="0">
      <w:start w:val="1"/>
      <w:numFmt w:val="bullet"/>
      <w:lvlText w:val="●"/>
      <w:lvlJc w:val="left"/>
      <w:pPr>
        <w:ind w:left="840" w:hanging="360"/>
      </w:pPr>
      <w:rPr>
        <w:rFonts w:ascii="Noto Sans Symbols" w:eastAsia="Noto Sans Symbols" w:hAnsi="Noto Sans Symbols" w:cs="Noto Sans Symbols"/>
        <w:sz w:val="20"/>
        <w:szCs w:val="20"/>
      </w:rPr>
    </w:lvl>
    <w:lvl w:ilvl="1">
      <w:start w:val="1"/>
      <w:numFmt w:val="bullet"/>
      <w:lvlText w:val="●"/>
      <w:lvlJc w:val="left"/>
      <w:pPr>
        <w:ind w:left="1560" w:hanging="360"/>
      </w:pPr>
      <w:rPr>
        <w:rFonts w:ascii="Noto Sans Symbols" w:eastAsia="Noto Sans Symbols" w:hAnsi="Noto Sans Symbols" w:cs="Noto Sans Symbols"/>
        <w:sz w:val="20"/>
        <w:szCs w:val="20"/>
      </w:rPr>
    </w:lvl>
    <w:lvl w:ilvl="2">
      <w:start w:val="1"/>
      <w:numFmt w:val="bullet"/>
      <w:lvlText w:val="•"/>
      <w:lvlJc w:val="left"/>
      <w:pPr>
        <w:ind w:left="2335" w:hanging="360"/>
      </w:pPr>
    </w:lvl>
    <w:lvl w:ilvl="3">
      <w:start w:val="1"/>
      <w:numFmt w:val="bullet"/>
      <w:lvlText w:val="•"/>
      <w:lvlJc w:val="left"/>
      <w:pPr>
        <w:ind w:left="3110" w:hanging="360"/>
      </w:pPr>
    </w:lvl>
    <w:lvl w:ilvl="4">
      <w:start w:val="1"/>
      <w:numFmt w:val="bullet"/>
      <w:lvlText w:val="•"/>
      <w:lvlJc w:val="left"/>
      <w:pPr>
        <w:ind w:left="3886" w:hanging="360"/>
      </w:pPr>
    </w:lvl>
    <w:lvl w:ilvl="5">
      <w:start w:val="1"/>
      <w:numFmt w:val="bullet"/>
      <w:lvlText w:val="•"/>
      <w:lvlJc w:val="left"/>
      <w:pPr>
        <w:ind w:left="4661" w:hanging="360"/>
      </w:pPr>
    </w:lvl>
    <w:lvl w:ilvl="6">
      <w:start w:val="1"/>
      <w:numFmt w:val="bullet"/>
      <w:lvlText w:val="•"/>
      <w:lvlJc w:val="left"/>
      <w:pPr>
        <w:ind w:left="5437" w:hanging="360"/>
      </w:pPr>
    </w:lvl>
    <w:lvl w:ilvl="7">
      <w:start w:val="1"/>
      <w:numFmt w:val="bullet"/>
      <w:lvlText w:val="•"/>
      <w:lvlJc w:val="left"/>
      <w:pPr>
        <w:ind w:left="6212" w:hanging="360"/>
      </w:pPr>
    </w:lvl>
    <w:lvl w:ilvl="8">
      <w:start w:val="1"/>
      <w:numFmt w:val="bullet"/>
      <w:lvlText w:val="•"/>
      <w:lvlJc w:val="left"/>
      <w:pPr>
        <w:ind w:left="6988" w:hanging="360"/>
      </w:pPr>
    </w:lvl>
  </w:abstractNum>
  <w:abstractNum w:abstractNumId="1" w15:restartNumberingAfterBreak="0">
    <w:nsid w:val="4A4C7851"/>
    <w:multiLevelType w:val="multilevel"/>
    <w:tmpl w:val="0186B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9E2075"/>
    <w:multiLevelType w:val="multilevel"/>
    <w:tmpl w:val="C2026958"/>
    <w:lvl w:ilvl="0">
      <w:start w:val="1"/>
      <w:numFmt w:val="decimal"/>
      <w:lvlText w:val="%1."/>
      <w:lvlJc w:val="left"/>
      <w:pPr>
        <w:ind w:left="120" w:hanging="711"/>
      </w:pPr>
    </w:lvl>
    <w:lvl w:ilvl="1">
      <w:start w:val="1"/>
      <w:numFmt w:val="lowerLetter"/>
      <w:lvlText w:val="%2."/>
      <w:lvlJc w:val="left"/>
      <w:pPr>
        <w:ind w:left="1111" w:hanging="360"/>
      </w:pPr>
    </w:lvl>
    <w:lvl w:ilvl="2">
      <w:start w:val="1"/>
      <w:numFmt w:val="bullet"/>
      <w:lvlText w:val=""/>
      <w:lvlJc w:val="left"/>
      <w:pPr>
        <w:ind w:left="1200" w:hanging="360"/>
      </w:pPr>
    </w:lvl>
    <w:lvl w:ilvl="3">
      <w:start w:val="1"/>
      <w:numFmt w:val="bullet"/>
      <w:lvlText w:val="•"/>
      <w:lvlJc w:val="left"/>
      <w:pPr>
        <w:ind w:left="1200" w:hanging="360"/>
      </w:pPr>
    </w:lvl>
    <w:lvl w:ilvl="4">
      <w:start w:val="1"/>
      <w:numFmt w:val="bullet"/>
      <w:lvlText w:val="•"/>
      <w:lvlJc w:val="left"/>
      <w:pPr>
        <w:ind w:left="2248" w:hanging="360"/>
      </w:pPr>
    </w:lvl>
    <w:lvl w:ilvl="5">
      <w:start w:val="1"/>
      <w:numFmt w:val="bullet"/>
      <w:lvlText w:val="•"/>
      <w:lvlJc w:val="left"/>
      <w:pPr>
        <w:ind w:left="3296" w:hanging="360"/>
      </w:pPr>
    </w:lvl>
    <w:lvl w:ilvl="6">
      <w:start w:val="1"/>
      <w:numFmt w:val="bullet"/>
      <w:lvlText w:val="•"/>
      <w:lvlJc w:val="left"/>
      <w:pPr>
        <w:ind w:left="4345" w:hanging="360"/>
      </w:pPr>
    </w:lvl>
    <w:lvl w:ilvl="7">
      <w:start w:val="1"/>
      <w:numFmt w:val="bullet"/>
      <w:lvlText w:val="•"/>
      <w:lvlJc w:val="left"/>
      <w:pPr>
        <w:ind w:left="5393" w:hanging="360"/>
      </w:pPr>
    </w:lvl>
    <w:lvl w:ilvl="8">
      <w:start w:val="1"/>
      <w:numFmt w:val="bullet"/>
      <w:lvlText w:val="•"/>
      <w:lvlJc w:val="left"/>
      <w:pPr>
        <w:ind w:left="6442"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113"/>
    <w:rsid w:val="005866C8"/>
    <w:rsid w:val="00A31A62"/>
    <w:rsid w:val="00F72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318C"/>
  <w15:docId w15:val="{81BD2A74-8B99-429A-9222-4672C457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458"/>
  </w:style>
  <w:style w:type="paragraph" w:styleId="Heading1">
    <w:name w:val="heading 1"/>
    <w:basedOn w:val="Normal"/>
    <w:link w:val="Heading1Char"/>
    <w:uiPriority w:val="9"/>
    <w:qFormat/>
    <w:rsid w:val="00AA4458"/>
    <w:pPr>
      <w:ind w:left="120"/>
      <w:outlineLvl w:val="0"/>
    </w:pPr>
    <w:rPr>
      <w:b/>
      <w:bCs/>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before="480" w:after="120"/>
    </w:pPr>
    <w:rPr>
      <w:b/>
      <w:sz w:val="72"/>
      <w:szCs w:val="72"/>
    </w:rPr>
  </w:style>
  <w:style w:type="paragraph" w:customStyle="1" w:styleId="Normal1">
    <w:name w:val="Normal1"/>
  </w:style>
  <w:style w:type="paragraph" w:styleId="Header">
    <w:name w:val="header"/>
    <w:basedOn w:val="Normal"/>
    <w:link w:val="HeaderChar"/>
    <w:uiPriority w:val="99"/>
    <w:unhideWhenUsed/>
    <w:rsid w:val="00AA4458"/>
    <w:pPr>
      <w:tabs>
        <w:tab w:val="center" w:pos="4680"/>
        <w:tab w:val="right" w:pos="9360"/>
      </w:tabs>
    </w:pPr>
  </w:style>
  <w:style w:type="character" w:customStyle="1" w:styleId="HeaderChar">
    <w:name w:val="Header Char"/>
    <w:basedOn w:val="DefaultParagraphFont"/>
    <w:link w:val="Header"/>
    <w:uiPriority w:val="99"/>
    <w:rsid w:val="00AA4458"/>
    <w:rPr>
      <w:lang w:val="en-US"/>
    </w:rPr>
  </w:style>
  <w:style w:type="paragraph" w:styleId="Footer">
    <w:name w:val="footer"/>
    <w:basedOn w:val="Normal"/>
    <w:link w:val="FooterChar"/>
    <w:uiPriority w:val="99"/>
    <w:unhideWhenUsed/>
    <w:rsid w:val="00AA4458"/>
    <w:pPr>
      <w:tabs>
        <w:tab w:val="center" w:pos="4680"/>
        <w:tab w:val="right" w:pos="9360"/>
      </w:tabs>
    </w:pPr>
  </w:style>
  <w:style w:type="character" w:customStyle="1" w:styleId="FooterChar">
    <w:name w:val="Footer Char"/>
    <w:basedOn w:val="DefaultParagraphFont"/>
    <w:link w:val="Footer"/>
    <w:uiPriority w:val="99"/>
    <w:rsid w:val="00AA4458"/>
    <w:rPr>
      <w:lang w:val="en-US"/>
    </w:rPr>
  </w:style>
  <w:style w:type="character" w:customStyle="1" w:styleId="Heading1Char">
    <w:name w:val="Heading 1 Char"/>
    <w:basedOn w:val="DefaultParagraphFont"/>
    <w:link w:val="Heading1"/>
    <w:uiPriority w:val="1"/>
    <w:rsid w:val="00AA4458"/>
    <w:rPr>
      <w:b/>
      <w:bCs/>
      <w:color w:val="auto"/>
      <w:lang w:val="en-US"/>
    </w:rPr>
  </w:style>
  <w:style w:type="paragraph" w:styleId="BodyText">
    <w:name w:val="Body Text"/>
    <w:basedOn w:val="Normal"/>
    <w:link w:val="BodyTextChar"/>
    <w:uiPriority w:val="1"/>
    <w:qFormat/>
    <w:rsid w:val="00AA4458"/>
  </w:style>
  <w:style w:type="character" w:customStyle="1" w:styleId="BodyTextChar">
    <w:name w:val="Body Text Char"/>
    <w:basedOn w:val="DefaultParagraphFont"/>
    <w:link w:val="BodyText"/>
    <w:uiPriority w:val="1"/>
    <w:rsid w:val="00AA4458"/>
    <w:rPr>
      <w:color w:val="auto"/>
      <w:lang w:val="en-US"/>
    </w:rPr>
  </w:style>
  <w:style w:type="paragraph" w:styleId="ListParagraph">
    <w:name w:val="List Paragraph"/>
    <w:basedOn w:val="Normal"/>
    <w:uiPriority w:val="1"/>
    <w:qFormat/>
    <w:rsid w:val="00AA4458"/>
    <w:pPr>
      <w:ind w:left="1200" w:hanging="360"/>
    </w:pPr>
  </w:style>
  <w:style w:type="paragraph" w:customStyle="1" w:styleId="TableParagraph">
    <w:name w:val="Table Paragraph"/>
    <w:basedOn w:val="Normal"/>
    <w:uiPriority w:val="1"/>
    <w:qFormat/>
    <w:rsid w:val="00AA4458"/>
    <w:pPr>
      <w:spacing w:before="100"/>
      <w:ind w:left="9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A31A62"/>
    <w:rPr>
      <w:color w:val="0563C1" w:themeColor="hyperlink"/>
      <w:u w:val="single"/>
    </w:rPr>
  </w:style>
  <w:style w:type="character" w:styleId="UnresolvedMention">
    <w:name w:val="Unresolved Mention"/>
    <w:basedOn w:val="DefaultParagraphFont"/>
    <w:uiPriority w:val="99"/>
    <w:semiHidden/>
    <w:unhideWhenUsed/>
    <w:rsid w:val="00A31A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rRx5jP2mHz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XWCt/qo4jrKrs28whr3/tHOsA==">AMUW2mW/QmZMwNLrpm49xj3W86vwMzAGYFUZwFX4TpcSWIst7IbR14KTi8k/Pn4z+QlDuu6qScl1xo0HvxZKfC/3Yvnn3MKlnCClXxte6XYH18+CKRoSr2Ik+/SXxZhNF9Nagb3dhapf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1035</Words>
  <Characters>5904</Characters>
  <Application>Microsoft Office Word</Application>
  <DocSecurity>0</DocSecurity>
  <Lines>49</Lines>
  <Paragraphs>13</Paragraphs>
  <ScaleCrop>false</ScaleCrop>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of Innovation</dc:creator>
  <cp:lastModifiedBy>Mark Toledo</cp:lastModifiedBy>
  <cp:revision>2</cp:revision>
  <dcterms:created xsi:type="dcterms:W3CDTF">2017-10-18T19:12:00Z</dcterms:created>
  <dcterms:modified xsi:type="dcterms:W3CDTF">2021-10-05T03:55:00Z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0x0101009BA85F8052A6DA4FA3E31FF9F74C69700000738FEFA594944F862740BC29D567FA</vt:lpwstr>
  </property>
  <property fmtid="{D5CDD505-2E9C-101B-9397-08002B2CF9AE}" pid="3" name="OfficeDivision">
    <vt:lpwstr>57;#Office of Global Innovation-240B|a38e29fd-ea29-4c98-a7c2-ed22641cac42</vt:lpwstr>
  </property>
  <property fmtid="{D5CDD505-2E9C-101B-9397-08002B2CF9AE}" pid="4" name="_dlc_DocIdItemGuid">
    <vt:lpwstr>955f24c9-184b-464c-8430-937d3d2ac367</vt:lpwstr>
  </property>
  <property fmtid="{D5CDD505-2E9C-101B-9397-08002B2CF9AE}" pid="5" name="TaxKeyword">
    <vt:lpwstr/>
  </property>
  <property fmtid="{D5CDD505-2E9C-101B-9397-08002B2CF9AE}" pid="6" name="SystemDTAC">
    <vt:lpwstr/>
  </property>
  <property fmtid="{D5CDD505-2E9C-101B-9397-08002B2CF9AE}" pid="7" name="Topic">
    <vt:lpwstr>3;#n/a|62fe7219-0ec3-42ac-964d-70ae5d8291bb</vt:lpwstr>
  </property>
  <property fmtid="{D5CDD505-2E9C-101B-9397-08002B2CF9AE}" pid="8" name="CriticalForLongTermRetention">
    <vt:lpwstr/>
  </property>
  <property fmtid="{D5CDD505-2E9C-101B-9397-08002B2CF9AE}" pid="9" name="DocumentType">
    <vt:lpwstr>9;#Bids/ tenders (bid evaluations and adjudication)|69d08d89-fac4-4a57-a8e1-01c91efde237</vt:lpwstr>
  </property>
  <property fmtid="{D5CDD505-2E9C-101B-9397-08002B2CF9AE}" pid="10" name="GeographicScope">
    <vt:lpwstr/>
  </property>
  <property fmtid="{D5CDD505-2E9C-101B-9397-08002B2CF9AE}" pid="11" name="Order">
    <vt:r8>6733400</vt:r8>
  </property>
  <property fmtid="{D5CDD505-2E9C-101B-9397-08002B2CF9AE}" pid="12" name="xd_ProgID">
    <vt:lpwstr/>
  </property>
  <property fmtid="{D5CDD505-2E9C-101B-9397-08002B2CF9AE}" pid="13" name="_dlc_DocId">
    <vt:lpwstr>OOICONF-462367050-67334</vt:lpwstr>
  </property>
  <property fmtid="{D5CDD505-2E9C-101B-9397-08002B2CF9AE}" pid="14" name="ComplianceAssetId">
    <vt:lpwstr/>
  </property>
  <property fmtid="{D5CDD505-2E9C-101B-9397-08002B2CF9AE}" pid="15" name="TemplateUrl">
    <vt:lpwstr/>
  </property>
  <property fmtid="{D5CDD505-2E9C-101B-9397-08002B2CF9AE}" pid="16" name="_dlc_DocIdPersistId">
    <vt:bool>false</vt:bool>
  </property>
  <property fmtid="{D5CDD505-2E9C-101B-9397-08002B2CF9AE}" pid="17" name="_ExtendedDescription">
    <vt:lpwstr/>
  </property>
  <property fmtid="{D5CDD505-2E9C-101B-9397-08002B2CF9AE}" pid="18" name="_dlc_DocIdUrl">
    <vt:lpwstr>https://unicef.sharepoint.com/teams/OOI/_layouts/15/DocIdRedir.aspx?ID=OOICONF-462367050-67334, OOICONF-462367050-67334</vt:lpwstr>
  </property>
  <property fmtid="{D5CDD505-2E9C-101B-9397-08002B2CF9AE}" pid="19" name="xd_Signature">
    <vt:bool>false</vt:bool>
  </property>
  <property fmtid="{D5CDD505-2E9C-101B-9397-08002B2CF9AE}" pid="20" name="SD_CentreUnit">
    <vt:lpwstr/>
  </property>
  <property fmtid="{D5CDD505-2E9C-101B-9397-08002B2CF9AE}" pid="21" name="SD_Year">
    <vt:lpwstr/>
  </property>
</Properties>
</file>