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CONTRATO DE PRESTAÇÃO DE SERVIÇOS E HONORÁRIOS ADVOCATÍCIOS</w:t>
      </w:r>
    </w:p>
    <w:p>
      <w:pPr>
        <w:widowControl/>
      </w:pPr>
      <w:r>
        <w:t>{{CLIENTE}}</w:t>
      </w:r>
    </w:p>
    <w:p>
      <w:pPr>
        <w:widowControl/>
      </w:pPr>
      <w:r>
        <w:t>CONTRATADO: GIOVANNI ANTONIO DE ALMEIDA JUNIOR, brasileiro, solteiro, advogado inscrito na OAB/MG sob o no 243.122, titular do endereço eletrônico: advocaciaalmeidasj@gmail.com, e endereço profissional:  Avenida Josué De Queiroz n° 915, Matozinhos,  São João del-Rei.</w:t>
      </w:r>
    </w:p>
    <w:p>
      <w:pPr>
        <w:widowControl/>
      </w:pPr>
      <w:r>
        <w:t>As partes acima identificadas têm, entre si, justo e acertado o presente Contrato de Prestação de Serviços Advocatícios, que será regido pelas cláusulas e condições descritas neste instrumento.</w:t>
      </w:r>
    </w:p>
    <w:p>
      <w:pPr>
        <w:pStyle w:val="Heading1"/>
        <w:widowControl/>
      </w:pPr>
      <w:r>
        <w:t>CLÁUSULA PRIMEIRA - DO OBJETO DO CONTRATO:</w:t>
      </w:r>
    </w:p>
    <w:p>
      <w:pPr>
        <w:widowControl/>
      </w:pPr>
      <w:r>
        <w:t>{{OBJETO}}</w:t>
      </w:r>
    </w:p>
    <w:p>
      <w:pPr>
        <w:widowControl/>
      </w:pPr>
      <w:r>
        <w:t>Parágrafo primeiro: O Contratado compromete-se com o presente termo a prestar assessoria jurídica à Parte Contratante com relação ao objeto do contrato, descrito na cláusula primeira. Ressalta-se ser a natureza do presente instrumento a de obrigação de meio, a qual o Contratado utiliza-se de todas suas competências técnicas, bem como todos os meios e recursos adequados e lícitos para atingir o objetivo vislumbrado, o que não significa, contudo, obter o resultado.</w:t>
      </w:r>
    </w:p>
    <w:p>
      <w:pPr>
        <w:widowControl/>
      </w:pPr>
      <w:r>
        <w:t>Parágrafo segundo: As atividades inclusas na prestação de serviço objeto deste instrumento são todas aquelas atinentes à profissão, quais sejam: praticar todos os atos inerentes ao exercício da advocacia e aqueles constantes no Estatuto da Ordem dos Advogados do Brasil, bem como os especificados no instrumento de mandato.</w:t>
      </w:r>
    </w:p>
    <w:p>
      <w:pPr>
        <w:widowControl/>
      </w:pPr>
      <w:r>
        <w:t>Parágrafo terceiro: O Contratado fica expressamente autorizado a proceder com o substabelecimento do mandato de procuração que lhe foi outorgado para outro (s) advogado (s) de sua confiança, para atuar em conjunto ou separado, com ou sem reserva de poderes, em determinado ato processual ou na íntegra do processo.</w:t>
      </w:r>
    </w:p>
    <w:p>
      <w:pPr>
        <w:widowControl/>
      </w:pPr>
      <w:r>
        <w:t>Parágrafo quarto: O presente contrato abrange somente a prestação contida na cláusula primeira deste instrumento. Qualquer ação subsequente, ainda que correlata, fica sujeita à celebração de um novo contrato e/ou aditivo.</w:t>
      </w:r>
    </w:p>
    <w:p>
      <w:pPr>
        <w:pStyle w:val="Heading1"/>
        <w:widowControl/>
      </w:pPr>
      <w:r>
        <w:t>CLÁUSULA SEGUNDA - DOS HONORÁRIOS:</w:t>
      </w:r>
    </w:p>
    <w:p>
      <w:pPr>
        <w:widowControl/>
      </w:pPr>
      <w:r>
        <w:t>{{HONORARIOS}}</w:t>
      </w:r>
    </w:p>
    <w:p>
      <w:pPr>
        <w:widowControl/>
      </w:pPr>
      <w:r>
        <w:t>{{TRABALHISTA}}</w:t>
      </w:r>
    </w:p>
    <w:p>
      <w:pPr>
        <w:widowControl/>
      </w:pPr>
      <w:r>
        <w:t>Parágrafo primeiro: Os valores serão recebidos mediante PIX diretamente pela contratante. O pagamento deverá ser efetuado via PIX na chave de titularidade do Contratado.</w:t>
      </w:r>
    </w:p>
    <w:p>
      <w:pPr>
        <w:widowControl/>
      </w:pPr>
      <w:r>
        <w:t>Parágrafo segundo: Além dos honorários fixados no caput desta cláusula, se reverterão integralmente em favor do Contratado os valores decorrentes de eventual sucumbência - isto é, aqueles pagos pela parte adversária ao final do processo.</w:t>
      </w:r>
    </w:p>
    <w:p>
      <w:pPr>
        <w:widowControl/>
      </w:pPr>
      <w:r>
        <w:t>Parágrafo terceiro: Em caso de fixação de multa diária à parte adversária no processo, revertida em favor da Parte Contratante, a exemplo de multa por descumprimento de ordem judicial, o Contratado terá direito ao recebimento de 50% (cinquenta por cento) da mesma.</w:t>
      </w:r>
    </w:p>
    <w:p>
      <w:pPr>
        <w:widowControl/>
      </w:pPr>
      <w:r>
        <w:t>Parágrafo quarto: O Contratado fica expressamente autorizado a proceder com a compensação/dedução de qualquer valor que venha a ser recebido pela Parte Contratante para o fim de quitação dos honorários, bem como fica autorizado a requerer em juízo o valor dos honorários lhe seja pago diretamente em sua conta bancária.</w:t>
      </w:r>
    </w:p>
    <w:p>
      <w:pPr>
        <w:widowControl/>
      </w:pPr>
      <w:r>
        <w:t>Parágrafo quinto: As partes estabelecem que havendo atraso no pagamento dos honorários, serão cobrados juros de mora na proporção de 1% (um por cento) ao mês, acrescido de multa de 2% (dois por cento).</w:t>
      </w:r>
    </w:p>
    <w:p>
      <w:pPr>
        <w:pStyle w:val="Heading1"/>
        <w:widowControl/>
      </w:pPr>
      <w:r>
        <w:t>CLÁUSULA TERCEIRA - DAS DESPESAS:</w:t>
      </w:r>
    </w:p>
    <w:p>
      <w:pPr>
        <w:widowControl/>
      </w:pPr>
      <w:r>
        <w:t>Correrão por conta da Parte Contratante as despesas com requisição de documentos, custas judiciais, perícias, fotocópias e todas as que se fizerem necessárias para o bom andamento dos serviços, podendo o Contratado efetuar o pagamento dessas despesas e solicitar o reembolso das mesmas, mediante apresentação dos respectivos comprovantes.</w:t>
      </w:r>
    </w:p>
    <w:p>
      <w:pPr>
        <w:widowControl/>
      </w:pPr>
      <w:r>
        <w:t>Parágrafo único: Havendo necessidade de diligências em outra cidade/estado, a Parte Contratante arcará com todas as despesas de viagem e hospedagem e/ou arcará com outros valores, a exemplo da contratação de outro advogado para determinado ato processual complementar.</w:t>
      </w:r>
    </w:p>
    <w:p>
      <w:pPr>
        <w:pStyle w:val="Heading1"/>
        <w:widowControl/>
      </w:pPr>
      <w:r>
        <w:t>CLÁUSULA QUARTA - DAS OBRIGAÇÕES DA PARTE CONTRATANTE:</w:t>
      </w:r>
    </w:p>
    <w:p>
      <w:pPr>
        <w:widowControl/>
      </w:pPr>
      <w:r>
        <w:t>A Parte Contratante compromete-se a fornecer ao Contratado os documentos e informações necessárias ao bom e rápido andamento do processo ou para satisfazer exigências do processo, dentro dos prazos legais.</w:t>
      </w:r>
    </w:p>
    <w:p>
      <w:pPr>
        <w:widowControl/>
      </w:pPr>
      <w:r>
        <w:t>Parágrafo primeiro: A Parte Contratante compromete-se, ainda, a não faltar com a verdade, sendo responsável pela idoneidade moral, autenticidade e veracidade de todos os documentos e informações apresentadas ao Contratado, responsabilizando-se, também, em informar quaisquer alterações dos fatos narrados e manter os dados de contato sempre atualizados.</w:t>
      </w:r>
    </w:p>
    <w:p>
      <w:pPr>
        <w:widowControl/>
      </w:pPr>
      <w:r>
        <w:t>Parágrafo segundo: Ficará o Contratado isento de qualquer responsabilidade pela entrega de documentos e cumprimento das exigências acima, quando feitas fora dos prazos estabelecidos por lei.</w:t>
      </w:r>
    </w:p>
    <w:p>
      <w:pPr>
        <w:pStyle w:val="Heading1"/>
        <w:widowControl/>
      </w:pPr>
      <w:r>
        <w:t>CLÁUSULA QUINTA - DAS OBRIGAÇÕES DO CONTRATADO:</w:t>
      </w:r>
    </w:p>
    <w:p>
      <w:pPr>
        <w:widowControl/>
      </w:pPr>
      <w:r>
        <w:t>Conforme § 1º e 2º da cláusula primeira deste instrumento, as obrigações do Contratado são aquelas inerentes à profissão de advogado, conforme Estatuto da OAB. Ressalta-se, ainda, comprometer-se o Contratado em prestar atendimento à Parte Contrante, com transparência e agilidade, tirando suas dúvidas, lhe atualizando conforme andamento do processo e lhe deixando a par desse, de forma presencial ou através de meios de comunicação eletrônicos, até o encerramento dos trabalhos.</w:t>
      </w:r>
    </w:p>
    <w:p>
      <w:pPr>
        <w:pStyle w:val="Heading1"/>
        <w:widowControl/>
      </w:pPr>
      <w:r>
        <w:t>CLÁUSULA SEXTA - DA RESCISÃO:</w:t>
      </w:r>
    </w:p>
    <w:p>
      <w:pPr>
        <w:widowControl/>
      </w:pPr>
      <w:r>
        <w:t>Nos casos de eventual desistência da ação, acordo/transação ou renúncia/revogação do mandato, asseguram-se ao Contratado os honorários pactuados. Ainda, em caso de eventual renúncia por ausência de pagamento da Parte Contratante, essa permanecerá devendo ao Contratado o valor aqui pactuado.</w:t>
      </w:r>
    </w:p>
    <w:p>
      <w:pPr>
        <w:pStyle w:val="Heading1"/>
        <w:widowControl/>
      </w:pPr>
      <w:r>
        <w:t>CLÁUSULA SÉTIMA - DAS HIPÓTESES DE RENÚNCIA:</w:t>
      </w:r>
    </w:p>
    <w:p>
      <w:pPr>
        <w:widowControl/>
      </w:pPr>
      <w:r>
        <w:t>O Contratado poderá renunciar ao mandato nas hipóteses de: a) inadimplemento financeiro; b) caso a Parte Contratante faltar com a verdade e/ou omitir informações relevantes e fundamentais acerca do objeto do contrato previsto na cláusula primeira; c) caso a Parte Contratante busque consultoria ou assessoria jurídica de outro advogado acerca do objeto previsto na cláusula primeira deste instrumento; d) caso a Parte Contratante não providencie os documentos solicitados pelo Contratado ou descumpra, injustificadamente, determinação judicial para o bom andamento do processo; e) por motivo de foro íntimo, devidamente justificado à parte Contratante.</w:t>
      </w:r>
    </w:p>
    <w:p>
      <w:pPr>
        <w:widowControl/>
      </w:pPr>
      <w:r>
        <w:t>Parágrafo primeiro: nas hipóteses de letras ‘a’, ‘b’, ‘c’ e ‘d’ será devido integralmente ao Contratado os honorários pactuados na cláusula segunda;</w:t>
      </w:r>
    </w:p>
    <w:p>
      <w:pPr>
        <w:widowControl/>
      </w:pPr>
      <w:r>
        <w:t>Parágrafo segundo: na hipótese de letra ‘e’ não haverá reembolso de eventual valor pago, bem como se assegura ao Contratado porcentagem sobre o resultado final do processo, a ser oportunamente apurada.</w:t>
      </w:r>
    </w:p>
    <w:p>
      <w:pPr>
        <w:pStyle w:val="Heading1"/>
        <w:widowControl/>
      </w:pPr>
      <w:r>
        <w:t>CLÁUSULA OITAVA - DO CASO FORTUITO/FORÇA MAIOR:</w:t>
      </w:r>
    </w:p>
    <w:p>
      <w:pPr>
        <w:widowControl/>
      </w:pPr>
      <w:r>
        <w:t>O Contratado está isento de responsabilidade pelo cumprimento de suas respectivas obrigações, no caso de evento que se caracterize caso fortuito ou força maior, nos termos do art. 393 do Código Civil Brasileiro.</w:t>
      </w:r>
    </w:p>
    <w:p>
      <w:pPr>
        <w:pStyle w:val="Heading1"/>
        <w:widowControl/>
      </w:pPr>
      <w:r>
        <w:t>CLÁUSULA NONA - DO FORO:</w:t>
      </w:r>
    </w:p>
    <w:p>
      <w:pPr>
        <w:widowControl/>
      </w:pPr>
      <w:r>
        <w:t>As partes elegem o foro da cidade de São João del-Rei/MG para discutirem o presente contrato, caso necessário a intervenção do Poder Judiciário para dirimir eventual conflito de interesses entre Contratante e Contratado.</w:t>
      </w:r>
    </w:p>
    <w:p>
      <w:pPr>
        <w:keepNext/>
        <w:widowControl/>
      </w:pPr>
      <w:r>
        <w:t>E, por estarem assim justos e contratados, plenamente cientes e de acordo com o teor de todas as cláusulas supra descritas, firmam o presente instrumento em duas vias de igual teor.</w:t>
      </w:r>
    </w:p>
    <w:p>
      <w:pPr>
        <w:keepNext/>
        <w:widowControl/>
      </w:pPr>
      <w:r>
        <w:t>{{LOCAL_DATA}}</w:t>
      </w:r>
    </w:p>
    <w:p>
      <w:pPr>
        <w:keepNext/>
        <w:widowControl/>
        <w:spacing w:before="600"/>
        <w:ind w:left="907" w:right="907"/>
        <w:jc w:val="center"/>
        <w:pBdr>
          <w:top w:val="single" w:sz="4" w:color="788ABD" w:space="8"/>
          <w:between w:val="single" w:sz="4" w:color="788ABD" w:space="8"/>
        </w:pBdr>
      </w:pPr>
      <w:r>
        <w:rPr>
          <w:sz w:val="18"/>
        </w:rPr>
        <w:t>CONTRATANTE</w:t>
      </w:r>
    </w:p>
    <w:p>
      <w:pPr>
        <w:widowControl/>
        <w:spacing w:before="600"/>
        <w:ind w:left="907" w:right="907"/>
        <w:jc w:val="center"/>
        <w:pBdr>
          <w:top w:val="single" w:sz="4" w:color="788ABD" w:space="8"/>
          <w:between w:val="single" w:sz="4" w:color="788ABD" w:space="8"/>
        </w:pBdr>
      </w:pPr>
      <w:r>
        <w:rPr>
          <w:sz w:val="18"/>
        </w:rPr>
        <w:t>CONTRATADO</w:t>
      </w:r>
    </w:p>
    <w:sectPr w:rsidR="00FC693F" w:rsidRPr="0006063C" w:rsidSect="00034616">
      <w:headerReference w:type="default" r:id="rId9"/>
      <w:footerReference w:type="default" r:id="rId10"/>
      <w:pgSz w:w="11906" w:h="16838"/>
      <w:pgMar w:top="2778" w:right="1247" w:bottom="1417" w:left="1247" w:header="907"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Questrial">
    <w:embedRegular r:id="rIdQuestrial" w:fontKey="{89667710-4039-4EBA-A599-58C74FB98EF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Almeida Advocacia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648000" cy="58471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648000" cy="584719"/>
                  </a:xfrm>
                  <a:prstGeom prst="rect"/>
                </pic:spPr>
              </pic:pic>
            </a:graphicData>
          </a:graphic>
        </wp:inline>
      </w:drawing>
    </w:r>
    <w:r>
      <w:rPr>
        <w:rFonts w:ascii="Questrial" w:hAnsi="Questrial"/>
        <w:color w:val="1C2B41"/>
        <w:sz w:val="36"/>
      </w:rPr>
      <w:t xml:space="preserve">   Almeida Advocacia</w:t>
    </w:r>
  </w:p>
  <w:p>
    <w:pPr>
      <w:spacing w:after="160"/>
    </w:pPr>
    <w:r>
      <w:rPr>
        <w:color w:val="5B6472"/>
        <w:sz w:val="20"/>
      </w:rPr>
      <w:t>Contrato de honorários advocatícios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80"/>
      <w:jc w:val="both"/>
    </w:pPr>
    <w:rPr>
      <w:rFonts w:ascii="Questrial" w:hAnsi="Questrial"/>
      <w:color w:val="1C2B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83" w:lineRule="auto"/>
      <w:outlineLvl w:val="0"/>
    </w:pPr>
    <w:rPr>
      <w:rFonts w:asciiTheme="majorHAnsi" w:eastAsiaTheme="majorEastAsia" w:hAnsiTheme="majorHAnsi" w:cstheme="majorBidi" w:ascii="Questrial" w:hAnsi="Questrial"/>
      <w:b w:val="0"/>
      <w:bCs/>
      <w:color w:val="788AB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40" w:line="283" w:lineRule="auto"/>
      <w:contextualSpacing/>
      <w:jc w:val="left"/>
    </w:pPr>
    <w:rPr>
      <w:rFonts w:asciiTheme="majorHAnsi" w:eastAsiaTheme="majorEastAsia" w:hAnsiTheme="majorHAnsi" w:cstheme="majorBidi" w:ascii="Questrial" w:hAnsi="Questrial"/>
      <w:color w:val="1C2B4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Questrial" Type="http://schemas.openxmlformats.org/officeDocument/2006/relationships/font" Target="fonts/Questrial.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e honorários advocatícios</dc:title>
  <dc:subject/>
  <dc:creator>Almeida Advocacia</dc:creator>
  <cp:keywords/>
  <dc:description>generated by python-docx</dc:description>
  <cp:lastModifiedBy>Almeida Advocacia</cp:lastModifiedBy>
  <cp:revision>1</cp:revision>
  <dcterms:created xsi:type="dcterms:W3CDTF">2013-12-23T23:15:00Z</dcterms:created>
  <dcterms:modified xsi:type="dcterms:W3CDTF">2013-12-23T23:15:00Z</dcterms:modified>
  <cp:category/>
</cp:coreProperties>
</file>