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val="0"/>
        <w:autoSpaceDN w:val="0"/>
        <w:bidi w:val="0"/>
        <w:adjustRightInd/>
        <w:snapToGrid/>
        <w:spacing w:before="10" w:line="240" w:lineRule="auto"/>
        <w:ind w:left="220" w:right="0" w:firstLine="0"/>
        <w:jc w:val="center"/>
        <w:textAlignment w:val="auto"/>
        <w:rPr>
          <w:rFonts w:hint="eastAsia" w:ascii="黑体" w:eastAsia="黑体"/>
          <w:sz w:val="44"/>
        </w:rPr>
      </w:pPr>
      <w:r>
        <w:rPr>
          <w:sz w:val="44"/>
        </w:rPr>
        <w:t xml:space="preserve">大学物理实验 </w:t>
      </w:r>
      <w:r>
        <w:rPr>
          <w:rFonts w:hint="eastAsia" w:asciiTheme="majorEastAsia" w:hAnsiTheme="majorEastAsia" w:eastAsiaTheme="majorEastAsia" w:cstheme="majorEastAsia"/>
          <w:sz w:val="44"/>
        </w:rPr>
        <w:t>A2/B2</w:t>
      </w:r>
    </w:p>
    <w:p>
      <w:pPr>
        <w:pStyle w:val="2"/>
        <w:keepNext w:val="0"/>
        <w:keepLines w:val="0"/>
        <w:pageBreakBefore w:val="0"/>
        <w:kinsoku/>
        <w:wordWrap/>
        <w:overflowPunct/>
        <w:topLinePunct w:val="0"/>
        <w:autoSpaceDE w:val="0"/>
        <w:autoSpaceDN w:val="0"/>
        <w:bidi w:val="0"/>
        <w:adjustRightInd/>
        <w:snapToGrid/>
        <w:spacing w:line="240" w:lineRule="auto"/>
        <w:jc w:val="center"/>
        <w:textAlignment w:val="auto"/>
      </w:pPr>
      <w:r>
        <w:rPr>
          <w:spacing w:val="-27"/>
        </w:rPr>
        <w:t xml:space="preserve">实验 </w:t>
      </w:r>
      <w:r>
        <w:rPr>
          <w:rFonts w:ascii="Times New Roman" w:eastAsia="Times New Roman"/>
        </w:rPr>
        <w:t>8</w:t>
      </w:r>
      <w:r>
        <w:rPr>
          <w:rFonts w:ascii="Times New Roman" w:eastAsia="Times New Roman"/>
          <w:spacing w:val="79"/>
        </w:rPr>
        <w:t xml:space="preserve"> </w:t>
      </w:r>
      <w:r>
        <w:t>衍射光栅</w:t>
      </w:r>
    </w:p>
    <w:p>
      <w:pPr>
        <w:keepNext w:val="0"/>
        <w:keepLines w:val="0"/>
        <w:pageBreakBefore w:val="0"/>
        <w:kinsoku/>
        <w:wordWrap/>
        <w:overflowPunct/>
        <w:topLinePunct w:val="0"/>
        <w:autoSpaceDE w:val="0"/>
        <w:autoSpaceDN w:val="0"/>
        <w:bidi w:val="0"/>
        <w:adjustRightInd/>
        <w:snapToGrid/>
        <w:spacing w:before="213" w:line="240" w:lineRule="auto"/>
        <w:ind w:left="220" w:right="0" w:firstLine="0"/>
        <w:jc w:val="center"/>
        <w:textAlignment w:val="auto"/>
        <w:rPr>
          <w:sz w:val="32"/>
        </w:rPr>
      </w:pPr>
      <w:r>
        <w:rPr>
          <w:sz w:val="32"/>
        </w:rPr>
        <w:t>（</w:t>
      </w:r>
      <w:r>
        <w:rPr>
          <w:spacing w:val="40"/>
          <w:sz w:val="32"/>
        </w:rPr>
        <w:t>课本</w:t>
      </w:r>
      <w:r>
        <w:rPr>
          <w:rFonts w:ascii="Times New Roman" w:eastAsia="Times New Roman"/>
          <w:spacing w:val="79"/>
          <w:sz w:val="32"/>
        </w:rPr>
        <w:t xml:space="preserve"> </w:t>
      </w:r>
      <w:r>
        <w:rPr>
          <w:rFonts w:hint="eastAsia" w:ascii="黑体" w:hAnsi="黑体" w:eastAsia="黑体" w:cs="黑体"/>
          <w:b/>
          <w:bCs/>
          <w:spacing w:val="-26"/>
          <w:sz w:val="32"/>
        </w:rPr>
        <w:t xml:space="preserve">实验 </w:t>
      </w:r>
      <w:r>
        <w:rPr>
          <w:rFonts w:hint="eastAsia" w:ascii="黑体" w:hAnsi="黑体" w:eastAsia="黑体" w:cs="黑体"/>
          <w:b/>
          <w:bCs/>
          <w:sz w:val="32"/>
        </w:rPr>
        <w:t>19</w:t>
      </w:r>
      <w:r>
        <w:rPr>
          <w:rFonts w:hint="eastAsia" w:ascii="黑体" w:hAnsi="黑体" w:eastAsia="黑体" w:cs="黑体"/>
          <w:b/>
          <w:bCs/>
          <w:spacing w:val="79"/>
          <w:sz w:val="32"/>
        </w:rPr>
        <w:t xml:space="preserve"> </w:t>
      </w:r>
      <w:r>
        <w:rPr>
          <w:rFonts w:hint="eastAsia" w:ascii="黑体" w:hAnsi="黑体" w:eastAsia="黑体" w:cs="黑体"/>
          <w:b/>
          <w:bCs/>
          <w:sz w:val="32"/>
        </w:rPr>
        <w:t>衍射光栅</w:t>
      </w:r>
      <w:r>
        <w:rPr>
          <w:sz w:val="32"/>
        </w:rPr>
        <w:t>）</w:t>
      </w:r>
    </w:p>
    <w:p>
      <w:pPr>
        <w:pStyle w:val="4"/>
        <w:keepNext w:val="0"/>
        <w:keepLines w:val="0"/>
        <w:pageBreakBefore w:val="0"/>
        <w:kinsoku/>
        <w:wordWrap/>
        <w:overflowPunct/>
        <w:topLinePunct w:val="0"/>
        <w:autoSpaceDE w:val="0"/>
        <w:autoSpaceDN w:val="0"/>
        <w:bidi w:val="0"/>
        <w:adjustRightInd/>
        <w:snapToGrid/>
        <w:spacing w:before="127" w:line="240" w:lineRule="auto"/>
        <w:ind w:right="220" w:firstLine="419"/>
        <w:jc w:val="both"/>
        <w:textAlignment w:val="auto"/>
        <w:rPr>
          <w:sz w:val="21"/>
          <w:szCs w:val="21"/>
        </w:rPr>
      </w:pPr>
      <w:r>
        <w:rPr>
          <w:spacing w:val="-6"/>
          <w:sz w:val="21"/>
          <w:szCs w:val="21"/>
        </w:rPr>
        <w:t>光栅是根据多缝衍射原理制成的一种重要的分光元件</w:t>
      </w:r>
      <w:r>
        <w:rPr>
          <w:rFonts w:hint="eastAsia"/>
          <w:spacing w:val="-6"/>
          <w:sz w:val="21"/>
          <w:szCs w:val="21"/>
          <w:lang w:eastAsia="zh-CN"/>
        </w:rPr>
        <w:t>。</w:t>
      </w:r>
      <w:r>
        <w:rPr>
          <w:spacing w:val="-6"/>
          <w:sz w:val="21"/>
          <w:szCs w:val="21"/>
        </w:rPr>
        <w:t>入射光在光栅上发生衍射，不同</w:t>
      </w:r>
      <w:r>
        <w:rPr>
          <w:spacing w:val="-9"/>
          <w:sz w:val="21"/>
          <w:szCs w:val="21"/>
        </w:rPr>
        <w:t>波长的光被分开，同时它还具有较大的色散率和较高的分辨本领。利用光栅分光制成的单色</w:t>
      </w:r>
      <w:r>
        <w:rPr>
          <w:spacing w:val="-7"/>
          <w:sz w:val="21"/>
          <w:szCs w:val="21"/>
        </w:rPr>
        <w:t>仪和光谱仪在研究谱线结构、谱线的波长和强度进而研究物质的结构、做定量分析等方面有</w:t>
      </w:r>
      <w:r>
        <w:rPr>
          <w:spacing w:val="-2"/>
          <w:sz w:val="21"/>
          <w:szCs w:val="21"/>
        </w:rPr>
        <w:t>着广泛的应用。同样，它还广泛应用于计量、光通信、信息处理等领域。</w:t>
      </w:r>
    </w:p>
    <w:p>
      <w:pPr>
        <w:pStyle w:val="3"/>
        <w:keepNext w:val="0"/>
        <w:keepLines w:val="0"/>
        <w:pageBreakBefore w:val="0"/>
        <w:kinsoku/>
        <w:wordWrap/>
        <w:overflowPunct/>
        <w:topLinePunct w:val="0"/>
        <w:autoSpaceDE w:val="0"/>
        <w:autoSpaceDN w:val="0"/>
        <w:bidi w:val="0"/>
        <w:adjustRightInd/>
        <w:snapToGrid/>
        <w:spacing w:before="113" w:line="240" w:lineRule="auto"/>
        <w:textAlignment w:val="auto"/>
      </w:pPr>
      <w:r>
        <w:t>【实验目的】</w:t>
      </w:r>
    </w:p>
    <w:p>
      <w:pPr>
        <w:pStyle w:val="8"/>
        <w:keepNext w:val="0"/>
        <w:keepLines w:val="0"/>
        <w:pageBreakBefore w:val="0"/>
        <w:numPr>
          <w:ilvl w:val="0"/>
          <w:numId w:val="1"/>
        </w:numPr>
        <w:tabs>
          <w:tab w:val="left" w:pos="536"/>
        </w:tabs>
        <w:kinsoku/>
        <w:wordWrap/>
        <w:overflowPunct/>
        <w:topLinePunct w:val="0"/>
        <w:autoSpaceDE w:val="0"/>
        <w:autoSpaceDN w:val="0"/>
        <w:bidi w:val="0"/>
        <w:adjustRightInd/>
        <w:snapToGrid/>
        <w:spacing w:before="152" w:after="0" w:line="240" w:lineRule="auto"/>
        <w:ind w:left="535" w:right="0" w:hanging="317"/>
        <w:jc w:val="left"/>
        <w:textAlignment w:val="auto"/>
        <w:rPr>
          <w:rFonts w:ascii="Times New Roman" w:eastAsia="Times New Roman"/>
          <w:color w:val="FF0000"/>
          <w:sz w:val="21"/>
          <w:szCs w:val="21"/>
        </w:rPr>
      </w:pPr>
      <w:r>
        <w:rPr>
          <w:color w:val="FF0000"/>
          <w:sz w:val="21"/>
          <w:szCs w:val="21"/>
        </w:rPr>
        <w:t>熟悉分光计的使用方法。</w:t>
      </w:r>
    </w:p>
    <w:p>
      <w:pPr>
        <w:pStyle w:val="8"/>
        <w:keepNext w:val="0"/>
        <w:keepLines w:val="0"/>
        <w:pageBreakBefore w:val="0"/>
        <w:numPr>
          <w:ilvl w:val="0"/>
          <w:numId w:val="1"/>
        </w:numPr>
        <w:tabs>
          <w:tab w:val="left" w:pos="536"/>
        </w:tabs>
        <w:kinsoku/>
        <w:wordWrap/>
        <w:overflowPunct/>
        <w:topLinePunct w:val="0"/>
        <w:autoSpaceDE w:val="0"/>
        <w:autoSpaceDN w:val="0"/>
        <w:bidi w:val="0"/>
        <w:adjustRightInd/>
        <w:snapToGrid/>
        <w:spacing w:before="43" w:after="0" w:line="240" w:lineRule="auto"/>
        <w:ind w:left="535" w:right="0" w:hanging="317"/>
        <w:jc w:val="left"/>
        <w:textAlignment w:val="auto"/>
        <w:rPr>
          <w:rFonts w:ascii="Times New Roman" w:eastAsia="Times New Roman"/>
          <w:color w:val="FF0000"/>
          <w:sz w:val="21"/>
          <w:szCs w:val="21"/>
        </w:rPr>
      </w:pPr>
      <w:r>
        <w:rPr>
          <w:color w:val="FF0000"/>
          <w:sz w:val="21"/>
          <w:szCs w:val="21"/>
        </w:rPr>
        <w:t>观察光线通过光栅后的衍射现象。</w:t>
      </w:r>
    </w:p>
    <w:p>
      <w:pPr>
        <w:pStyle w:val="8"/>
        <w:keepNext w:val="0"/>
        <w:keepLines w:val="0"/>
        <w:pageBreakBefore w:val="0"/>
        <w:numPr>
          <w:ilvl w:val="0"/>
          <w:numId w:val="1"/>
        </w:numPr>
        <w:tabs>
          <w:tab w:val="left" w:pos="536"/>
        </w:tabs>
        <w:kinsoku/>
        <w:wordWrap/>
        <w:overflowPunct/>
        <w:topLinePunct w:val="0"/>
        <w:autoSpaceDE w:val="0"/>
        <w:autoSpaceDN w:val="0"/>
        <w:bidi w:val="0"/>
        <w:adjustRightInd/>
        <w:snapToGrid/>
        <w:spacing w:before="43" w:after="0" w:line="240" w:lineRule="auto"/>
        <w:ind w:left="535" w:right="0" w:hanging="317"/>
        <w:jc w:val="left"/>
        <w:textAlignment w:val="auto"/>
        <w:rPr>
          <w:rFonts w:ascii="Times New Roman" w:eastAsia="Times New Roman"/>
          <w:color w:val="FF0000"/>
          <w:sz w:val="21"/>
          <w:szCs w:val="21"/>
        </w:rPr>
      </w:pPr>
      <w:r>
        <w:rPr>
          <w:color w:val="FF0000"/>
          <w:spacing w:val="-1"/>
          <w:sz w:val="21"/>
          <w:szCs w:val="21"/>
        </w:rPr>
        <w:t>用透射光栅测定光栅常量、光谱线的波长。</w:t>
      </w:r>
    </w:p>
    <w:p>
      <w:pPr>
        <w:pStyle w:val="8"/>
        <w:keepNext w:val="0"/>
        <w:keepLines w:val="0"/>
        <w:pageBreakBefore w:val="0"/>
        <w:numPr>
          <w:ilvl w:val="0"/>
          <w:numId w:val="1"/>
        </w:numPr>
        <w:tabs>
          <w:tab w:val="left" w:pos="536"/>
        </w:tabs>
        <w:kinsoku/>
        <w:wordWrap/>
        <w:overflowPunct/>
        <w:topLinePunct w:val="0"/>
        <w:autoSpaceDE w:val="0"/>
        <w:autoSpaceDN w:val="0"/>
        <w:bidi w:val="0"/>
        <w:adjustRightInd/>
        <w:snapToGrid/>
        <w:spacing w:before="43" w:after="0" w:line="240" w:lineRule="auto"/>
        <w:ind w:left="535" w:right="0" w:hanging="317"/>
        <w:jc w:val="left"/>
        <w:textAlignment w:val="auto"/>
        <w:rPr>
          <w:rFonts w:ascii="Times New Roman" w:eastAsia="Times New Roman"/>
          <w:sz w:val="19"/>
        </w:rPr>
      </w:pPr>
      <w:r>
        <w:rPr>
          <w:spacing w:val="-3"/>
          <w:sz w:val="21"/>
          <w:szCs w:val="21"/>
        </w:rPr>
        <w:t>学会测定光栅的另外两个特征参数：色散率、分辨本领。</w:t>
      </w:r>
    </w:p>
    <w:p>
      <w:pPr>
        <w:pStyle w:val="3"/>
        <w:keepNext w:val="0"/>
        <w:keepLines w:val="0"/>
        <w:pageBreakBefore w:val="0"/>
        <w:kinsoku/>
        <w:wordWrap/>
        <w:overflowPunct/>
        <w:topLinePunct w:val="0"/>
        <w:autoSpaceDE w:val="0"/>
        <w:autoSpaceDN w:val="0"/>
        <w:bidi w:val="0"/>
        <w:adjustRightInd/>
        <w:snapToGrid/>
        <w:spacing w:before="155" w:line="240" w:lineRule="auto"/>
        <w:textAlignment w:val="auto"/>
      </w:pPr>
      <w:r>
        <w:t>【实验原理】</w:t>
      </w:r>
    </w:p>
    <w:p>
      <w:pPr>
        <w:pStyle w:val="4"/>
        <w:keepNext w:val="0"/>
        <w:keepLines w:val="0"/>
        <w:pageBreakBefore w:val="0"/>
        <w:kinsoku/>
        <w:wordWrap/>
        <w:overflowPunct/>
        <w:topLinePunct w:val="0"/>
        <w:autoSpaceDE w:val="0"/>
        <w:autoSpaceDN w:val="0"/>
        <w:bidi w:val="0"/>
        <w:adjustRightInd/>
        <w:snapToGrid/>
        <w:spacing w:before="153" w:line="240" w:lineRule="auto"/>
        <w:ind w:right="221" w:firstLine="419"/>
        <w:textAlignment w:val="auto"/>
      </w:pPr>
      <w:r>
        <w:rPr>
          <w:spacing w:val="-7"/>
        </w:rPr>
        <w:t>光栅在结构上有平面光栅、阶梯光栅和凹面光栅等几种，同时又分为透射式和反射式两</w:t>
      </w:r>
      <w:r>
        <w:t>类。本实验选用透射式平面刻痕光栅或全息光栅。</w:t>
      </w:r>
    </w:p>
    <w:p>
      <w:pPr>
        <w:pStyle w:val="4"/>
        <w:keepNext w:val="0"/>
        <w:keepLines w:val="0"/>
        <w:pageBreakBefore w:val="0"/>
        <w:kinsoku/>
        <w:wordWrap/>
        <w:overflowPunct/>
        <w:topLinePunct w:val="0"/>
        <w:autoSpaceDE w:val="0"/>
        <w:autoSpaceDN w:val="0"/>
        <w:bidi w:val="0"/>
        <w:adjustRightInd/>
        <w:snapToGrid/>
        <w:spacing w:line="240" w:lineRule="auto"/>
        <w:ind w:right="220" w:firstLine="419"/>
        <w:jc w:val="both"/>
        <w:textAlignment w:val="auto"/>
      </w:pPr>
      <w:r>
        <w:rPr>
          <w:color w:val="FF0000"/>
          <w:spacing w:val="-5"/>
        </w:rPr>
        <w:t>透射光栅是在光学玻璃片上刻划大量相互平行、宽度和间距相等的刻痕而制成的。</w:t>
      </w:r>
      <w:r>
        <w:rPr>
          <w:spacing w:val="-8"/>
        </w:rPr>
        <w:t>当光照射在光栅面上时，刻痕处由于散射不易透光，光线只能在刻痕间的狭缝中通过。因此</w:t>
      </w:r>
      <w:r>
        <w:rPr>
          <w:color w:val="FF0000"/>
          <w:spacing w:val="-8"/>
        </w:rPr>
        <w:t>光栅</w:t>
      </w:r>
      <w:r>
        <w:rPr>
          <w:color w:val="FF0000"/>
        </w:rPr>
        <w:t>实际上是一排密集、均匀而又平行的狭缝。</w:t>
      </w:r>
    </w:p>
    <w:p>
      <w:pPr>
        <w:pStyle w:val="4"/>
        <w:keepNext w:val="0"/>
        <w:keepLines w:val="0"/>
        <w:pageBreakBefore w:val="0"/>
        <w:kinsoku/>
        <w:wordWrap/>
        <w:overflowPunct/>
        <w:topLinePunct w:val="0"/>
        <w:autoSpaceDE w:val="0"/>
        <w:autoSpaceDN w:val="0"/>
        <w:bidi w:val="0"/>
        <w:adjustRightInd/>
        <w:snapToGrid/>
        <w:spacing w:line="240" w:lineRule="auto"/>
        <w:ind w:right="127" w:firstLine="419"/>
        <w:textAlignment w:val="auto"/>
      </w:pPr>
      <w:r>
        <w:rPr>
          <w:spacing w:val="-4"/>
        </w:rPr>
        <w:t>若以单色平行光垂直照射在光栅面上，则透过各狭缝的光线因衍射将向各个方向传播</w:t>
      </w:r>
      <w:r>
        <w:rPr>
          <w:rFonts w:hint="eastAsia"/>
          <w:spacing w:val="-4"/>
          <w:lang w:eastAsia="zh-CN"/>
        </w:rPr>
        <w:t>，</w:t>
      </w:r>
      <w:r>
        <w:rPr>
          <w:spacing w:val="-7"/>
        </w:rPr>
        <w:t>经透镜会聚后相互干涉，在透镜焦平面上形成一系列被相当宽的暗区隔开的、间距不同的明条纹，因此光栅的衍射条纹是光的衍射和干涉的综合效果。</w:t>
      </w:r>
    </w:p>
    <w:p>
      <w:pPr>
        <w:pStyle w:val="4"/>
        <w:keepNext w:val="0"/>
        <w:keepLines w:val="0"/>
        <w:pageBreakBefore w:val="0"/>
        <w:kinsoku/>
        <w:wordWrap/>
        <w:overflowPunct/>
        <w:topLinePunct w:val="0"/>
        <w:autoSpaceDE w:val="0"/>
        <w:autoSpaceDN w:val="0"/>
        <w:bidi w:val="0"/>
        <w:adjustRightInd/>
        <w:snapToGrid/>
        <w:spacing w:line="240" w:lineRule="auto"/>
        <w:ind w:left="639"/>
        <w:textAlignment w:val="auto"/>
        <w:rPr>
          <w:color w:val="FF0000"/>
        </w:rPr>
      </w:pPr>
      <w:r>
        <w:rPr>
          <w:color w:val="FF0000"/>
        </w:rPr>
        <w:t>按照光栅衍射理论，衍射光谱中明条纹的位置由下式决定：</w:t>
      </w:r>
    </w:p>
    <w:p>
      <w:pPr>
        <w:pStyle w:val="4"/>
        <w:keepNext w:val="0"/>
        <w:keepLines w:val="0"/>
        <w:pageBreakBefore w:val="0"/>
        <w:widowControl w:val="0"/>
        <w:kinsoku/>
        <w:wordWrap/>
        <w:overflowPunct/>
        <w:topLinePunct w:val="0"/>
        <w:autoSpaceDE w:val="0"/>
        <w:autoSpaceDN w:val="0"/>
        <w:bidi w:val="0"/>
        <w:adjustRightInd/>
        <w:snapToGrid/>
        <w:spacing w:line="240" w:lineRule="auto"/>
        <w:ind w:left="641"/>
        <w:textAlignment w:val="auto"/>
        <w:rPr>
          <w:rFonts w:hint="default"/>
          <w:color w:val="FF0000"/>
          <w:lang w:val="en-US"/>
        </w:rPr>
      </w:pPr>
      <m:oMathPara>
        <m:oMath>
          <m:r>
            <m:rPr>
              <m:sty m:val="p"/>
            </m:rPr>
            <w:rPr>
              <w:rFonts w:hint="default" w:ascii="Cambria Math" w:hAnsi="Cambria Math" w:cs="宋体"/>
              <w:color w:val="FF0000"/>
              <w:sz w:val="21"/>
              <w:szCs w:val="21"/>
              <w:lang w:val="zh-CN" w:eastAsia="zh-CN" w:bidi="zh-CN"/>
            </w:rPr>
            <m:t>(</m:t>
          </m:r>
          <m:r>
            <m:rPr/>
            <w:rPr>
              <w:rFonts w:hint="default" w:ascii="Cambria Math" w:hAnsi="Cambria Math" w:cs="宋体"/>
              <w:color w:val="FF0000"/>
              <w:sz w:val="21"/>
              <w:szCs w:val="21"/>
              <w:lang w:val="en-US" w:eastAsia="zh-CN" w:bidi="zh-CN"/>
            </w:rPr>
            <m:t>a</m:t>
          </m:r>
          <m:r>
            <m:rPr>
              <m:sty m:val="p"/>
            </m:rPr>
            <w:rPr>
              <w:rFonts w:hint="default" w:ascii="Cambria Math" w:hAnsi="Cambria Math" w:cs="宋体"/>
              <w:color w:val="FF0000"/>
              <w:sz w:val="21"/>
              <w:szCs w:val="21"/>
              <w:lang w:val="en-US" w:eastAsia="zh-CN" w:bidi="zh-CN"/>
            </w:rPr>
            <m:t>+</m:t>
          </m:r>
          <m:r>
            <m:rPr/>
            <w:rPr>
              <w:rFonts w:hint="default" w:ascii="Cambria Math" w:hAnsi="Cambria Math" w:cs="宋体"/>
              <w:color w:val="FF0000"/>
              <w:sz w:val="21"/>
              <w:szCs w:val="21"/>
              <w:lang w:val="en-US" w:eastAsia="zh-CN" w:bidi="zh-CN"/>
            </w:rPr>
            <m:t>b</m:t>
          </m:r>
          <m:r>
            <m:rPr>
              <m:sty m:val="p"/>
            </m:rPr>
            <w:rPr>
              <w:rFonts w:hint="default" w:ascii="Cambria Math" w:hAnsi="Cambria Math" w:cs="宋体"/>
              <w:color w:val="FF0000"/>
              <w:sz w:val="21"/>
              <w:szCs w:val="21"/>
              <w:lang w:val="en-US" w:eastAsia="zh-CN" w:bidi="zh-CN"/>
            </w:rPr>
            <m:t>)sin</m:t>
          </m:r>
          <m:sSub>
            <m:sSubPr>
              <m:ctrlPr>
                <w:rPr>
                  <w:rFonts w:hint="default" w:ascii="Cambria Math" w:hAnsi="Cambria Math" w:cs="宋体"/>
                  <w:i/>
                  <w:iCs/>
                  <w:color w:val="FF0000"/>
                  <w:sz w:val="21"/>
                  <w:szCs w:val="21"/>
                  <w:lang w:val="en-US" w:eastAsia="zh-CN" w:bidi="zh-CN"/>
                </w:rPr>
              </m:ctrlPr>
            </m:sSubPr>
            <m:e>
              <m:r>
                <m:rPr/>
                <w:rPr>
                  <w:rFonts w:hint="default" w:ascii="Cambria Math" w:hAnsi="Cambria Math" w:cs="宋体"/>
                  <w:color w:val="FF0000"/>
                  <w:sz w:val="21"/>
                  <w:szCs w:val="21"/>
                  <w:lang w:val="en-US" w:bidi="zh-CN"/>
                </w:rPr>
                <m:t>φ</m:t>
              </m:r>
              <m:ctrlPr>
                <w:rPr>
                  <w:rFonts w:hint="default" w:ascii="Cambria Math" w:hAnsi="Cambria Math" w:cs="宋体"/>
                  <w:i/>
                  <w:iCs/>
                  <w:color w:val="FF0000"/>
                  <w:sz w:val="21"/>
                  <w:szCs w:val="21"/>
                  <w:lang w:val="en-US" w:eastAsia="zh-CN" w:bidi="zh-CN"/>
                </w:rPr>
              </m:ctrlPr>
            </m:e>
            <m:sub>
              <m:r>
                <m:rPr/>
                <w:rPr>
                  <w:rFonts w:hint="default" w:ascii="Cambria Math" w:hAnsi="Cambria Math" w:cs="宋体"/>
                  <w:color w:val="FF0000"/>
                  <w:sz w:val="21"/>
                  <w:szCs w:val="21"/>
                  <w:lang w:val="en-US" w:eastAsia="zh-CN" w:bidi="zh-CN"/>
                </w:rPr>
                <m:t>k</m:t>
              </m:r>
              <m:ctrlPr>
                <w:rPr>
                  <w:rFonts w:hint="default" w:ascii="Cambria Math" w:hAnsi="Cambria Math" w:cs="宋体"/>
                  <w:i/>
                  <w:iCs/>
                  <w:color w:val="FF0000"/>
                  <w:sz w:val="21"/>
                  <w:szCs w:val="21"/>
                  <w:lang w:val="en-US" w:eastAsia="zh-CN" w:bidi="zh-CN"/>
                </w:rPr>
              </m:ctrlPr>
            </m:sub>
          </m:sSub>
          <m:r>
            <m:rPr>
              <m:sty m:val="p"/>
            </m:rPr>
            <w:rPr>
              <w:rFonts w:hint="default" w:ascii="Cambria Math" w:hAnsi="Cambria Math" w:cs="宋体"/>
              <w:color w:val="FF0000"/>
              <w:sz w:val="21"/>
              <w:szCs w:val="21"/>
              <w:lang w:val="en-US" w:eastAsia="zh-CN" w:bidi="zh-CN"/>
            </w:rPr>
            <m:t>=</m:t>
          </m:r>
          <m:r>
            <m:rPr>
              <m:sty m:val="p"/>
            </m:rPr>
            <w:rPr>
              <w:rFonts w:ascii="Cambria Math" w:hAnsi="Cambria Math" w:cs="宋体"/>
              <w:color w:val="FF0000"/>
              <w:sz w:val="21"/>
              <w:szCs w:val="21"/>
              <w:lang w:val="en-US" w:bidi="zh-CN"/>
            </w:rPr>
            <m:t>±</m:t>
          </m:r>
          <m:r>
            <m:rPr/>
            <w:rPr>
              <w:rFonts w:hint="default" w:ascii="Cambria Math" w:hAnsi="Cambria Math" w:cs="宋体"/>
              <w:color w:val="FF0000"/>
              <w:sz w:val="21"/>
              <w:szCs w:val="21"/>
              <w:lang w:val="en-US" w:bidi="zh-CN"/>
            </w:rPr>
            <m:t>kλ</m:t>
          </m:r>
        </m:oMath>
      </m:oMathPara>
    </w:p>
    <w:p>
      <w:pPr>
        <w:pStyle w:val="4"/>
        <w:keepNext w:val="0"/>
        <w:keepLines w:val="0"/>
        <w:pageBreakBefore w:val="0"/>
        <w:kinsoku/>
        <w:wordWrap/>
        <w:overflowPunct/>
        <w:topLinePunct w:val="0"/>
        <w:autoSpaceDE w:val="0"/>
        <w:autoSpaceDN w:val="0"/>
        <w:bidi w:val="0"/>
        <w:adjustRightInd/>
        <w:snapToGrid/>
        <w:spacing w:before="70" w:line="240" w:lineRule="auto"/>
        <w:textAlignment w:val="auto"/>
      </w:pPr>
      <w:r>
        <w:rPr>
          <w:w w:val="99"/>
        </w:rPr>
        <w:t>或</w:t>
      </w:r>
    </w:p>
    <w:p>
      <w:pPr>
        <w:pStyle w:val="4"/>
        <w:keepNext w:val="0"/>
        <w:keepLines w:val="0"/>
        <w:pageBreakBefore w:val="0"/>
        <w:widowControl w:val="0"/>
        <w:kinsoku/>
        <w:wordWrap/>
        <w:overflowPunct/>
        <w:topLinePunct w:val="0"/>
        <w:autoSpaceDE w:val="0"/>
        <w:autoSpaceDN w:val="0"/>
        <w:bidi w:val="0"/>
        <w:adjustRightInd/>
        <w:snapToGrid/>
        <w:spacing w:line="240" w:lineRule="auto"/>
        <w:ind w:left="641"/>
        <w:jc w:val="center"/>
        <w:textAlignment w:val="auto"/>
        <w:rPr>
          <w:rFonts w:hint="default"/>
          <w:color w:val="FF0000"/>
          <w:lang w:val="en-US"/>
        </w:rPr>
      </w:pPr>
      <m:oMath>
        <m:r>
          <m:rPr/>
          <w:rPr>
            <w:rFonts w:hint="default" w:ascii="Cambria Math" w:hAnsi="Cambria Math" w:cs="宋体"/>
            <w:color w:val="FF0000"/>
            <w:sz w:val="21"/>
            <w:szCs w:val="21"/>
            <w:lang w:val="en-US" w:eastAsia="zh-CN" w:bidi="zh-CN"/>
          </w:rPr>
          <m:t>d</m:t>
        </m:r>
        <m:r>
          <m:rPr>
            <m:sty m:val="p"/>
          </m:rPr>
          <w:rPr>
            <w:rFonts w:hint="default" w:ascii="Cambria Math" w:hAnsi="Cambria Math" w:cs="宋体"/>
            <w:color w:val="FF0000"/>
            <w:sz w:val="21"/>
            <w:szCs w:val="21"/>
            <w:lang w:val="en-US" w:eastAsia="zh-CN" w:bidi="zh-CN"/>
          </w:rPr>
          <m:t>sin</m:t>
        </m:r>
        <m:sSub>
          <m:sSubPr>
            <m:ctrlPr>
              <w:rPr>
                <w:rFonts w:hint="default" w:ascii="Cambria Math" w:hAnsi="Cambria Math" w:cs="宋体"/>
                <w:i/>
                <w:iCs/>
                <w:color w:val="FF0000"/>
                <w:sz w:val="21"/>
                <w:szCs w:val="21"/>
                <w:lang w:val="en-US" w:eastAsia="zh-CN" w:bidi="zh-CN"/>
              </w:rPr>
            </m:ctrlPr>
          </m:sSubPr>
          <m:e>
            <m:r>
              <m:rPr/>
              <w:rPr>
                <w:rFonts w:hint="default" w:ascii="Cambria Math" w:hAnsi="Cambria Math" w:cs="宋体"/>
                <w:color w:val="FF0000"/>
                <w:sz w:val="21"/>
                <w:szCs w:val="21"/>
                <w:lang w:val="en-US" w:bidi="zh-CN"/>
              </w:rPr>
              <m:t>φ</m:t>
            </m:r>
            <m:ctrlPr>
              <w:rPr>
                <w:rFonts w:hint="default" w:ascii="Cambria Math" w:hAnsi="Cambria Math" w:cs="宋体"/>
                <w:i/>
                <w:iCs/>
                <w:color w:val="FF0000"/>
                <w:sz w:val="21"/>
                <w:szCs w:val="21"/>
                <w:lang w:val="en-US" w:eastAsia="zh-CN" w:bidi="zh-CN"/>
              </w:rPr>
            </m:ctrlPr>
          </m:e>
          <m:sub>
            <m:r>
              <m:rPr/>
              <w:rPr>
                <w:rFonts w:hint="default" w:ascii="Cambria Math" w:hAnsi="Cambria Math" w:cs="宋体"/>
                <w:color w:val="FF0000"/>
                <w:sz w:val="21"/>
                <w:szCs w:val="21"/>
                <w:lang w:val="en-US" w:eastAsia="zh-CN" w:bidi="zh-CN"/>
              </w:rPr>
              <m:t>k</m:t>
            </m:r>
            <m:ctrlPr>
              <w:rPr>
                <w:rFonts w:hint="default" w:ascii="Cambria Math" w:hAnsi="Cambria Math" w:cs="宋体"/>
                <w:i/>
                <w:iCs/>
                <w:color w:val="FF0000"/>
                <w:sz w:val="21"/>
                <w:szCs w:val="21"/>
                <w:lang w:val="en-US" w:eastAsia="zh-CN" w:bidi="zh-CN"/>
              </w:rPr>
            </m:ctrlPr>
          </m:sub>
        </m:sSub>
        <m:r>
          <m:rPr>
            <m:sty m:val="p"/>
          </m:rPr>
          <w:rPr>
            <w:rFonts w:hint="default" w:ascii="Cambria Math" w:hAnsi="Cambria Math" w:cs="宋体"/>
            <w:color w:val="FF0000"/>
            <w:sz w:val="21"/>
            <w:szCs w:val="21"/>
            <w:lang w:val="en-US" w:eastAsia="zh-CN" w:bidi="zh-CN"/>
          </w:rPr>
          <m:t>=</m:t>
        </m:r>
        <m:r>
          <m:rPr>
            <m:sty m:val="p"/>
          </m:rPr>
          <w:rPr>
            <w:rFonts w:ascii="Cambria Math" w:hAnsi="Cambria Math" w:cs="宋体"/>
            <w:color w:val="FF0000"/>
            <w:sz w:val="21"/>
            <w:szCs w:val="21"/>
            <w:lang w:val="en-US" w:bidi="zh-CN"/>
          </w:rPr>
          <m:t>±</m:t>
        </m:r>
        <m:r>
          <m:rPr/>
          <w:rPr>
            <w:rFonts w:hint="default" w:ascii="Cambria Math" w:hAnsi="Cambria Math" w:cs="宋体"/>
            <w:color w:val="FF0000"/>
            <w:sz w:val="21"/>
            <w:szCs w:val="21"/>
            <w:lang w:val="en-US" w:bidi="zh-CN"/>
          </w:rPr>
          <m:t>kλ          (k=1,2,3...)</m:t>
        </m:r>
      </m:oMath>
      <w:r>
        <w:rPr>
          <w:rFonts w:hint="eastAsia" w:hAnsi="Cambria Math" w:cs="宋体"/>
          <w:i w:val="0"/>
          <w:color w:val="FF0000"/>
          <w:sz w:val="21"/>
          <w:szCs w:val="21"/>
          <w:lang w:val="en-US" w:bidi="zh-CN"/>
        </w:rPr>
        <w:t xml:space="preserve">         </w:t>
      </w:r>
      <w:r>
        <w:rPr>
          <w:rFonts w:hint="default" w:ascii="Times New Roman" w:hAnsi="Times New Roman" w:cs="Times New Roman"/>
          <w:i w:val="0"/>
          <w:color w:val="FF0000"/>
          <w:sz w:val="21"/>
          <w:szCs w:val="21"/>
          <w:lang w:val="en-US" w:bidi="zh-CN"/>
        </w:rPr>
        <w:t>(1)</w:t>
      </w:r>
    </w:p>
    <w:p>
      <w:pPr>
        <w:keepNext w:val="0"/>
        <w:keepLines w:val="0"/>
        <w:pageBreakBefore w:val="0"/>
        <w:kinsoku/>
        <w:wordWrap/>
        <w:overflowPunct/>
        <w:topLinePunct w:val="0"/>
        <w:autoSpaceDE w:val="0"/>
        <w:autoSpaceDN w:val="0"/>
        <w:bidi w:val="0"/>
        <w:adjustRightInd/>
        <w:snapToGrid/>
        <w:spacing w:before="118" w:line="240" w:lineRule="auto"/>
        <w:ind w:left="220" w:right="213" w:firstLine="0"/>
        <w:jc w:val="left"/>
        <w:textAlignment w:val="auto"/>
        <w:rPr>
          <w:sz w:val="21"/>
          <w:szCs w:val="21"/>
        </w:rPr>
      </w:pPr>
      <w:r>
        <w:rPr>
          <w:sz w:val="21"/>
          <w:szCs w:val="21"/>
        </w:rPr>
        <w:t>式中：</w:t>
      </w:r>
      <w:r>
        <w:rPr>
          <w:rFonts w:ascii="Times New Roman" w:hAnsi="Times New Roman" w:eastAsia="Times New Roman"/>
          <w:i/>
          <w:sz w:val="21"/>
          <w:szCs w:val="21"/>
        </w:rPr>
        <w:t>d</w:t>
      </w:r>
      <w:r>
        <w:rPr>
          <w:rFonts w:ascii="Times New Roman" w:hAnsi="Times New Roman" w:eastAsia="Times New Roman"/>
          <w:sz w:val="21"/>
          <w:szCs w:val="21"/>
        </w:rPr>
        <w:t>=</w:t>
      </w:r>
      <w:r>
        <w:rPr>
          <w:rFonts w:ascii="Times New Roman" w:hAnsi="Times New Roman" w:eastAsia="Times New Roman"/>
          <w:i/>
          <w:sz w:val="21"/>
          <w:szCs w:val="21"/>
        </w:rPr>
        <w:t>a</w:t>
      </w:r>
      <w:r>
        <w:rPr>
          <w:rFonts w:ascii="Times New Roman" w:hAnsi="Times New Roman" w:eastAsia="Times New Roman"/>
          <w:sz w:val="21"/>
          <w:szCs w:val="21"/>
        </w:rPr>
        <w:t>+</w:t>
      </w:r>
      <w:r>
        <w:rPr>
          <w:rFonts w:ascii="Times New Roman" w:hAnsi="Times New Roman" w:eastAsia="Times New Roman"/>
          <w:i/>
          <w:sz w:val="21"/>
          <w:szCs w:val="21"/>
        </w:rPr>
        <w:t xml:space="preserve">b </w:t>
      </w:r>
      <w:r>
        <w:rPr>
          <w:spacing w:val="-7"/>
          <w:sz w:val="21"/>
          <w:szCs w:val="21"/>
        </w:rPr>
        <w:t>称为光栅常数</w:t>
      </w:r>
      <w:r>
        <w:rPr>
          <w:rFonts w:hint="eastAsia"/>
          <w:spacing w:val="-7"/>
          <w:sz w:val="21"/>
          <w:szCs w:val="21"/>
          <w:lang w:eastAsia="zh-CN"/>
        </w:rPr>
        <w:t>；</w:t>
      </w:r>
      <m:oMath>
        <m:r>
          <m:rPr/>
          <w:rPr>
            <w:rFonts w:hint="default" w:ascii="Cambria Math" w:hAnsi="Cambria Math"/>
            <w:spacing w:val="-7"/>
            <w:sz w:val="21"/>
            <w:szCs w:val="21"/>
          </w:rPr>
          <m:t>λ</m:t>
        </m:r>
      </m:oMath>
      <w:r>
        <w:rPr>
          <w:rFonts w:hint="eastAsia" w:hAnsi="Cambria Math"/>
          <w:i w:val="0"/>
          <w:iCs/>
          <w:spacing w:val="-7"/>
          <w:sz w:val="21"/>
          <w:szCs w:val="21"/>
          <w:lang w:val="en-US" w:eastAsia="zh-CN"/>
        </w:rPr>
        <w:t xml:space="preserve"> </w:t>
      </w:r>
      <w:r>
        <w:rPr>
          <w:sz w:val="21"/>
          <w:szCs w:val="21"/>
        </w:rPr>
        <w:t>为入射光波长；</w:t>
      </w:r>
      <w:r>
        <w:rPr>
          <w:rFonts w:ascii="Times New Roman" w:hAnsi="Times New Roman" w:eastAsia="Times New Roman"/>
          <w:i/>
          <w:sz w:val="21"/>
          <w:szCs w:val="21"/>
        </w:rPr>
        <w:t xml:space="preserve">k </w:t>
      </w:r>
      <w:r>
        <w:rPr>
          <w:sz w:val="21"/>
          <w:szCs w:val="21"/>
        </w:rPr>
        <w:t>为明条纹</w:t>
      </w:r>
      <w:r>
        <w:rPr>
          <w:rFonts w:ascii="Times New Roman" w:hAnsi="Times New Roman" w:eastAsia="Times New Roman"/>
          <w:sz w:val="21"/>
          <w:szCs w:val="21"/>
        </w:rPr>
        <w:t>(</w:t>
      </w:r>
      <w:r>
        <w:rPr>
          <w:sz w:val="21"/>
          <w:szCs w:val="21"/>
        </w:rPr>
        <w:t>光谱线</w:t>
      </w:r>
      <w:r>
        <w:rPr>
          <w:rFonts w:ascii="Times New Roman" w:hAnsi="Times New Roman" w:eastAsia="Times New Roman"/>
          <w:sz w:val="21"/>
          <w:szCs w:val="21"/>
        </w:rPr>
        <w:t>)</w:t>
      </w:r>
      <w:r>
        <w:rPr>
          <w:spacing w:val="3"/>
          <w:sz w:val="21"/>
          <w:szCs w:val="21"/>
        </w:rPr>
        <w:t>级数；</w:t>
      </w:r>
      <w:r>
        <w:rPr>
          <w:spacing w:val="-30"/>
          <w:sz w:val="21"/>
          <w:szCs w:val="21"/>
        </w:rPr>
        <w:t>是</w:t>
      </w:r>
      <w:r>
        <w:rPr>
          <w:rFonts w:hint="eastAsia"/>
          <w:spacing w:val="-30"/>
          <w:sz w:val="21"/>
          <w:szCs w:val="21"/>
          <w:lang w:val="en-US" w:eastAsia="zh-CN"/>
        </w:rPr>
        <w:t xml:space="preserve"> </w:t>
      </w:r>
      <m:oMath>
        <m:sSub>
          <m:sSubPr>
            <m:ctrlPr>
              <w:rPr>
                <w:rFonts w:hint="default" w:ascii="Cambria Math" w:hAnsi="Cambria Math" w:cs="宋体"/>
                <w:i/>
                <w:iCs/>
                <w:color w:val="auto"/>
                <w:sz w:val="21"/>
                <w:szCs w:val="21"/>
                <w:lang w:val="en-US" w:eastAsia="zh-CN" w:bidi="zh-CN"/>
              </w:rPr>
            </m:ctrlPr>
          </m:sSubPr>
          <m:e>
            <m:r>
              <m:rPr/>
              <w:rPr>
                <w:rFonts w:hint="default" w:ascii="Cambria Math" w:hAnsi="Cambria Math" w:cs="宋体"/>
                <w:color w:val="auto"/>
                <w:sz w:val="21"/>
                <w:szCs w:val="21"/>
                <w:lang w:val="en-US" w:bidi="zh-CN"/>
              </w:rPr>
              <m:t>φ</m:t>
            </m:r>
            <m:ctrlPr>
              <w:rPr>
                <w:rFonts w:hint="default" w:ascii="Cambria Math" w:hAnsi="Cambria Math" w:cs="宋体"/>
                <w:i/>
                <w:iCs/>
                <w:color w:val="auto"/>
                <w:sz w:val="21"/>
                <w:szCs w:val="21"/>
                <w:lang w:val="en-US" w:eastAsia="zh-CN" w:bidi="zh-CN"/>
              </w:rPr>
            </m:ctrlPr>
          </m:e>
          <m:sub>
            <m:r>
              <m:rPr/>
              <w:rPr>
                <w:rFonts w:hint="default" w:ascii="Cambria Math" w:hAnsi="Cambria Math" w:cs="宋体"/>
                <w:color w:val="auto"/>
                <w:sz w:val="21"/>
                <w:szCs w:val="21"/>
                <w:lang w:val="en-US" w:eastAsia="zh-CN" w:bidi="zh-CN"/>
              </w:rPr>
              <m:t>k</m:t>
            </m:r>
            <m:ctrlPr>
              <w:rPr>
                <w:rFonts w:hint="default" w:ascii="Cambria Math" w:hAnsi="Cambria Math" w:cs="宋体"/>
                <w:i/>
                <w:iCs/>
                <w:color w:val="auto"/>
                <w:sz w:val="21"/>
                <w:szCs w:val="21"/>
                <w:lang w:val="en-US" w:eastAsia="zh-CN" w:bidi="zh-CN"/>
              </w:rPr>
            </m:ctrlPr>
          </m:sub>
        </m:sSub>
      </m:oMath>
      <w:r>
        <w:rPr>
          <w:rFonts w:hint="eastAsia" w:hAnsi="Cambria Math" w:cs="宋体"/>
          <w:i w:val="0"/>
          <w:iCs/>
          <w:color w:val="FF0000"/>
          <w:sz w:val="21"/>
          <w:szCs w:val="21"/>
          <w:lang w:val="en-US" w:eastAsia="zh-CN" w:bidi="zh-CN"/>
        </w:rPr>
        <w:t xml:space="preserve"> </w:t>
      </w:r>
      <w:r>
        <w:rPr>
          <w:spacing w:val="-14"/>
          <w:sz w:val="21"/>
          <w:szCs w:val="21"/>
        </w:rPr>
        <w:t>级明纹的</w:t>
      </w:r>
      <w:r>
        <w:rPr>
          <w:sz w:val="21"/>
          <w:szCs w:val="21"/>
        </w:rPr>
        <w:t>衍射角。</w:t>
      </w:r>
    </w:p>
    <w:p>
      <w:pPr>
        <w:pStyle w:val="4"/>
        <w:keepNext w:val="0"/>
        <w:keepLines w:val="0"/>
        <w:pageBreakBefore w:val="0"/>
        <w:kinsoku/>
        <w:wordWrap/>
        <w:overflowPunct/>
        <w:topLinePunct w:val="0"/>
        <w:autoSpaceDE w:val="0"/>
        <w:autoSpaceDN w:val="0"/>
        <w:bidi w:val="0"/>
        <w:adjustRightInd/>
        <w:snapToGrid/>
        <w:spacing w:line="240" w:lineRule="auto"/>
        <w:ind w:left="18" w:leftChars="8" w:firstLine="420" w:firstLineChars="200"/>
        <w:textAlignment w:val="auto"/>
        <w:rPr>
          <w:sz w:val="21"/>
          <w:szCs w:val="21"/>
        </w:rPr>
      </w:pPr>
      <w:r>
        <w:rPr>
          <w:sz w:val="21"/>
          <w:szCs w:val="21"/>
        </w:rPr>
        <w:t>如果入射光不是单色，则由式</w:t>
      </w:r>
      <w:r>
        <w:rPr>
          <w:rFonts w:ascii="Times New Roman" w:hAnsi="Times New Roman" w:eastAsia="Times New Roman"/>
          <w:sz w:val="21"/>
          <w:szCs w:val="21"/>
        </w:rPr>
        <w:t>(1)</w:t>
      </w:r>
      <w:r>
        <w:rPr>
          <w:sz w:val="21"/>
          <w:szCs w:val="21"/>
        </w:rPr>
        <w:t>可以看出，光的波长不同，其衍射角</w:t>
      </w:r>
      <w:r>
        <w:rPr>
          <w:rFonts w:hint="eastAsia"/>
          <w:sz w:val="21"/>
          <w:szCs w:val="21"/>
          <w:lang w:val="en-US" w:eastAsia="zh-CN"/>
        </w:rPr>
        <w:t xml:space="preserve"> </w:t>
      </w:r>
      <m:oMath>
        <m:sSub>
          <m:sSubPr>
            <m:ctrlPr>
              <w:rPr>
                <w:rFonts w:hint="default" w:ascii="Cambria Math" w:hAnsi="Cambria Math" w:cs="宋体"/>
                <w:i/>
                <w:iCs/>
                <w:color w:val="auto"/>
                <w:sz w:val="21"/>
                <w:szCs w:val="21"/>
                <w:lang w:val="en-US" w:eastAsia="zh-CN" w:bidi="zh-CN"/>
              </w:rPr>
            </m:ctrlPr>
          </m:sSubPr>
          <m:e>
            <m:r>
              <m:rPr/>
              <w:rPr>
                <w:rFonts w:hint="default" w:ascii="Cambria Math" w:hAnsi="Cambria Math" w:cs="宋体"/>
                <w:color w:val="auto"/>
                <w:sz w:val="21"/>
                <w:szCs w:val="21"/>
                <w:lang w:val="en-US" w:bidi="zh-CN"/>
              </w:rPr>
              <m:t>φ</m:t>
            </m:r>
            <m:ctrlPr>
              <w:rPr>
                <w:rFonts w:hint="default" w:ascii="Cambria Math" w:hAnsi="Cambria Math" w:cs="宋体"/>
                <w:i/>
                <w:iCs/>
                <w:color w:val="auto"/>
                <w:sz w:val="21"/>
                <w:szCs w:val="21"/>
                <w:lang w:val="en-US" w:eastAsia="zh-CN" w:bidi="zh-CN"/>
              </w:rPr>
            </m:ctrlPr>
          </m:e>
          <m:sub>
            <m:r>
              <m:rPr/>
              <w:rPr>
                <w:rFonts w:hint="default" w:ascii="Cambria Math" w:hAnsi="Cambria Math" w:cs="宋体"/>
                <w:color w:val="auto"/>
                <w:sz w:val="21"/>
                <w:szCs w:val="21"/>
                <w:lang w:val="en-US" w:eastAsia="zh-CN" w:bidi="zh-CN"/>
              </w:rPr>
              <m:t>k</m:t>
            </m:r>
            <m:ctrlPr>
              <w:rPr>
                <w:rFonts w:hint="default" w:ascii="Cambria Math" w:hAnsi="Cambria Math" w:cs="宋体"/>
                <w:i/>
                <w:iCs/>
                <w:color w:val="auto"/>
                <w:sz w:val="21"/>
                <w:szCs w:val="21"/>
                <w:lang w:val="en-US" w:eastAsia="zh-CN" w:bidi="zh-CN"/>
              </w:rPr>
            </m:ctrlPr>
          </m:sub>
        </m:sSub>
      </m:oMath>
      <w:r>
        <w:rPr>
          <w:rFonts w:hint="eastAsia" w:hAnsi="Cambria Math" w:cs="宋体"/>
          <w:i w:val="0"/>
          <w:iCs/>
          <w:color w:val="FF0000"/>
          <w:sz w:val="21"/>
          <w:szCs w:val="21"/>
          <w:lang w:val="en-US" w:eastAsia="zh-CN" w:bidi="zh-CN"/>
        </w:rPr>
        <w:t xml:space="preserve"> </w:t>
      </w:r>
      <w:r>
        <w:rPr>
          <w:sz w:val="21"/>
          <w:szCs w:val="21"/>
        </w:rPr>
        <w:t>也各不相同，</w:t>
      </w:r>
      <w:r>
        <w:rPr>
          <w:rFonts w:hint="eastAsia"/>
          <w:sz w:val="21"/>
          <w:szCs w:val="21"/>
          <w:lang w:val="en-US" w:eastAsia="zh-CN"/>
        </w:rPr>
        <w:t>于</w:t>
      </w:r>
      <w:r>
        <w:rPr>
          <w:spacing w:val="-9"/>
          <w:sz w:val="21"/>
          <w:szCs w:val="21"/>
        </w:rPr>
        <w:t xml:space="preserve">是复色光将被分解，而在中央 </w:t>
      </w:r>
      <m:oMath>
        <m:r>
          <m:rPr/>
          <w:rPr>
            <w:rFonts w:hint="default" w:ascii="Cambria Math" w:hAnsi="Cambria Math" w:cs="宋体"/>
            <w:color w:val="auto"/>
            <w:sz w:val="21"/>
            <w:szCs w:val="21"/>
            <w:lang w:val="en-US" w:bidi="zh-CN"/>
          </w:rPr>
          <m:t>k</m:t>
        </m:r>
      </m:oMath>
      <w:r>
        <w:rPr>
          <w:rFonts w:hint="eastAsia" w:hAnsi="Cambria Math" w:cs="宋体"/>
          <w:i w:val="0"/>
          <w:color w:val="auto"/>
          <w:sz w:val="21"/>
          <w:szCs w:val="21"/>
          <w:lang w:val="en-US" w:bidi="zh-CN"/>
        </w:rPr>
        <w:t>=0</w:t>
      </w:r>
      <w:r>
        <w:rPr>
          <w:rFonts w:ascii="Times New Roman" w:hAnsi="Times New Roman" w:eastAsia="Times New Roman"/>
          <w:sz w:val="21"/>
          <w:szCs w:val="21"/>
        </w:rPr>
        <w:t xml:space="preserve"> </w:t>
      </w:r>
      <w:r>
        <w:rPr>
          <w:spacing w:val="-4"/>
          <w:sz w:val="21"/>
          <w:szCs w:val="21"/>
        </w:rPr>
        <w:t>，</w:t>
      </w:r>
      <m:oMath>
        <m:sSub>
          <m:sSubPr>
            <m:ctrlPr>
              <w:rPr>
                <w:rFonts w:hint="default" w:ascii="Cambria Math" w:hAnsi="Cambria Math" w:cs="宋体"/>
                <w:i/>
                <w:iCs/>
                <w:color w:val="auto"/>
                <w:sz w:val="21"/>
                <w:szCs w:val="21"/>
                <w:lang w:val="en-US" w:eastAsia="zh-CN" w:bidi="zh-CN"/>
              </w:rPr>
            </m:ctrlPr>
          </m:sSubPr>
          <m:e>
            <m:r>
              <m:rPr/>
              <w:rPr>
                <w:rFonts w:hint="default" w:ascii="Cambria Math" w:hAnsi="Cambria Math" w:cs="宋体"/>
                <w:color w:val="auto"/>
                <w:sz w:val="21"/>
                <w:szCs w:val="21"/>
                <w:lang w:val="en-US" w:bidi="zh-CN"/>
              </w:rPr>
              <m:t>φ</m:t>
            </m:r>
            <m:ctrlPr>
              <w:rPr>
                <w:rFonts w:hint="default" w:ascii="Cambria Math" w:hAnsi="Cambria Math" w:cs="宋体"/>
                <w:i/>
                <w:iCs/>
                <w:color w:val="auto"/>
                <w:sz w:val="21"/>
                <w:szCs w:val="21"/>
                <w:lang w:val="en-US" w:eastAsia="zh-CN" w:bidi="zh-CN"/>
              </w:rPr>
            </m:ctrlPr>
          </m:e>
          <m:sub>
            <m:r>
              <m:rPr/>
              <w:rPr>
                <w:rFonts w:hint="default" w:ascii="Cambria Math" w:hAnsi="Cambria Math" w:cs="宋体"/>
                <w:color w:val="auto"/>
                <w:sz w:val="21"/>
                <w:szCs w:val="21"/>
                <w:lang w:val="en-US" w:eastAsia="zh-CN" w:bidi="zh-CN"/>
              </w:rPr>
              <m:t>0</m:t>
            </m:r>
            <m:ctrlPr>
              <w:rPr>
                <w:rFonts w:hint="default" w:ascii="Cambria Math" w:hAnsi="Cambria Math" w:cs="宋体"/>
                <w:i/>
                <w:iCs/>
                <w:color w:val="auto"/>
                <w:sz w:val="21"/>
                <w:szCs w:val="21"/>
                <w:lang w:val="en-US" w:eastAsia="zh-CN" w:bidi="zh-CN"/>
              </w:rPr>
            </m:ctrlPr>
          </m:sub>
        </m:sSub>
        <m:r>
          <m:rPr/>
          <w:rPr>
            <w:rFonts w:hint="default" w:ascii="Cambria Math" w:hAnsi="Cambria Math" w:cs="宋体"/>
            <w:color w:val="auto"/>
            <w:sz w:val="21"/>
            <w:szCs w:val="21"/>
            <w:lang w:val="en-US" w:eastAsia="zh-CN" w:bidi="zh-CN"/>
          </w:rPr>
          <m:t>=0</m:t>
        </m:r>
      </m:oMath>
      <w:r>
        <w:rPr>
          <w:rFonts w:ascii="Times New Roman" w:hAnsi="Times New Roman" w:eastAsia="Times New Roman"/>
          <w:sz w:val="21"/>
          <w:szCs w:val="21"/>
        </w:rPr>
        <w:t xml:space="preserve"> </w:t>
      </w:r>
      <w:r>
        <w:rPr>
          <w:spacing w:val="-9"/>
          <w:sz w:val="21"/>
          <w:szCs w:val="21"/>
        </w:rPr>
        <w:t>处，各色光仍重叠在一起，组成中央明条纹。</w:t>
      </w:r>
    </w:p>
    <w:p>
      <w:pPr>
        <w:pStyle w:val="4"/>
        <w:keepNext w:val="0"/>
        <w:keepLines w:val="0"/>
        <w:pageBreakBefore w:val="0"/>
        <w:kinsoku/>
        <w:wordWrap/>
        <w:overflowPunct/>
        <w:topLinePunct w:val="0"/>
        <w:autoSpaceDE w:val="0"/>
        <w:autoSpaceDN w:val="0"/>
        <w:bidi w:val="0"/>
        <w:adjustRightInd/>
        <w:snapToGrid/>
        <w:spacing w:line="240" w:lineRule="auto"/>
        <w:ind w:left="18" w:leftChars="8" w:firstLine="420" w:firstLineChars="200"/>
        <w:textAlignment w:val="auto"/>
        <w:rPr>
          <w:sz w:val="21"/>
          <w:szCs w:val="21"/>
        </w:rPr>
      </w:pPr>
      <w:r>
        <w:rPr>
          <w:sz w:val="21"/>
          <w:szCs w:val="21"/>
        </w:rPr>
        <w:t>在中央明条纹两侧对称地分布着</w:t>
      </w:r>
      <w:r>
        <w:rPr>
          <w:rFonts w:hint="eastAsia"/>
          <w:sz w:val="21"/>
          <w:szCs w:val="21"/>
          <w:lang w:val="en-US" w:eastAsia="zh-CN"/>
        </w:rPr>
        <w:t xml:space="preserve"> </w:t>
      </w:r>
      <m:oMath>
        <m:r>
          <m:rPr/>
          <w:rPr>
            <w:rFonts w:hint="default" w:ascii="Cambria Math" w:hAnsi="Cambria Math" w:cs="宋体"/>
            <w:color w:val="auto"/>
            <w:sz w:val="21"/>
            <w:szCs w:val="21"/>
            <w:lang w:val="en-US" w:bidi="zh-CN"/>
          </w:rPr>
          <m:t>k=1,2,3...</m:t>
        </m:r>
      </m:oMath>
      <w:r>
        <w:rPr>
          <w:sz w:val="21"/>
          <w:szCs w:val="21"/>
        </w:rPr>
        <w:t xml:space="preserve"> 级光谱，各级光谱线都按波长大小的顺序依次排列成一组彩色谱线，这样就把复色光分解为单色光。见图 </w:t>
      </w:r>
      <w:r>
        <w:rPr>
          <w:rFonts w:hint="default" w:ascii="Times New Roman" w:hAnsi="Times New Roman" w:cs="Times New Roman"/>
          <w:sz w:val="21"/>
          <w:szCs w:val="21"/>
        </w:rPr>
        <w:t>8-1</w:t>
      </w:r>
      <w:r>
        <w:rPr>
          <w:sz w:val="21"/>
          <w:szCs w:val="21"/>
        </w:rPr>
        <w:t>。</w:t>
      </w:r>
    </w:p>
    <w:p>
      <w:pPr>
        <w:pStyle w:val="4"/>
        <w:keepNext w:val="0"/>
        <w:keepLines w:val="0"/>
        <w:pageBreakBefore w:val="0"/>
        <w:kinsoku/>
        <w:wordWrap/>
        <w:overflowPunct/>
        <w:topLinePunct w:val="0"/>
        <w:autoSpaceDE w:val="0"/>
        <w:autoSpaceDN w:val="0"/>
        <w:bidi w:val="0"/>
        <w:adjustRightInd/>
        <w:snapToGrid/>
        <w:spacing w:line="240" w:lineRule="auto"/>
        <w:ind w:left="18" w:leftChars="8" w:firstLine="420" w:firstLineChars="200"/>
        <w:textAlignment w:val="auto"/>
        <w:rPr>
          <w:color w:val="FF0000"/>
          <w:sz w:val="21"/>
          <w:szCs w:val="21"/>
        </w:rPr>
      </w:pPr>
      <w:r>
        <w:rPr>
          <w:color w:val="FF0000"/>
          <w:sz w:val="21"/>
          <w:szCs w:val="21"/>
        </w:rPr>
        <w:t xml:space="preserve">如果已知光栅常数 </w:t>
      </w:r>
      <w:r>
        <w:rPr>
          <w:rFonts w:hint="default" w:ascii="Cambria" w:hAnsi="Cambria" w:cs="Cambria"/>
          <w:i/>
          <w:iCs/>
          <w:color w:val="FF0000"/>
          <w:sz w:val="21"/>
          <w:szCs w:val="21"/>
        </w:rPr>
        <w:t>d</w:t>
      </w:r>
      <w:r>
        <w:rPr>
          <w:color w:val="FF0000"/>
          <w:sz w:val="21"/>
          <w:szCs w:val="21"/>
        </w:rPr>
        <w:t xml:space="preserve">，用分光计测出 </w:t>
      </w:r>
      <w:r>
        <w:rPr>
          <w:rFonts w:hint="default" w:ascii="Cambria" w:hAnsi="Cambria" w:cs="Cambria"/>
          <w:i/>
          <w:iCs/>
          <w:color w:val="FF0000"/>
          <w:sz w:val="21"/>
          <w:szCs w:val="21"/>
        </w:rPr>
        <w:t>k</w:t>
      </w:r>
      <w:r>
        <w:rPr>
          <w:color w:val="FF0000"/>
          <w:sz w:val="21"/>
          <w:szCs w:val="21"/>
        </w:rPr>
        <w:t xml:space="preserve"> 级光谱中某一明条纹的衍射角</w:t>
      </w:r>
      <w:r>
        <w:rPr>
          <w:rFonts w:hint="eastAsia"/>
          <w:color w:val="FF0000"/>
          <w:sz w:val="21"/>
          <w:szCs w:val="21"/>
          <w:lang w:val="en-US" w:eastAsia="zh-CN"/>
        </w:rPr>
        <w:t xml:space="preserve"> </w:t>
      </w:r>
      <m:oMath>
        <m:sSub>
          <m:sSubPr>
            <m:ctrlPr>
              <w:rPr>
                <w:rFonts w:hint="default" w:ascii="Cambria Math" w:hAnsi="Cambria Math"/>
                <w:color w:val="FF0000"/>
                <w:sz w:val="21"/>
                <w:szCs w:val="21"/>
                <w:lang w:val="en-US" w:eastAsia="zh-CN"/>
              </w:rPr>
            </m:ctrlPr>
          </m:sSubPr>
          <m:e>
            <m:r>
              <m:rPr>
                <m:sty m:val="p"/>
              </m:rPr>
              <w:rPr>
                <w:rFonts w:hint="default" w:ascii="Cambria Math" w:hAnsi="Cambria Math"/>
                <w:color w:val="FF0000"/>
                <w:sz w:val="21"/>
                <w:szCs w:val="21"/>
                <w:lang w:val="en-US"/>
              </w:rPr>
              <m:t>φ</m:t>
            </m:r>
            <m:ctrlPr>
              <w:rPr>
                <w:rFonts w:hint="default" w:ascii="Cambria Math" w:hAnsi="Cambria Math"/>
                <w:color w:val="FF0000"/>
                <w:sz w:val="21"/>
                <w:szCs w:val="21"/>
                <w:lang w:val="en-US" w:eastAsia="zh-CN"/>
              </w:rPr>
            </m:ctrlPr>
          </m:e>
          <m:sub>
            <m:r>
              <m:rPr>
                <m:sty m:val="p"/>
              </m:rPr>
              <w:rPr>
                <w:rFonts w:hint="default" w:ascii="Cambria Math" w:hAnsi="Cambria Math"/>
                <w:color w:val="FF0000"/>
                <w:sz w:val="21"/>
                <w:szCs w:val="21"/>
                <w:lang w:val="en-US" w:eastAsia="zh-CN"/>
              </w:rPr>
              <m:t>k</m:t>
            </m:r>
            <m:ctrlPr>
              <w:rPr>
                <w:rFonts w:hint="default" w:ascii="Cambria Math" w:hAnsi="Cambria Math"/>
                <w:color w:val="FF0000"/>
                <w:sz w:val="21"/>
                <w:szCs w:val="21"/>
                <w:lang w:val="en-US" w:eastAsia="zh-CN"/>
              </w:rPr>
            </m:ctrlPr>
          </m:sub>
        </m:sSub>
      </m:oMath>
      <w:r>
        <w:rPr>
          <w:color w:val="FF0000"/>
          <w:sz w:val="21"/>
          <w:szCs w:val="21"/>
        </w:rPr>
        <w:t>，按式</w:t>
      </w:r>
      <w:r>
        <w:rPr>
          <w:rFonts w:hint="default" w:ascii="Times New Roman" w:hAnsi="Times New Roman" w:cs="Times New Roman"/>
          <w:color w:val="FF0000"/>
          <w:sz w:val="21"/>
          <w:szCs w:val="21"/>
        </w:rPr>
        <w:t>(1)</w:t>
      </w:r>
      <w:r>
        <w:rPr>
          <w:color w:val="FF0000"/>
          <w:sz w:val="21"/>
          <w:szCs w:val="21"/>
        </w:rPr>
        <w:t>即可算出该明条纹所对应的单色光的波长</w:t>
      </w:r>
      <w:r>
        <w:rPr>
          <w:rFonts w:hint="eastAsia"/>
          <w:color w:val="FF0000"/>
          <w:sz w:val="21"/>
          <w:szCs w:val="21"/>
          <w:lang w:val="en-US" w:eastAsia="zh-CN"/>
        </w:rPr>
        <w:t xml:space="preserve"> </w:t>
      </w:r>
      <m:oMath>
        <m:r>
          <m:rPr/>
          <w:rPr>
            <w:rFonts w:hint="default" w:ascii="Cambria Math" w:hAnsi="Cambria Math" w:cs="宋体"/>
            <w:color w:val="FF0000"/>
            <w:sz w:val="21"/>
            <w:szCs w:val="21"/>
            <w:lang w:val="en-US" w:bidi="zh-CN"/>
          </w:rPr>
          <m:t>λ</m:t>
        </m:r>
      </m:oMath>
      <w:r>
        <w:rPr>
          <w:color w:val="FF0000"/>
          <w:sz w:val="21"/>
          <w:szCs w:val="21"/>
        </w:rPr>
        <w:t xml:space="preserve">。反之，如果波长 </w:t>
      </w:r>
      <m:oMath>
        <m:r>
          <m:rPr/>
          <w:rPr>
            <w:rFonts w:hint="default" w:ascii="Cambria Math" w:hAnsi="Cambria Math" w:cs="宋体"/>
            <w:color w:val="FF0000"/>
            <w:sz w:val="21"/>
            <w:szCs w:val="21"/>
            <w:lang w:val="en-US" w:bidi="zh-CN"/>
          </w:rPr>
          <m:t>λ</m:t>
        </m:r>
      </m:oMath>
      <w:r>
        <w:rPr>
          <w:rFonts w:hint="eastAsia" w:hAnsi="Cambria Math" w:cs="宋体"/>
          <w:i w:val="0"/>
          <w:color w:val="FF0000"/>
          <w:sz w:val="21"/>
          <w:szCs w:val="21"/>
          <w:lang w:val="en-US" w:bidi="zh-CN"/>
        </w:rPr>
        <w:t xml:space="preserve"> </w:t>
      </w:r>
      <w:r>
        <w:rPr>
          <w:color w:val="FF0000"/>
          <w:sz w:val="21"/>
          <w:szCs w:val="21"/>
        </w:rPr>
        <w:t xml:space="preserve">是已知的，则可求出光栅常数 </w:t>
      </w:r>
      <w:r>
        <w:rPr>
          <w:rFonts w:hint="default" w:ascii="Cambria" w:hAnsi="Cambria" w:cs="Cambria"/>
          <w:i/>
          <w:iCs/>
          <w:color w:val="FF0000"/>
          <w:sz w:val="21"/>
          <w:szCs w:val="21"/>
        </w:rPr>
        <w:t>d</w:t>
      </w:r>
      <w:r>
        <w:rPr>
          <w:color w:val="FF0000"/>
          <w:sz w:val="21"/>
          <w:szCs w:val="21"/>
        </w:rPr>
        <w:t>。</w:t>
      </w:r>
    </w:p>
    <w:p>
      <w:pPr>
        <w:keepNext w:val="0"/>
        <w:keepLines w:val="0"/>
        <w:pageBreakBefore w:val="0"/>
        <w:widowControl/>
        <w:suppressLineNumbers w:val="0"/>
        <w:kinsoku/>
        <w:wordWrap/>
        <w:overflowPunct/>
        <w:topLinePunct w:val="0"/>
        <w:autoSpaceDE w:val="0"/>
        <w:autoSpaceDN w:val="0"/>
        <w:bidi w:val="0"/>
        <w:adjustRightInd/>
        <w:snapToGrid/>
        <w:spacing w:line="240" w:lineRule="auto"/>
        <w:ind w:firstLine="420" w:firstLineChars="200"/>
        <w:jc w:val="left"/>
        <w:textAlignment w:val="auto"/>
        <w:rPr>
          <w:sz w:val="21"/>
          <w:szCs w:val="21"/>
        </w:rPr>
      </w:pPr>
      <w:r>
        <w:rPr>
          <w:color w:val="auto"/>
          <w:sz w:val="21"/>
          <w:szCs w:val="21"/>
        </w:rPr>
        <w:t>光栅是一种色散元件，其基本特征可用</w:t>
      </w:r>
      <w:r>
        <w:rPr>
          <w:rFonts w:hint="eastAsia"/>
          <w:color w:val="auto"/>
          <w:sz w:val="21"/>
          <w:szCs w:val="21"/>
          <w:lang w:val="en-US" w:eastAsia="zh-CN"/>
        </w:rPr>
        <w:t>角</w:t>
      </w:r>
      <w:r>
        <w:rPr>
          <w:color w:val="auto"/>
          <w:sz w:val="21"/>
          <w:szCs w:val="21"/>
        </w:rPr>
        <w:t xml:space="preserve">色散率 </w:t>
      </w:r>
      <w:r>
        <w:rPr>
          <w:rFonts w:hint="default" w:ascii="Cambria Math" w:hAnsi="Cambria Math" w:cs="Cambria Math"/>
          <w:i/>
          <w:iCs/>
          <w:color w:val="auto"/>
          <w:sz w:val="21"/>
          <w:szCs w:val="21"/>
        </w:rPr>
        <w:t>D</w:t>
      </w:r>
      <w:r>
        <w:rPr>
          <w:color w:val="auto"/>
          <w:sz w:val="21"/>
          <w:szCs w:val="21"/>
        </w:rPr>
        <w:t xml:space="preserve"> 和分辨本领 R为同一级光谱中，单位波长间隔的两束光被分开的角度，即来描述。角色散率</w:t>
      </w:r>
      <w:r>
        <w:rPr>
          <w:rFonts w:hint="eastAsia"/>
          <w:color w:val="auto"/>
          <w:sz w:val="21"/>
          <w:szCs w:val="21"/>
          <w:lang w:val="en-US" w:eastAsia="zh-CN"/>
        </w:rPr>
        <w:t>是</w:t>
      </w:r>
      <w:r>
        <w:rPr>
          <w:rFonts w:hint="eastAsia" w:ascii="宋体" w:hAnsi="宋体" w:eastAsia="宋体" w:cs="宋体"/>
          <w:color w:val="auto"/>
          <w:kern w:val="0"/>
          <w:sz w:val="21"/>
          <w:szCs w:val="21"/>
          <w:lang w:val="en-US" w:eastAsia="zh-CN" w:bidi="ar"/>
        </w:rPr>
        <w:t>同一级光谱中，单位波长间隔的两束光被分开的角度，即</w:t>
      </w:r>
    </w:p>
    <w:p>
      <w:pPr>
        <w:pStyle w:val="4"/>
        <w:keepNext w:val="0"/>
        <w:keepLines w:val="0"/>
        <w:pageBreakBefore w:val="0"/>
        <w:kinsoku/>
        <w:wordWrap/>
        <w:overflowPunct/>
        <w:topLinePunct w:val="0"/>
        <w:autoSpaceDE w:val="0"/>
        <w:autoSpaceDN w:val="0"/>
        <w:bidi w:val="0"/>
        <w:adjustRightInd/>
        <w:snapToGrid/>
        <w:spacing w:line="240" w:lineRule="auto"/>
        <w:ind w:left="0"/>
        <w:jc w:val="center"/>
        <w:textAlignment w:val="auto"/>
        <w:rPr>
          <w:rFonts w:hint="eastAsia" w:hAnsi="Cambria Math" w:cs="宋体"/>
          <w:i w:val="0"/>
          <w:sz w:val="21"/>
          <w:szCs w:val="21"/>
          <w:lang w:val="en-US" w:eastAsia="zh-CN" w:bidi="zh-CN"/>
        </w:rPr>
      </w:pPr>
      <m:oMath>
        <m:r>
          <m:rPr/>
          <w:rPr>
            <w:rFonts w:hint="default" w:ascii="Cambria Math" w:hAnsi="Cambria Math" w:cs="宋体"/>
            <w:sz w:val="21"/>
            <w:szCs w:val="21"/>
            <w:lang w:val="zh-CN" w:eastAsia="zh-CN" w:bidi="zh-CN"/>
          </w:rPr>
          <m:t>D</m:t>
        </m:r>
        <m:r>
          <m:rPr>
            <m:sty m:val="p"/>
          </m:rPr>
          <w:rPr>
            <w:rFonts w:hint="default" w:ascii="Cambria Math" w:hAnsi="Cambria Math" w:cs="宋体"/>
            <w:sz w:val="21"/>
            <w:szCs w:val="21"/>
            <w:lang w:val="en-US" w:eastAsia="zh-CN" w:bidi="zh-CN"/>
          </w:rPr>
          <m:t>=</m:t>
        </m:r>
        <m:f>
          <m:fPr>
            <m:ctrlPr>
              <w:rPr>
                <w:rFonts w:hint="default" w:ascii="Cambria Math" w:hAnsi="Cambria Math" w:cs="宋体"/>
                <w:sz w:val="21"/>
                <w:szCs w:val="21"/>
                <w:lang w:val="en-US" w:eastAsia="zh-CN" w:bidi="zh-CN"/>
              </w:rPr>
            </m:ctrlPr>
          </m:fPr>
          <m:num>
            <m:r>
              <m:rPr>
                <m:sty m:val="p"/>
              </m:rPr>
              <w:rPr>
                <w:rFonts w:ascii="Cambria Math" w:hAnsi="Cambria Math" w:cs="宋体"/>
                <w:sz w:val="21"/>
                <w:szCs w:val="21"/>
                <w:lang w:val="en-US" w:bidi="zh-CN"/>
              </w:rPr>
              <m:t>Δ</m:t>
            </m:r>
            <m:r>
              <m:rPr/>
              <w:rPr>
                <w:rFonts w:hint="default" w:ascii="Cambria Math" w:hAnsi="Cambria Math" w:cs="宋体"/>
                <w:sz w:val="21"/>
                <w:szCs w:val="21"/>
                <w:lang w:val="en-US" w:bidi="zh-CN"/>
              </w:rPr>
              <m:t>φ</m:t>
            </m:r>
            <m:ctrlPr>
              <w:rPr>
                <w:rFonts w:hint="default" w:ascii="Cambria Math" w:hAnsi="Cambria Math" w:cs="宋体"/>
                <w:sz w:val="21"/>
                <w:szCs w:val="21"/>
                <w:lang w:val="en-US" w:eastAsia="zh-CN" w:bidi="zh-CN"/>
              </w:rPr>
            </m:ctrlPr>
          </m:num>
          <m:den>
            <m:r>
              <m:rPr>
                <m:sty m:val="p"/>
              </m:rPr>
              <w:rPr>
                <w:rFonts w:ascii="Cambria Math" w:hAnsi="Cambria Math" w:cs="宋体"/>
                <w:sz w:val="21"/>
                <w:szCs w:val="21"/>
                <w:lang w:val="en-US" w:bidi="zh-CN"/>
              </w:rPr>
              <m:t>Δ</m:t>
            </m:r>
            <m:r>
              <m:rPr/>
              <w:rPr>
                <w:rFonts w:hint="default" w:ascii="Cambria Math" w:hAnsi="Cambria Math" w:cs="宋体"/>
                <w:sz w:val="21"/>
                <w:szCs w:val="21"/>
                <w:lang w:val="en-US" w:bidi="zh-CN"/>
              </w:rPr>
              <m:t>λ</m:t>
            </m:r>
            <m:ctrlPr>
              <w:rPr>
                <w:rFonts w:hint="default" w:ascii="Cambria Math" w:hAnsi="Cambria Math" w:cs="宋体"/>
                <w:sz w:val="21"/>
                <w:szCs w:val="21"/>
                <w:lang w:val="en-US" w:eastAsia="zh-CN" w:bidi="zh-CN"/>
              </w:rPr>
            </m:ctrlPr>
          </m:den>
        </m:f>
      </m:oMath>
      <w:r>
        <w:rPr>
          <w:rFonts w:hint="eastAsia" w:hAnsi="Cambria Math" w:cs="宋体"/>
          <w:i w:val="0"/>
          <w:sz w:val="21"/>
          <w:szCs w:val="21"/>
          <w:lang w:val="en-US" w:eastAsia="zh-CN" w:bidi="zh-CN"/>
        </w:rPr>
        <w:t xml:space="preserve">                                    </w:t>
      </w:r>
      <w:r>
        <w:rPr>
          <w:rFonts w:hint="default" w:ascii="Times New Roman" w:hAnsi="Times New Roman" w:cs="Times New Roman"/>
          <w:i w:val="0"/>
          <w:sz w:val="21"/>
          <w:szCs w:val="21"/>
          <w:lang w:val="en-US" w:eastAsia="zh-CN" w:bidi="zh-CN"/>
        </w:rPr>
        <w:t>(2)</w:t>
      </w:r>
    </w:p>
    <w:p>
      <w:pPr>
        <w:pStyle w:val="4"/>
        <w:keepNext w:val="0"/>
        <w:keepLines w:val="0"/>
        <w:pageBreakBefore w:val="0"/>
        <w:kinsoku/>
        <w:wordWrap/>
        <w:overflowPunct/>
        <w:topLinePunct w:val="0"/>
        <w:autoSpaceDE w:val="0"/>
        <w:autoSpaceDN w:val="0"/>
        <w:bidi w:val="0"/>
        <w:adjustRightInd/>
        <w:snapToGrid/>
        <w:spacing w:before="77" w:line="240" w:lineRule="auto"/>
        <w:textAlignment w:val="auto"/>
      </w:pPr>
      <w:r>
        <w:t>将式</w:t>
      </w:r>
      <w:r>
        <w:rPr>
          <w:rFonts w:ascii="Times New Roman" w:eastAsia="Times New Roman"/>
        </w:rPr>
        <w:t>(2)</w:t>
      </w:r>
      <w:r>
        <w:t>微分即可得</w:t>
      </w:r>
    </w:p>
    <w:p>
      <w:pPr>
        <w:pStyle w:val="4"/>
        <w:keepNext w:val="0"/>
        <w:keepLines w:val="0"/>
        <w:pageBreakBefore w:val="0"/>
        <w:kinsoku/>
        <w:wordWrap/>
        <w:overflowPunct/>
        <w:topLinePunct w:val="0"/>
        <w:autoSpaceDE w:val="0"/>
        <w:autoSpaceDN w:val="0"/>
        <w:bidi w:val="0"/>
        <w:adjustRightInd/>
        <w:snapToGrid/>
        <w:spacing w:line="240" w:lineRule="auto"/>
        <w:ind w:left="0"/>
        <w:jc w:val="center"/>
        <w:textAlignment w:val="auto"/>
        <w:rPr>
          <w:rFonts w:hint="eastAsia" w:hAnsi="Cambria Math" w:cs="宋体"/>
          <w:i w:val="0"/>
          <w:iCs/>
          <w:sz w:val="21"/>
          <w:szCs w:val="21"/>
          <w:lang w:val="en-US" w:eastAsia="zh-CN" w:bidi="zh-CN"/>
        </w:rPr>
      </w:pPr>
      <m:oMath>
        <m:r>
          <m:rPr/>
          <w:rPr>
            <w:rFonts w:hint="default" w:ascii="Cambria Math" w:hAnsi="Cambria Math" w:cs="宋体"/>
            <w:sz w:val="21"/>
            <w:szCs w:val="21"/>
            <w:lang w:val="zh-CN" w:eastAsia="zh-CN" w:bidi="zh-CN"/>
          </w:rPr>
          <m:t>D</m:t>
        </m:r>
        <m:r>
          <m:rPr/>
          <w:rPr>
            <w:rFonts w:hint="default" w:ascii="Cambria Math" w:hAnsi="Cambria Math" w:cs="宋体"/>
            <w:sz w:val="21"/>
            <w:szCs w:val="21"/>
            <w:lang w:val="en-US" w:eastAsia="zh-CN" w:bidi="zh-CN"/>
          </w:rPr>
          <m:t>=</m:t>
        </m:r>
        <m:f>
          <m:fPr>
            <m:ctrlPr>
              <w:rPr>
                <w:rFonts w:hint="default" w:ascii="Cambria Math" w:hAnsi="Cambria Math" w:cs="宋体"/>
                <w:i/>
                <w:iCs/>
                <w:sz w:val="21"/>
                <w:szCs w:val="21"/>
                <w:lang w:val="en-US" w:eastAsia="zh-CN" w:bidi="zh-CN"/>
              </w:rPr>
            </m:ctrlPr>
          </m:fPr>
          <m:num>
            <m:r>
              <m:rPr/>
              <w:rPr>
                <w:rFonts w:hint="default" w:ascii="Cambria Math" w:hAnsi="Cambria Math" w:cs="宋体"/>
                <w:sz w:val="21"/>
                <w:szCs w:val="21"/>
                <w:lang w:val="en-US" w:eastAsia="zh-CN" w:bidi="zh-CN"/>
              </w:rPr>
              <m:t>dφ</m:t>
            </m:r>
            <m:ctrlPr>
              <w:rPr>
                <w:rFonts w:hint="default" w:ascii="Cambria Math" w:hAnsi="Cambria Math" w:cs="宋体"/>
                <w:i/>
                <w:iCs/>
                <w:sz w:val="21"/>
                <w:szCs w:val="21"/>
                <w:lang w:val="en-US" w:eastAsia="zh-CN" w:bidi="zh-CN"/>
              </w:rPr>
            </m:ctrlPr>
          </m:num>
          <m:den>
            <m:r>
              <m:rPr/>
              <w:rPr>
                <w:rFonts w:hint="default" w:ascii="Cambria Math" w:hAnsi="Cambria Math" w:cs="宋体"/>
                <w:sz w:val="21"/>
                <w:szCs w:val="21"/>
                <w:lang w:val="en-US" w:eastAsia="zh-CN" w:bidi="zh-CN"/>
              </w:rPr>
              <m:t>dλ</m:t>
            </m:r>
            <m:ctrlPr>
              <w:rPr>
                <w:rFonts w:hint="default" w:ascii="Cambria Math" w:hAnsi="Cambria Math" w:cs="宋体"/>
                <w:i/>
                <w:iCs/>
                <w:sz w:val="21"/>
                <w:szCs w:val="21"/>
                <w:lang w:val="en-US" w:eastAsia="zh-CN" w:bidi="zh-CN"/>
              </w:rPr>
            </m:ctrlPr>
          </m:den>
        </m:f>
        <m:r>
          <m:rPr/>
          <w:rPr>
            <w:rFonts w:hint="default" w:ascii="Cambria Math" w:hAnsi="Cambria Math" w:cs="宋体"/>
            <w:sz w:val="21"/>
            <w:szCs w:val="21"/>
            <w:lang w:val="en-US" w:eastAsia="zh-CN" w:bidi="zh-CN"/>
          </w:rPr>
          <m:t>=</m:t>
        </m:r>
        <m:f>
          <m:fPr>
            <m:ctrlPr>
              <w:rPr>
                <w:rFonts w:hint="default" w:ascii="Cambria Math" w:hAnsi="Cambria Math" w:cs="宋体"/>
                <w:i/>
                <w:iCs/>
                <w:sz w:val="21"/>
                <w:szCs w:val="21"/>
                <w:lang w:val="en-US" w:eastAsia="zh-CN" w:bidi="zh-CN"/>
              </w:rPr>
            </m:ctrlPr>
          </m:fPr>
          <m:num>
            <m:r>
              <m:rPr/>
              <w:rPr>
                <w:rFonts w:hint="default" w:ascii="Cambria Math" w:hAnsi="Cambria Math" w:cs="宋体"/>
                <w:sz w:val="21"/>
                <w:szCs w:val="21"/>
                <w:lang w:val="en-US" w:eastAsia="zh-CN" w:bidi="zh-CN"/>
              </w:rPr>
              <m:t>k</m:t>
            </m:r>
            <m:ctrlPr>
              <w:rPr>
                <w:rFonts w:hint="default" w:ascii="Cambria Math" w:hAnsi="Cambria Math" w:cs="宋体"/>
                <w:i/>
                <w:iCs/>
                <w:sz w:val="21"/>
                <w:szCs w:val="21"/>
                <w:lang w:val="en-US" w:eastAsia="zh-CN" w:bidi="zh-CN"/>
              </w:rPr>
            </m:ctrlPr>
          </m:num>
          <m:den>
            <m:r>
              <m:rPr/>
              <w:rPr>
                <w:rFonts w:hint="default" w:ascii="Cambria Math" w:hAnsi="Cambria Math" w:cs="宋体"/>
                <w:sz w:val="21"/>
                <w:szCs w:val="21"/>
                <w:lang w:val="en-US" w:eastAsia="zh-CN" w:bidi="zh-CN"/>
              </w:rPr>
              <m:t>dcosφ</m:t>
            </m:r>
            <m:ctrlPr>
              <w:rPr>
                <w:rFonts w:hint="default" w:ascii="Cambria Math" w:hAnsi="Cambria Math" w:cs="宋体"/>
                <w:i/>
                <w:iCs/>
                <w:sz w:val="21"/>
                <w:szCs w:val="21"/>
                <w:lang w:val="en-US" w:eastAsia="zh-CN" w:bidi="zh-CN"/>
              </w:rPr>
            </m:ctrlPr>
          </m:den>
        </m:f>
      </m:oMath>
      <w:r>
        <w:rPr>
          <w:rFonts w:hint="eastAsia" w:hAnsi="Cambria Math" w:cs="宋体"/>
          <w:i w:val="0"/>
          <w:iCs/>
          <w:sz w:val="21"/>
          <w:szCs w:val="21"/>
          <w:lang w:val="en-US" w:eastAsia="zh-CN" w:bidi="zh-CN"/>
        </w:rPr>
        <w:t xml:space="preserve">                               </w:t>
      </w:r>
      <w:r>
        <w:rPr>
          <w:rFonts w:hint="default" w:ascii="Times New Roman" w:hAnsi="Times New Roman" w:cs="Times New Roman"/>
          <w:i w:val="0"/>
          <w:iCs/>
          <w:sz w:val="21"/>
          <w:szCs w:val="21"/>
          <w:lang w:val="en-US" w:eastAsia="zh-CN" w:bidi="zh-CN"/>
        </w:rPr>
        <w:t>(3)</w:t>
      </w:r>
    </w:p>
    <w:p>
      <w:pPr>
        <w:keepNext w:val="0"/>
        <w:keepLines w:val="0"/>
        <w:pageBreakBefore w:val="0"/>
        <w:widowControl/>
        <w:suppressLineNumbers w:val="0"/>
        <w:kinsoku/>
        <w:wordWrap/>
        <w:overflowPunct/>
        <w:topLinePunct w:val="0"/>
        <w:autoSpaceDE w:val="0"/>
        <w:autoSpaceDN w:val="0"/>
        <w:bidi w:val="0"/>
        <w:adjustRightInd/>
        <w:snapToGrid/>
        <w:spacing w:line="240" w:lineRule="auto"/>
        <w:ind w:firstLine="420" w:firstLineChars="200"/>
        <w:jc w:val="left"/>
        <w:textAlignment w:val="auto"/>
        <w:rPr>
          <w:rFonts w:hint="eastAsia"/>
          <w:color w:val="auto"/>
          <w:sz w:val="21"/>
          <w:szCs w:val="21"/>
          <w:lang w:eastAsia="zh-CN"/>
        </w:rPr>
      </w:pPr>
      <w:r>
        <w:rPr>
          <w:color w:val="auto"/>
          <w:sz w:val="21"/>
          <w:szCs w:val="21"/>
        </w:rPr>
        <w:t>由此可知，光栅常数越小(即光栅各缝越紧密)，其角色散率越大，即两波长差很小的光谱线被分开的角度越大。实际上，是否能观察到两波长差的光谱线被分开，不仅取决于其角色散率，更重要的是其分辨率。因为如果两谱线被分开得较大而每条谱线都很宽，则仍然不能分辨出是两条谱线</w:t>
      </w:r>
      <w:r>
        <w:rPr>
          <w:rFonts w:hint="eastAsia"/>
          <w:color w:val="auto"/>
          <w:sz w:val="21"/>
          <w:szCs w:val="21"/>
          <w:lang w:eastAsia="zh-CN"/>
        </w:rPr>
        <w:t>。</w:t>
      </w:r>
    </w:p>
    <w:p>
      <w:pPr>
        <w:keepNext w:val="0"/>
        <w:keepLines w:val="0"/>
        <w:pageBreakBefore w:val="0"/>
        <w:widowControl/>
        <w:suppressLineNumbers w:val="0"/>
        <w:kinsoku/>
        <w:wordWrap/>
        <w:overflowPunct/>
        <w:topLinePunct w:val="0"/>
        <w:autoSpaceDE w:val="0"/>
        <w:autoSpaceDN w:val="0"/>
        <w:bidi w:val="0"/>
        <w:adjustRightInd/>
        <w:snapToGrid/>
        <w:spacing w:line="240" w:lineRule="auto"/>
        <w:ind w:firstLine="420" w:firstLineChars="200"/>
        <w:jc w:val="left"/>
        <w:textAlignment w:val="auto"/>
        <w:rPr>
          <w:color w:val="auto"/>
          <w:sz w:val="21"/>
          <w:szCs w:val="21"/>
          <w:lang w:val="zh-CN" w:eastAsia="zh-CN"/>
        </w:rPr>
      </w:pPr>
      <w:r>
        <w:rPr>
          <w:color w:val="auto"/>
          <w:sz w:val="21"/>
          <w:szCs w:val="21"/>
          <w:lang w:val="zh-CN" w:eastAsia="zh-CN"/>
        </w:rPr>
        <w:t>光栅分辨率是两条刚能被光栅分开的谱线的波长差去除以它们的平均波长，</w:t>
      </w:r>
    </w:p>
    <w:p>
      <w:pPr>
        <w:keepNext w:val="0"/>
        <w:keepLines w:val="0"/>
        <w:pageBreakBefore w:val="0"/>
        <w:widowControl/>
        <w:suppressLineNumbers w:val="0"/>
        <w:kinsoku/>
        <w:wordWrap/>
        <w:overflowPunct/>
        <w:topLinePunct w:val="0"/>
        <w:autoSpaceDE w:val="0"/>
        <w:autoSpaceDN w:val="0"/>
        <w:bidi w:val="0"/>
        <w:adjustRightInd/>
        <w:snapToGrid/>
        <w:spacing w:line="240" w:lineRule="auto"/>
        <w:ind w:firstLine="420" w:firstLineChars="200"/>
        <w:jc w:val="center"/>
        <w:textAlignment w:val="auto"/>
        <w:rPr>
          <w:color w:val="auto"/>
          <w:sz w:val="21"/>
          <w:szCs w:val="21"/>
          <w:lang w:val="zh-CN" w:eastAsia="zh-CN"/>
        </w:rPr>
      </w:pPr>
      <m:oMath>
        <m:r>
          <m:rPr/>
          <w:rPr>
            <w:rFonts w:hint="default" w:ascii="Cambria Math" w:hAnsi="Cambria Math" w:cs="宋体"/>
            <w:sz w:val="21"/>
            <w:szCs w:val="21"/>
            <w:lang w:val="en-US" w:eastAsia="zh-CN" w:bidi="zh-CN"/>
          </w:rPr>
          <m:t>R</m:t>
        </m:r>
        <m:r>
          <m:rPr>
            <m:sty m:val="p"/>
          </m:rPr>
          <w:rPr>
            <w:rFonts w:hint="default" w:ascii="Cambria Math" w:hAnsi="Cambria Math" w:cs="宋体"/>
            <w:sz w:val="21"/>
            <w:szCs w:val="21"/>
            <w:lang w:val="en-US" w:eastAsia="zh-CN" w:bidi="zh-CN"/>
          </w:rPr>
          <m:t>=</m:t>
        </m:r>
        <m:f>
          <m:fPr>
            <m:ctrlPr>
              <w:rPr>
                <w:rFonts w:hint="default" w:ascii="Cambria Math" w:hAnsi="Cambria Math" w:cs="宋体"/>
                <w:sz w:val="21"/>
                <w:szCs w:val="21"/>
                <w:lang w:val="en-US" w:eastAsia="zh-CN" w:bidi="zh-CN"/>
              </w:rPr>
            </m:ctrlPr>
          </m:fPr>
          <m:num>
            <m:r>
              <m:rPr/>
              <w:rPr>
                <w:rFonts w:hint="default" w:ascii="Cambria Math" w:hAnsi="Cambria Math" w:cs="宋体"/>
                <w:sz w:val="21"/>
                <w:szCs w:val="21"/>
                <w:lang w:val="en-US" w:bidi="zh-CN"/>
              </w:rPr>
              <m:t>λ</m:t>
            </m:r>
            <m:ctrlPr>
              <w:rPr>
                <w:rFonts w:hint="default" w:ascii="Cambria Math" w:hAnsi="Cambria Math" w:cs="宋体"/>
                <w:sz w:val="21"/>
                <w:szCs w:val="21"/>
                <w:lang w:val="en-US" w:eastAsia="zh-CN" w:bidi="zh-CN"/>
              </w:rPr>
            </m:ctrlPr>
          </m:num>
          <m:den>
            <m:r>
              <m:rPr>
                <m:sty m:val="p"/>
              </m:rPr>
              <w:rPr>
                <w:rFonts w:ascii="Cambria Math" w:hAnsi="Cambria Math" w:cs="宋体"/>
                <w:sz w:val="21"/>
                <w:szCs w:val="21"/>
                <w:lang w:val="en-US" w:bidi="zh-CN"/>
              </w:rPr>
              <m:t>Δ</m:t>
            </m:r>
            <m:r>
              <m:rPr/>
              <w:rPr>
                <w:rFonts w:hint="default" w:ascii="Cambria Math" w:hAnsi="Cambria Math" w:cs="宋体"/>
                <w:sz w:val="21"/>
                <w:szCs w:val="21"/>
                <w:lang w:val="en-US" w:bidi="zh-CN"/>
              </w:rPr>
              <m:t>λ</m:t>
            </m:r>
            <m:ctrlPr>
              <w:rPr>
                <w:rFonts w:hint="default" w:ascii="Cambria Math" w:hAnsi="Cambria Math" w:cs="宋体"/>
                <w:sz w:val="21"/>
                <w:szCs w:val="21"/>
                <w:lang w:val="en-US" w:eastAsia="zh-CN" w:bidi="zh-CN"/>
              </w:rPr>
            </m:ctrlPr>
          </m:den>
        </m:f>
      </m:oMath>
      <w:r>
        <w:rPr>
          <w:rFonts w:hint="eastAsia" w:hAnsi="Cambria Math" w:cs="宋体"/>
          <w:i w:val="0"/>
          <w:sz w:val="21"/>
          <w:szCs w:val="21"/>
          <w:lang w:val="en-US" w:eastAsia="zh-CN" w:bidi="zh-CN"/>
        </w:rPr>
        <w:t xml:space="preserve">                                    </w:t>
      </w:r>
      <w:r>
        <w:rPr>
          <w:rFonts w:hint="default" w:ascii="Times New Roman" w:hAnsi="Times New Roman" w:cs="Times New Roman"/>
          <w:i w:val="0"/>
          <w:sz w:val="21"/>
          <w:szCs w:val="21"/>
          <w:lang w:val="en-US" w:eastAsia="zh-CN" w:bidi="zh-CN"/>
        </w:rPr>
        <w:t>(4)</w:t>
      </w:r>
    </w:p>
    <w:p>
      <w:pPr>
        <w:keepNext w:val="0"/>
        <w:keepLines w:val="0"/>
        <w:pageBreakBefore w:val="0"/>
        <w:widowControl/>
        <w:suppressLineNumbers w:val="0"/>
        <w:kinsoku/>
        <w:wordWrap/>
        <w:overflowPunct/>
        <w:topLinePunct w:val="0"/>
        <w:autoSpaceDE w:val="0"/>
        <w:autoSpaceDN w:val="0"/>
        <w:bidi w:val="0"/>
        <w:adjustRightInd/>
        <w:snapToGrid/>
        <w:spacing w:line="240" w:lineRule="auto"/>
        <w:ind w:firstLine="420" w:firstLineChars="200"/>
        <w:jc w:val="left"/>
        <w:textAlignment w:val="auto"/>
        <w:rPr>
          <w:color w:val="auto"/>
          <w:sz w:val="21"/>
          <w:szCs w:val="21"/>
          <w:lang w:val="zh-CN" w:eastAsia="zh-CN"/>
        </w:rPr>
      </w:pPr>
      <w:r>
        <w:rPr>
          <w:color w:val="auto"/>
          <w:sz w:val="21"/>
          <w:szCs w:val="21"/>
          <w:lang w:val="zh-CN" w:eastAsia="zh-CN"/>
        </w:rPr>
        <w:t>即由瑞利判据和光栅光强分布函数可以导出</w:t>
      </w:r>
    </w:p>
    <w:p>
      <w:pPr>
        <w:keepNext w:val="0"/>
        <w:keepLines w:val="0"/>
        <w:pageBreakBefore w:val="0"/>
        <w:widowControl/>
        <w:suppressLineNumbers w:val="0"/>
        <w:kinsoku/>
        <w:wordWrap/>
        <w:overflowPunct/>
        <w:topLinePunct w:val="0"/>
        <w:autoSpaceDE w:val="0"/>
        <w:autoSpaceDN w:val="0"/>
        <w:bidi w:val="0"/>
        <w:adjustRightInd/>
        <w:snapToGrid/>
        <w:spacing w:line="240" w:lineRule="auto"/>
        <w:ind w:firstLine="420" w:firstLineChars="200"/>
        <w:jc w:val="center"/>
        <w:textAlignment w:val="auto"/>
        <w:rPr>
          <w:color w:val="auto"/>
          <w:sz w:val="21"/>
          <w:szCs w:val="21"/>
          <w:lang w:val="zh-CN" w:eastAsia="zh-CN"/>
        </w:rPr>
      </w:pPr>
      <m:oMath>
        <m:r>
          <m:rPr/>
          <w:rPr>
            <w:rFonts w:hint="default" w:ascii="Cambria Math" w:hAnsi="Cambria Math" w:cs="宋体"/>
            <w:sz w:val="21"/>
            <w:szCs w:val="21"/>
            <w:lang w:val="en-US" w:eastAsia="zh-CN" w:bidi="zh-CN"/>
          </w:rPr>
          <m:t>R</m:t>
        </m:r>
        <m:r>
          <m:rPr>
            <m:sty m:val="p"/>
          </m:rPr>
          <w:rPr>
            <w:rFonts w:hint="default" w:ascii="Cambria Math" w:hAnsi="Cambria Math" w:cs="宋体"/>
            <w:sz w:val="21"/>
            <w:szCs w:val="21"/>
            <w:lang w:val="en-US" w:eastAsia="zh-CN" w:bidi="zh-CN"/>
          </w:rPr>
          <m:t>=</m:t>
        </m:r>
        <m:r>
          <m:rPr/>
          <w:rPr>
            <w:rFonts w:hint="default" w:ascii="Cambria Math" w:hAnsi="Cambria Math" w:cs="宋体"/>
            <w:sz w:val="21"/>
            <w:szCs w:val="21"/>
            <w:lang w:val="en-US" w:eastAsia="zh-CN" w:bidi="zh-CN"/>
          </w:rPr>
          <m:t>kN</m:t>
        </m:r>
      </m:oMath>
      <w:r>
        <w:rPr>
          <w:rFonts w:hint="eastAsia" w:hAnsi="Cambria Math" w:cs="宋体"/>
          <w:i w:val="0"/>
          <w:sz w:val="21"/>
          <w:szCs w:val="21"/>
          <w:lang w:val="en-US" w:eastAsia="zh-CN" w:bidi="zh-CN"/>
        </w:rPr>
        <w:t xml:space="preserve">                                    </w:t>
      </w:r>
      <w:r>
        <w:rPr>
          <w:rFonts w:hint="default" w:ascii="Times New Roman" w:hAnsi="Times New Roman" w:cs="Times New Roman"/>
          <w:i w:val="0"/>
          <w:sz w:val="21"/>
          <w:szCs w:val="21"/>
          <w:lang w:val="en-US" w:eastAsia="zh-CN" w:bidi="zh-CN"/>
        </w:rPr>
        <w:t>(5)</w:t>
      </w:r>
    </w:p>
    <w:p>
      <w:pPr>
        <w:keepNext w:val="0"/>
        <w:keepLines w:val="0"/>
        <w:pageBreakBefore w:val="0"/>
        <w:widowControl/>
        <w:suppressLineNumbers w:val="0"/>
        <w:kinsoku/>
        <w:wordWrap/>
        <w:overflowPunct/>
        <w:topLinePunct w:val="0"/>
        <w:autoSpaceDE w:val="0"/>
        <w:autoSpaceDN w:val="0"/>
        <w:bidi w:val="0"/>
        <w:adjustRightInd/>
        <w:snapToGrid/>
        <w:spacing w:line="240" w:lineRule="auto"/>
        <w:ind w:firstLine="420" w:firstLineChars="200"/>
        <w:jc w:val="left"/>
        <w:textAlignment w:val="auto"/>
        <w:rPr>
          <w:color w:val="auto"/>
          <w:sz w:val="21"/>
          <w:szCs w:val="21"/>
          <w:lang w:val="zh-CN" w:eastAsia="zh-CN"/>
        </w:rPr>
      </w:pPr>
      <w:r>
        <w:rPr>
          <w:color w:val="auto"/>
          <w:sz w:val="21"/>
          <w:szCs w:val="21"/>
          <w:lang w:val="zh-CN" w:eastAsia="zh-CN"/>
        </w:rPr>
        <w:t xml:space="preserve">其中 </w:t>
      </w:r>
      <w:r>
        <w:rPr>
          <w:rFonts w:hint="default" w:ascii="Cambria Math" w:hAnsi="Cambria Math" w:cs="Cambria Math"/>
          <w:i/>
          <w:iCs/>
          <w:color w:val="auto"/>
          <w:sz w:val="21"/>
          <w:szCs w:val="21"/>
          <w:lang w:val="zh-CN" w:eastAsia="zh-CN"/>
        </w:rPr>
        <w:t>N</w:t>
      </w:r>
      <w:r>
        <w:rPr>
          <w:color w:val="auto"/>
          <w:sz w:val="21"/>
          <w:szCs w:val="21"/>
          <w:lang w:val="zh-CN" w:eastAsia="zh-CN"/>
        </w:rPr>
        <w:t xml:space="preserve"> 是被入射平行光照射的光栅光缝的总条数。由此可知，为了用光栅分开两条很靠近的谱线，则不仅要光栅缝很密(</w:t>
      </w:r>
      <w:r>
        <w:rPr>
          <w:rFonts w:hint="default" w:ascii="Cambria Math" w:hAnsi="Cambria Math" w:cs="Cambria Math"/>
          <w:i/>
          <w:iCs/>
          <w:color w:val="auto"/>
          <w:sz w:val="21"/>
          <w:szCs w:val="21"/>
          <w:lang w:val="zh-CN" w:eastAsia="zh-CN"/>
        </w:rPr>
        <w:t>d</w:t>
      </w:r>
      <w:r>
        <w:rPr>
          <w:color w:val="auto"/>
          <w:sz w:val="21"/>
          <w:szCs w:val="21"/>
          <w:lang w:val="zh-CN" w:eastAsia="zh-CN"/>
        </w:rPr>
        <w:t xml:space="preserve"> 很小)，而且要缝很多，并且入射光孔径很大，把这许多缝都照亮才行。</w:t>
      </w:r>
    </w:p>
    <w:p>
      <w:pPr>
        <w:keepNext w:val="0"/>
        <w:keepLines w:val="0"/>
        <w:pageBreakBefore w:val="0"/>
        <w:widowControl/>
        <w:suppressLineNumbers w:val="0"/>
        <w:kinsoku/>
        <w:wordWrap/>
        <w:overflowPunct/>
        <w:topLinePunct w:val="0"/>
        <w:autoSpaceDE w:val="0"/>
        <w:autoSpaceDN w:val="0"/>
        <w:bidi w:val="0"/>
        <w:adjustRightInd/>
        <w:snapToGrid/>
        <w:spacing w:line="240" w:lineRule="auto"/>
        <w:ind w:firstLine="420" w:firstLineChars="200"/>
        <w:jc w:val="left"/>
        <w:textAlignment w:val="auto"/>
        <w:rPr>
          <w:rFonts w:hint="eastAsia"/>
          <w:color w:val="auto"/>
          <w:sz w:val="21"/>
          <w:szCs w:val="21"/>
          <w:lang w:val="en-US" w:eastAsia="zh-CN"/>
        </w:rPr>
      </w:pPr>
    </w:p>
    <w:p>
      <w:pPr>
        <w:pStyle w:val="4"/>
        <w:keepNext w:val="0"/>
        <w:keepLines w:val="0"/>
        <w:pageBreakBefore w:val="0"/>
        <w:kinsoku/>
        <w:wordWrap/>
        <w:overflowPunct/>
        <w:topLinePunct w:val="0"/>
        <w:autoSpaceDE w:val="0"/>
        <w:autoSpaceDN w:val="0"/>
        <w:bidi w:val="0"/>
        <w:adjustRightInd/>
        <w:snapToGrid/>
        <w:spacing w:before="10" w:line="240" w:lineRule="auto"/>
        <w:ind w:left="0"/>
        <w:textAlignment w:val="auto"/>
        <w:rPr>
          <w:sz w:val="2"/>
        </w:rPr>
      </w:pPr>
    </w:p>
    <w:p>
      <w:pPr>
        <w:pStyle w:val="4"/>
        <w:keepNext w:val="0"/>
        <w:keepLines w:val="0"/>
        <w:pageBreakBefore w:val="0"/>
        <w:kinsoku/>
        <w:wordWrap/>
        <w:overflowPunct/>
        <w:topLinePunct w:val="0"/>
        <w:autoSpaceDE w:val="0"/>
        <w:autoSpaceDN w:val="0"/>
        <w:bidi w:val="0"/>
        <w:adjustRightInd/>
        <w:snapToGrid/>
        <w:spacing w:line="240" w:lineRule="auto"/>
        <w:ind w:left="768"/>
        <w:textAlignment w:val="auto"/>
        <w:rPr>
          <w:sz w:val="20"/>
        </w:rPr>
      </w:pPr>
      <w:r>
        <w:rPr>
          <w:sz w:val="20"/>
        </w:rPr>
        <w:drawing>
          <wp:inline distT="0" distB="0" distL="0" distR="0">
            <wp:extent cx="4130040" cy="3665220"/>
            <wp:effectExtent l="0" t="0" r="10160" b="508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4130040" cy="3665220"/>
                    </a:xfrm>
                    <a:prstGeom prst="rect">
                      <a:avLst/>
                    </a:prstGeom>
                  </pic:spPr>
                </pic:pic>
              </a:graphicData>
            </a:graphic>
          </wp:inline>
        </w:drawing>
      </w:r>
    </w:p>
    <w:p>
      <w:pPr>
        <w:pStyle w:val="4"/>
        <w:keepNext w:val="0"/>
        <w:keepLines w:val="0"/>
        <w:pageBreakBefore w:val="0"/>
        <w:kinsoku/>
        <w:wordWrap/>
        <w:overflowPunct/>
        <w:topLinePunct w:val="0"/>
        <w:autoSpaceDE w:val="0"/>
        <w:autoSpaceDN w:val="0"/>
        <w:bidi w:val="0"/>
        <w:adjustRightInd/>
        <w:snapToGrid/>
        <w:spacing w:before="7" w:line="240" w:lineRule="auto"/>
        <w:ind w:left="0"/>
        <w:textAlignment w:val="auto"/>
        <w:rPr>
          <w:sz w:val="15"/>
        </w:rPr>
      </w:pPr>
    </w:p>
    <w:p>
      <w:pPr>
        <w:keepNext w:val="0"/>
        <w:keepLines w:val="0"/>
        <w:pageBreakBefore w:val="0"/>
        <w:kinsoku/>
        <w:wordWrap/>
        <w:overflowPunct/>
        <w:topLinePunct w:val="0"/>
        <w:autoSpaceDE w:val="0"/>
        <w:autoSpaceDN w:val="0"/>
        <w:bidi w:val="0"/>
        <w:adjustRightInd/>
        <w:snapToGrid/>
        <w:spacing w:before="83" w:line="240" w:lineRule="auto"/>
        <w:ind w:left="0" w:right="0" w:firstLine="0"/>
        <w:jc w:val="center"/>
        <w:textAlignment w:val="auto"/>
        <w:rPr>
          <w:sz w:val="18"/>
        </w:rPr>
      </w:pPr>
      <w:r>
        <w:rPr>
          <w:sz w:val="18"/>
        </w:rPr>
        <w:t xml:space="preserve">图 </w:t>
      </w:r>
      <w:r>
        <w:rPr>
          <w:rFonts w:ascii="Times New Roman" w:eastAsia="Times New Roman"/>
          <w:sz w:val="18"/>
        </w:rPr>
        <w:t xml:space="preserve">8-1 </w:t>
      </w:r>
      <w:r>
        <w:rPr>
          <w:sz w:val="18"/>
        </w:rPr>
        <w:t>汞灯的光栅光谱示意图</w:t>
      </w:r>
    </w:p>
    <w:p>
      <w:pPr>
        <w:pStyle w:val="4"/>
        <w:keepNext w:val="0"/>
        <w:keepLines w:val="0"/>
        <w:pageBreakBefore w:val="0"/>
        <w:kinsoku/>
        <w:wordWrap/>
        <w:overflowPunct/>
        <w:topLinePunct w:val="0"/>
        <w:autoSpaceDE w:val="0"/>
        <w:autoSpaceDN w:val="0"/>
        <w:bidi w:val="0"/>
        <w:adjustRightInd/>
        <w:snapToGrid/>
        <w:spacing w:before="40" w:line="240" w:lineRule="auto"/>
        <w:ind w:right="220"/>
        <w:jc w:val="both"/>
        <w:textAlignment w:val="auto"/>
      </w:pPr>
    </w:p>
    <w:p>
      <w:pPr>
        <w:pStyle w:val="3"/>
        <w:keepNext w:val="0"/>
        <w:keepLines w:val="0"/>
        <w:pageBreakBefore w:val="0"/>
        <w:kinsoku/>
        <w:wordWrap/>
        <w:overflowPunct/>
        <w:topLinePunct w:val="0"/>
        <w:autoSpaceDE w:val="0"/>
        <w:autoSpaceDN w:val="0"/>
        <w:bidi w:val="0"/>
        <w:adjustRightInd/>
        <w:snapToGrid/>
        <w:spacing w:line="240" w:lineRule="auto"/>
        <w:textAlignment w:val="auto"/>
      </w:pPr>
      <w:r>
        <w:t>【实验仪器】</w:t>
      </w:r>
    </w:p>
    <w:p>
      <w:pPr>
        <w:pStyle w:val="4"/>
        <w:keepNext w:val="0"/>
        <w:keepLines w:val="0"/>
        <w:pageBreakBefore w:val="0"/>
        <w:kinsoku/>
        <w:wordWrap/>
        <w:overflowPunct/>
        <w:topLinePunct w:val="0"/>
        <w:autoSpaceDE w:val="0"/>
        <w:autoSpaceDN w:val="0"/>
        <w:bidi w:val="0"/>
        <w:adjustRightInd/>
        <w:snapToGrid/>
        <w:spacing w:before="153" w:line="240" w:lineRule="auto"/>
        <w:textAlignment w:val="auto"/>
      </w:pPr>
      <w:r>
        <w:rPr>
          <w:color w:val="FF0000"/>
        </w:rPr>
        <w:t>分光计、汞灯、平面透射光栅等。</w:t>
      </w:r>
    </w:p>
    <w:p>
      <w:pPr>
        <w:pStyle w:val="3"/>
        <w:keepNext w:val="0"/>
        <w:keepLines w:val="0"/>
        <w:pageBreakBefore w:val="0"/>
        <w:kinsoku/>
        <w:wordWrap/>
        <w:overflowPunct/>
        <w:topLinePunct w:val="0"/>
        <w:autoSpaceDE w:val="0"/>
        <w:autoSpaceDN w:val="0"/>
        <w:bidi w:val="0"/>
        <w:adjustRightInd/>
        <w:snapToGrid/>
        <w:spacing w:before="156" w:line="240" w:lineRule="auto"/>
        <w:textAlignment w:val="auto"/>
      </w:pPr>
      <w:r>
        <w:t>【实验内容】</w:t>
      </w:r>
    </w:p>
    <w:p>
      <w:pPr>
        <w:pStyle w:val="8"/>
        <w:keepNext w:val="0"/>
        <w:keepLines w:val="0"/>
        <w:pageBreakBefore w:val="0"/>
        <w:numPr>
          <w:ilvl w:val="0"/>
          <w:numId w:val="2"/>
        </w:numPr>
        <w:tabs>
          <w:tab w:val="left" w:pos="482"/>
        </w:tabs>
        <w:kinsoku/>
        <w:wordWrap/>
        <w:overflowPunct/>
        <w:topLinePunct w:val="0"/>
        <w:autoSpaceDE w:val="0"/>
        <w:autoSpaceDN w:val="0"/>
        <w:bidi w:val="0"/>
        <w:adjustRightInd/>
        <w:snapToGrid/>
        <w:spacing w:before="152" w:after="0" w:line="240" w:lineRule="auto"/>
        <w:ind w:left="481" w:right="0" w:hanging="263"/>
        <w:jc w:val="left"/>
        <w:textAlignment w:val="auto"/>
        <w:rPr>
          <w:rFonts w:ascii="Times New Roman" w:eastAsia="Times New Roman"/>
          <w:sz w:val="21"/>
        </w:rPr>
      </w:pPr>
      <w:r>
        <w:rPr>
          <w:color w:val="FF0000"/>
          <w:sz w:val="21"/>
        </w:rPr>
        <w:t>调整分光计，使其处于正常状态。</w:t>
      </w:r>
    </w:p>
    <w:p>
      <w:pPr>
        <w:pStyle w:val="4"/>
        <w:keepNext w:val="0"/>
        <w:keepLines w:val="0"/>
        <w:pageBreakBefore w:val="0"/>
        <w:kinsoku/>
        <w:wordWrap/>
        <w:overflowPunct/>
        <w:topLinePunct w:val="0"/>
        <w:autoSpaceDE w:val="0"/>
        <w:autoSpaceDN w:val="0"/>
        <w:bidi w:val="0"/>
        <w:adjustRightInd/>
        <w:snapToGrid/>
        <w:spacing w:before="43" w:line="240" w:lineRule="auto"/>
        <w:ind w:left="219" w:right="-50" w:rightChars="0"/>
        <w:textAlignment w:val="auto"/>
      </w:pPr>
      <w:r>
        <w:t xml:space="preserve">注意：狭逢宽度调至约 </w:t>
      </w:r>
      <w:r>
        <w:rPr>
          <w:rFonts w:ascii="Times New Roman" w:eastAsia="Times New Roman"/>
        </w:rPr>
        <w:t>1mm</w:t>
      </w:r>
      <w:r>
        <w:t>，并使叉丝竖线与狭缝平行，再注意消除视差。调好后固定望远镜。</w:t>
      </w:r>
    </w:p>
    <w:p>
      <w:pPr>
        <w:pStyle w:val="8"/>
        <w:keepNext w:val="0"/>
        <w:keepLines w:val="0"/>
        <w:pageBreakBefore w:val="0"/>
        <w:numPr>
          <w:ilvl w:val="0"/>
          <w:numId w:val="2"/>
        </w:numPr>
        <w:tabs>
          <w:tab w:val="left" w:pos="482"/>
        </w:tabs>
        <w:kinsoku/>
        <w:wordWrap/>
        <w:overflowPunct/>
        <w:topLinePunct w:val="0"/>
        <w:autoSpaceDE w:val="0"/>
        <w:autoSpaceDN w:val="0"/>
        <w:bidi w:val="0"/>
        <w:adjustRightInd/>
        <w:snapToGrid/>
        <w:spacing w:before="0" w:after="0" w:line="240" w:lineRule="auto"/>
        <w:ind w:left="481" w:right="0" w:hanging="263"/>
        <w:jc w:val="left"/>
        <w:textAlignment w:val="auto"/>
        <w:rPr>
          <w:rFonts w:ascii="Times New Roman" w:eastAsia="Times New Roman"/>
          <w:color w:val="FF0000"/>
          <w:sz w:val="21"/>
        </w:rPr>
      </w:pPr>
      <w:r>
        <w:rPr>
          <w:color w:val="FF0000"/>
          <w:sz w:val="21"/>
        </w:rPr>
        <w:t>调整光栅：</w:t>
      </w:r>
    </w:p>
    <w:p>
      <w:pPr>
        <w:pStyle w:val="8"/>
        <w:keepNext w:val="0"/>
        <w:keepLines w:val="0"/>
        <w:pageBreakBefore w:val="0"/>
        <w:numPr>
          <w:ilvl w:val="0"/>
          <w:numId w:val="3"/>
        </w:numPr>
        <w:tabs>
          <w:tab w:val="left" w:pos="568"/>
        </w:tabs>
        <w:kinsoku/>
        <w:wordWrap/>
        <w:overflowPunct/>
        <w:topLinePunct w:val="0"/>
        <w:autoSpaceDE w:val="0"/>
        <w:autoSpaceDN w:val="0"/>
        <w:bidi w:val="0"/>
        <w:adjustRightInd/>
        <w:snapToGrid/>
        <w:spacing w:before="43" w:after="0" w:line="240" w:lineRule="auto"/>
        <w:ind w:left="567" w:right="0" w:hanging="349"/>
        <w:jc w:val="left"/>
        <w:textAlignment w:val="auto"/>
        <w:rPr>
          <w:sz w:val="21"/>
        </w:rPr>
      </w:pPr>
      <w:r>
        <w:rPr>
          <w:color w:val="FF0000"/>
          <w:sz w:val="21"/>
        </w:rPr>
        <w:t>入射光垂直照射光栅表面。</w:t>
      </w:r>
    </w:p>
    <w:p>
      <w:pPr>
        <w:pStyle w:val="8"/>
        <w:keepNext w:val="0"/>
        <w:keepLines w:val="0"/>
        <w:pageBreakBefore w:val="0"/>
        <w:numPr>
          <w:ilvl w:val="0"/>
          <w:numId w:val="3"/>
        </w:numPr>
        <w:tabs>
          <w:tab w:val="left" w:pos="568"/>
        </w:tabs>
        <w:kinsoku/>
        <w:wordWrap/>
        <w:overflowPunct/>
        <w:topLinePunct w:val="0"/>
        <w:autoSpaceDE w:val="0"/>
        <w:autoSpaceDN w:val="0"/>
        <w:bidi w:val="0"/>
        <w:adjustRightInd/>
        <w:snapToGrid/>
        <w:spacing w:before="43" w:after="0" w:line="240" w:lineRule="auto"/>
        <w:ind w:left="567" w:right="0" w:hanging="349"/>
        <w:jc w:val="left"/>
        <w:textAlignment w:val="auto"/>
        <w:rPr>
          <w:sz w:val="21"/>
        </w:rPr>
      </w:pPr>
      <w:r>
        <w:rPr>
          <w:color w:val="FF0000"/>
          <w:spacing w:val="-1"/>
          <w:sz w:val="21"/>
        </w:rPr>
        <w:t>平行光管狭缝与光栅刻痕相平行。</w:t>
      </w:r>
    </w:p>
    <w:p>
      <w:pPr>
        <w:pStyle w:val="4"/>
        <w:keepNext w:val="0"/>
        <w:keepLines w:val="0"/>
        <w:pageBreakBefore w:val="0"/>
        <w:kinsoku/>
        <w:wordWrap/>
        <w:overflowPunct/>
        <w:topLinePunct w:val="0"/>
        <w:autoSpaceDE w:val="0"/>
        <w:autoSpaceDN w:val="0"/>
        <w:bidi w:val="0"/>
        <w:adjustRightInd/>
        <w:snapToGrid/>
        <w:spacing w:before="43" w:line="240" w:lineRule="auto"/>
        <w:textAlignment w:val="auto"/>
      </w:pPr>
      <w:r>
        <w:t>具体调节步骤为：</w:t>
      </w:r>
    </w:p>
    <w:p>
      <w:pPr>
        <w:pStyle w:val="8"/>
        <w:keepNext w:val="0"/>
        <w:keepLines w:val="0"/>
        <w:pageBreakBefore w:val="0"/>
        <w:numPr>
          <w:ilvl w:val="0"/>
          <w:numId w:val="4"/>
        </w:numPr>
        <w:tabs>
          <w:tab w:val="left" w:pos="571"/>
          <w:tab w:val="clear" w:pos="420"/>
        </w:tabs>
        <w:kinsoku/>
        <w:wordWrap/>
        <w:overflowPunct/>
        <w:topLinePunct w:val="0"/>
        <w:autoSpaceDE w:val="0"/>
        <w:autoSpaceDN w:val="0"/>
        <w:bidi w:val="0"/>
        <w:adjustRightInd/>
        <w:snapToGrid/>
        <w:spacing w:before="43" w:after="0" w:line="240" w:lineRule="auto"/>
        <w:ind w:left="660" w:leftChars="0" w:right="114" w:hanging="220" w:firstLineChars="0"/>
        <w:jc w:val="left"/>
        <w:textAlignment w:val="auto"/>
        <w:rPr>
          <w:rFonts w:ascii="Times New Roman" w:eastAsia="Times New Roman"/>
          <w:sz w:val="21"/>
          <w:szCs w:val="21"/>
        </w:rPr>
      </w:pPr>
      <w:r>
        <w:rPr>
          <w:spacing w:val="-9"/>
          <w:sz w:val="21"/>
          <w:szCs w:val="21"/>
        </w:rPr>
        <w:t xml:space="preserve">将光栅按图 </w:t>
      </w:r>
      <w:r>
        <w:rPr>
          <w:rFonts w:ascii="Times New Roman" w:eastAsia="Times New Roman"/>
          <w:sz w:val="21"/>
          <w:szCs w:val="21"/>
        </w:rPr>
        <w:t>8-2</w:t>
      </w:r>
      <w:r>
        <w:rPr>
          <w:rFonts w:ascii="Times New Roman" w:eastAsia="Times New Roman"/>
          <w:spacing w:val="4"/>
          <w:sz w:val="21"/>
          <w:szCs w:val="21"/>
        </w:rPr>
        <w:t xml:space="preserve"> </w:t>
      </w:r>
      <w:r>
        <w:rPr>
          <w:sz w:val="21"/>
          <w:szCs w:val="21"/>
        </w:rPr>
        <w:t xml:space="preserve">所示，放在载物台上。先用目视使光栅平面和平行光管轴线大致垂直， </w:t>
      </w:r>
      <w:r>
        <w:rPr>
          <w:spacing w:val="-3"/>
          <w:sz w:val="21"/>
          <w:szCs w:val="21"/>
        </w:rPr>
        <w:t>然后以光栅面作为反射面，用自准法调节光栅面与望远镜轴线相垂直</w:t>
      </w:r>
      <w:r>
        <w:rPr>
          <w:rFonts w:ascii="Times New Roman" w:eastAsia="Times New Roman"/>
          <w:sz w:val="21"/>
          <w:szCs w:val="21"/>
        </w:rPr>
        <w:t>(</w:t>
      </w:r>
      <w:r>
        <w:rPr>
          <w:spacing w:val="-7"/>
          <w:sz w:val="21"/>
          <w:szCs w:val="21"/>
        </w:rPr>
        <w:t xml:space="preserve">注意：望远镜已调好， </w:t>
      </w:r>
      <w:r>
        <w:rPr>
          <w:sz w:val="21"/>
          <w:szCs w:val="21"/>
        </w:rPr>
        <w:t>不能再动</w:t>
      </w:r>
      <w:r>
        <w:rPr>
          <w:rFonts w:ascii="Times New Roman" w:eastAsia="Times New Roman"/>
          <w:sz w:val="21"/>
          <w:szCs w:val="21"/>
        </w:rPr>
        <w:t>)</w:t>
      </w:r>
      <w:r>
        <w:rPr>
          <w:spacing w:val="-6"/>
          <w:sz w:val="21"/>
          <w:szCs w:val="21"/>
        </w:rPr>
        <w:t xml:space="preserve">。可以调节光栅支架或载物台的两个螺丝 </w:t>
      </w:r>
      <w:r>
        <w:rPr>
          <w:rFonts w:ascii="Times New Roman" w:eastAsia="Times New Roman"/>
          <w:sz w:val="21"/>
          <w:szCs w:val="21"/>
        </w:rPr>
        <w:t>G1</w:t>
      </w:r>
      <w:r>
        <w:rPr>
          <w:spacing w:val="-10"/>
          <w:sz w:val="21"/>
          <w:szCs w:val="21"/>
        </w:rPr>
        <w:t>、</w:t>
      </w:r>
      <w:r>
        <w:rPr>
          <w:rFonts w:ascii="Times New Roman" w:eastAsia="Times New Roman"/>
          <w:spacing w:val="-3"/>
          <w:sz w:val="21"/>
          <w:szCs w:val="21"/>
        </w:rPr>
        <w:t>G3</w:t>
      </w:r>
      <w:r>
        <w:rPr>
          <w:spacing w:val="-2"/>
          <w:sz w:val="21"/>
          <w:szCs w:val="21"/>
        </w:rPr>
        <w:t>，使得从光栅面反射回来的叉丝像与目镜中的调整叉丝相重合，随后固定载物台。</w:t>
      </w:r>
    </w:p>
    <w:p>
      <w:pPr>
        <w:pStyle w:val="8"/>
        <w:keepNext w:val="0"/>
        <w:keepLines w:val="0"/>
        <w:pageBreakBefore w:val="0"/>
        <w:numPr>
          <w:ilvl w:val="0"/>
          <w:numId w:val="4"/>
        </w:numPr>
        <w:tabs>
          <w:tab w:val="left" w:pos="568"/>
          <w:tab w:val="clear" w:pos="420"/>
        </w:tabs>
        <w:kinsoku/>
        <w:wordWrap/>
        <w:overflowPunct/>
        <w:topLinePunct w:val="0"/>
        <w:autoSpaceDE w:val="0"/>
        <w:autoSpaceDN w:val="0"/>
        <w:bidi w:val="0"/>
        <w:adjustRightInd/>
        <w:snapToGrid/>
        <w:spacing w:before="0" w:after="0" w:line="240" w:lineRule="auto"/>
        <w:ind w:left="660" w:leftChars="0" w:right="213" w:hanging="220" w:firstLineChars="0"/>
        <w:jc w:val="both"/>
        <w:textAlignment w:val="auto"/>
        <w:rPr>
          <w:rFonts w:ascii="Times New Roman" w:eastAsia="Times New Roman"/>
          <w:sz w:val="21"/>
          <w:szCs w:val="21"/>
        </w:rPr>
      </w:pPr>
      <w:r>
        <w:rPr>
          <w:sz w:val="21"/>
          <w:szCs w:val="21"/>
        </w:rPr>
        <w:drawing>
          <wp:anchor distT="0" distB="0" distL="0" distR="0" simplePos="0" relativeHeight="251659264" behindDoc="0" locked="0" layoutInCell="1" allowOverlap="1">
            <wp:simplePos x="0" y="0"/>
            <wp:positionH relativeFrom="page">
              <wp:posOffset>1143000</wp:posOffset>
            </wp:positionH>
            <wp:positionV relativeFrom="paragraph">
              <wp:posOffset>849630</wp:posOffset>
            </wp:positionV>
            <wp:extent cx="5197475" cy="20313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5197737" cy="2031492"/>
                    </a:xfrm>
                    <a:prstGeom prst="rect">
                      <a:avLst/>
                    </a:prstGeom>
                  </pic:spPr>
                </pic:pic>
              </a:graphicData>
            </a:graphic>
          </wp:anchor>
        </w:drawing>
      </w:r>
      <w:r>
        <w:rPr>
          <w:spacing w:val="-4"/>
          <w:sz w:val="21"/>
          <w:szCs w:val="21"/>
        </w:rPr>
        <w:t>用汞灯照亮准直管的狭缝，转动望远镜，观察衍射光谱的分布情况，注意中央明条纹两</w:t>
      </w:r>
      <w:r>
        <w:rPr>
          <w:spacing w:val="-12"/>
          <w:sz w:val="21"/>
          <w:szCs w:val="21"/>
        </w:rPr>
        <w:t>侧的衍射光谱是否等高。如果观察到左右两侧的光谱线相对于目镜中叉丝的水平线高低不等时</w:t>
      </w:r>
      <w:r>
        <w:rPr>
          <w:rFonts w:ascii="Times New Roman" w:eastAsia="Times New Roman"/>
          <w:spacing w:val="-12"/>
          <w:sz w:val="21"/>
          <w:szCs w:val="21"/>
        </w:rPr>
        <w:t>(</w:t>
      </w:r>
      <w:r>
        <w:rPr>
          <w:spacing w:val="-26"/>
          <w:sz w:val="21"/>
          <w:szCs w:val="21"/>
        </w:rPr>
        <w:t xml:space="preserve">如图 </w:t>
      </w:r>
      <w:r>
        <w:rPr>
          <w:rFonts w:ascii="Times New Roman" w:eastAsia="Times New Roman"/>
          <w:sz w:val="21"/>
          <w:szCs w:val="21"/>
        </w:rPr>
        <w:t>8-3)</w:t>
      </w:r>
      <w:r>
        <w:rPr>
          <w:spacing w:val="2"/>
          <w:sz w:val="21"/>
          <w:szCs w:val="21"/>
        </w:rPr>
        <w:t>，说明狭缝与光栅刻痕不平行。此时可调节载物台的螺丝</w:t>
      </w:r>
      <w:r>
        <w:rPr>
          <w:rFonts w:ascii="Times New Roman" w:eastAsia="Times New Roman"/>
          <w:sz w:val="21"/>
          <w:szCs w:val="21"/>
        </w:rPr>
        <w:t>G2</w:t>
      </w:r>
      <w:r>
        <w:rPr>
          <w:spacing w:val="-2"/>
          <w:sz w:val="21"/>
          <w:szCs w:val="21"/>
        </w:rPr>
        <w:t>，直到中央明条纹</w:t>
      </w:r>
      <w:r>
        <w:rPr>
          <w:sz w:val="21"/>
          <w:szCs w:val="21"/>
        </w:rPr>
        <w:t>两侧的衍射光谱线等高为止。</w:t>
      </w:r>
    </w:p>
    <w:p>
      <w:pPr>
        <w:keepNext w:val="0"/>
        <w:keepLines w:val="0"/>
        <w:pageBreakBefore w:val="0"/>
        <w:tabs>
          <w:tab w:val="left" w:pos="5589"/>
        </w:tabs>
        <w:kinsoku/>
        <w:wordWrap/>
        <w:overflowPunct/>
        <w:topLinePunct w:val="0"/>
        <w:autoSpaceDE w:val="0"/>
        <w:autoSpaceDN w:val="0"/>
        <w:bidi w:val="0"/>
        <w:adjustRightInd/>
        <w:snapToGrid/>
        <w:spacing w:before="134" w:line="240" w:lineRule="auto"/>
        <w:ind w:left="802" w:right="0" w:firstLine="0"/>
        <w:jc w:val="left"/>
        <w:textAlignment w:val="auto"/>
        <w:rPr>
          <w:sz w:val="18"/>
        </w:rPr>
      </w:pPr>
      <w:r>
        <w:rPr>
          <w:sz w:val="18"/>
        </w:rPr>
        <w:t>图</w:t>
      </w:r>
      <w:r>
        <w:rPr>
          <w:spacing w:val="-45"/>
          <w:sz w:val="18"/>
        </w:rPr>
        <w:t xml:space="preserve"> </w:t>
      </w:r>
      <w:r>
        <w:rPr>
          <w:rFonts w:ascii="Times New Roman" w:eastAsia="Times New Roman"/>
          <w:sz w:val="18"/>
        </w:rPr>
        <w:t>8-2</w:t>
      </w:r>
      <w:r>
        <w:rPr>
          <w:rFonts w:ascii="Times New Roman" w:eastAsia="Times New Roman"/>
          <w:spacing w:val="42"/>
          <w:sz w:val="18"/>
        </w:rPr>
        <w:t xml:space="preserve"> </w:t>
      </w:r>
      <w:r>
        <w:rPr>
          <w:sz w:val="18"/>
        </w:rPr>
        <w:t>光栅在载物台上安放的位置</w:t>
      </w:r>
      <w:r>
        <w:rPr>
          <w:sz w:val="18"/>
        </w:rPr>
        <w:tab/>
      </w:r>
      <w:r>
        <w:rPr>
          <w:sz w:val="18"/>
        </w:rPr>
        <w:t>图</w:t>
      </w:r>
      <w:r>
        <w:rPr>
          <w:spacing w:val="-48"/>
          <w:sz w:val="18"/>
        </w:rPr>
        <w:t xml:space="preserve"> </w:t>
      </w:r>
      <w:r>
        <w:rPr>
          <w:rFonts w:ascii="Times New Roman" w:eastAsia="Times New Roman"/>
          <w:sz w:val="18"/>
        </w:rPr>
        <w:t>8-3</w:t>
      </w:r>
      <w:r>
        <w:rPr>
          <w:rFonts w:ascii="Times New Roman" w:eastAsia="Times New Roman"/>
          <w:spacing w:val="44"/>
          <w:sz w:val="18"/>
        </w:rPr>
        <w:t xml:space="preserve"> </w:t>
      </w:r>
      <w:r>
        <w:rPr>
          <w:sz w:val="18"/>
        </w:rPr>
        <w:t>两侧光谱线不等高情况</w:t>
      </w:r>
    </w:p>
    <w:p>
      <w:pPr>
        <w:pStyle w:val="8"/>
        <w:keepNext w:val="0"/>
        <w:keepLines w:val="0"/>
        <w:pageBreakBefore w:val="0"/>
        <w:numPr>
          <w:ilvl w:val="0"/>
          <w:numId w:val="2"/>
        </w:numPr>
        <w:tabs>
          <w:tab w:val="left" w:pos="482"/>
        </w:tabs>
        <w:kinsoku/>
        <w:wordWrap/>
        <w:overflowPunct/>
        <w:topLinePunct w:val="0"/>
        <w:autoSpaceDE w:val="0"/>
        <w:autoSpaceDN w:val="0"/>
        <w:bidi w:val="0"/>
        <w:adjustRightInd/>
        <w:snapToGrid/>
        <w:spacing w:before="0" w:after="0" w:line="240" w:lineRule="auto"/>
        <w:ind w:left="481" w:right="0" w:hanging="263"/>
        <w:jc w:val="left"/>
        <w:textAlignment w:val="auto"/>
        <w:rPr>
          <w:color w:val="auto"/>
          <w:sz w:val="21"/>
        </w:rPr>
      </w:pPr>
      <w:r>
        <w:rPr>
          <w:rFonts w:hint="eastAsia"/>
          <w:color w:val="FF0000"/>
          <w:sz w:val="21"/>
          <w:lang w:val="en-US" w:eastAsia="zh-CN"/>
        </w:rPr>
        <w:t>汞灯的</w:t>
      </w:r>
      <w:r>
        <w:rPr>
          <w:color w:val="FF0000"/>
          <w:sz w:val="21"/>
        </w:rPr>
        <w:t>绿色谱线</w:t>
      </w:r>
      <w:r>
        <w:rPr>
          <w:rFonts w:hint="eastAsia"/>
          <w:color w:val="FF0000"/>
          <w:sz w:val="21"/>
          <w:lang w:val="en-US" w:eastAsia="zh-CN"/>
        </w:rPr>
        <w:t xml:space="preserve">波长 </w:t>
      </w:r>
      <m:oMath>
        <m:r>
          <m:rPr>
            <m:sty m:val="p"/>
          </m:rPr>
          <w:rPr>
            <w:rFonts w:ascii="Cambria Math" w:hAnsi="Cambria Math"/>
            <w:color w:val="FF0000"/>
            <w:sz w:val="21"/>
          </w:rPr>
          <m:t>λ</m:t>
        </m:r>
      </m:oMath>
      <w:r>
        <w:rPr>
          <w:rFonts w:hint="eastAsia"/>
          <w:color w:val="FF0000"/>
          <w:sz w:val="21"/>
          <w:lang w:val="en-US" w:eastAsia="zh-CN"/>
        </w:rPr>
        <w:t xml:space="preserve"> </w:t>
      </w:r>
      <w:r>
        <w:rPr>
          <w:rFonts w:hint="default" w:ascii="Cambria Math" w:hAnsi="Cambria Math" w:cs="Cambria Math"/>
          <w:color w:val="FF0000"/>
          <w:sz w:val="21"/>
        </w:rPr>
        <w:t>= 546.1</w:t>
      </w:r>
      <w:r>
        <w:rPr>
          <w:rFonts w:hint="eastAsia" w:ascii="Cambria Math" w:hAnsi="Cambria Math" w:cs="Cambria Math"/>
          <w:color w:val="FF0000"/>
          <w:sz w:val="21"/>
          <w:lang w:val="en-US" w:eastAsia="zh-CN"/>
        </w:rPr>
        <w:t xml:space="preserve"> </w:t>
      </w:r>
      <w:r>
        <w:rPr>
          <w:rFonts w:hint="default" w:ascii="Cambria Math" w:hAnsi="Cambria Math" w:cs="Cambria Math"/>
          <w:color w:val="FF0000"/>
          <w:sz w:val="21"/>
        </w:rPr>
        <w:t>nm</w:t>
      </w:r>
      <w:r>
        <w:rPr>
          <w:color w:val="FF0000"/>
          <w:sz w:val="21"/>
        </w:rPr>
        <w:t>，利用分光计测出它的</w:t>
      </w:r>
      <w:r>
        <w:rPr>
          <w:rFonts w:hint="eastAsia"/>
          <w:color w:val="FF0000"/>
          <w:sz w:val="21"/>
          <w:lang w:val="en-US" w:eastAsia="zh-CN"/>
        </w:rPr>
        <w:t>第一级谱线的</w:t>
      </w:r>
      <w:r>
        <w:rPr>
          <w:color w:val="FF0000"/>
          <w:sz w:val="21"/>
        </w:rPr>
        <w:t>衍射角</w:t>
      </w:r>
      <m:oMath>
        <m:sSub>
          <m:sSubPr>
            <m:ctrlPr>
              <w:rPr>
                <w:rFonts w:ascii="Cambria Math" w:hAnsi="Cambria Math"/>
                <w:color w:val="FF0000"/>
                <w:sz w:val="21"/>
              </w:rPr>
            </m:ctrlPr>
          </m:sSubPr>
          <m:e>
            <m:r>
              <m:rPr>
                <m:sty m:val="p"/>
              </m:rPr>
              <w:rPr>
                <w:rFonts w:ascii="Cambria Math" w:hAnsi="Cambria Math"/>
                <w:color w:val="FF0000"/>
                <w:sz w:val="21"/>
              </w:rPr>
              <m:t>φ</m:t>
            </m:r>
            <m:ctrlPr>
              <w:rPr>
                <w:rFonts w:ascii="Cambria Math" w:hAnsi="Cambria Math"/>
                <w:color w:val="FF0000"/>
                <w:sz w:val="21"/>
              </w:rPr>
            </m:ctrlPr>
          </m:e>
          <m:sub>
            <m:r>
              <m:rPr>
                <m:sty m:val="p"/>
              </m:rPr>
              <w:rPr>
                <w:rFonts w:hint="default" w:ascii="Cambria Math" w:hAnsi="Cambria Math"/>
                <w:color w:val="FF0000"/>
                <w:sz w:val="21"/>
                <w:lang w:val="en-US" w:eastAsia="zh-CN"/>
              </w:rPr>
              <m:t>1</m:t>
            </m:r>
            <m:ctrlPr>
              <w:rPr>
                <w:rFonts w:ascii="Cambria Math" w:hAnsi="Cambria Math"/>
                <w:color w:val="FF0000"/>
                <w:sz w:val="21"/>
              </w:rPr>
            </m:ctrlPr>
          </m:sub>
        </m:sSub>
      </m:oMath>
      <w:r>
        <w:rPr>
          <w:color w:val="FF0000"/>
          <w:sz w:val="21"/>
        </w:rPr>
        <w:t>，按式</w:t>
      </w:r>
      <w:r>
        <w:rPr>
          <w:rFonts w:hint="default" w:ascii="Times New Roman" w:hAnsi="Times New Roman" w:cs="Times New Roman"/>
          <w:color w:val="FF0000"/>
          <w:sz w:val="21"/>
        </w:rPr>
        <w:t>（1）</w:t>
      </w:r>
      <w:r>
        <w:rPr>
          <w:color w:val="FF0000"/>
          <w:sz w:val="21"/>
        </w:rPr>
        <w:t>求出光栅常数 d</w:t>
      </w:r>
      <w:r>
        <w:rPr>
          <w:rFonts w:hint="eastAsia"/>
          <w:color w:val="FF0000"/>
          <w:sz w:val="21"/>
          <w:lang w:eastAsia="zh-CN"/>
        </w:rPr>
        <w:t>。</w:t>
      </w:r>
      <w:r>
        <w:rPr>
          <w:color w:val="auto"/>
          <w:sz w:val="21"/>
        </w:rPr>
        <w:t>(注意：① 为消除分光计偏心差，测量时，刻度盘上的两个游标都要读数，然后取其平均值；② 为了提高测量精度，应测出</w:t>
      </w:r>
      <w:r>
        <w:rPr>
          <w:rFonts w:hint="default" w:ascii="Times New Roman" w:hAnsi="Times New Roman" w:cs="Times New Roman"/>
          <w:color w:val="auto"/>
          <w:sz w:val="21"/>
        </w:rPr>
        <w:t>+</w:t>
      </w:r>
      <w:r>
        <w:rPr>
          <w:rFonts w:hint="default" w:ascii="Times New Roman" w:hAnsi="Times New Roman" w:cs="Times New Roman"/>
          <w:color w:val="auto"/>
          <w:sz w:val="21"/>
          <w:lang w:val="en-US" w:eastAsia="zh-CN"/>
        </w:rPr>
        <w:t>1</w:t>
      </w:r>
      <w:r>
        <w:rPr>
          <w:color w:val="auto"/>
          <w:sz w:val="21"/>
        </w:rPr>
        <w:t xml:space="preserve"> 级和</w:t>
      </w:r>
      <w:r>
        <w:rPr>
          <w:rFonts w:hint="default" w:ascii="Times New Roman" w:hAnsi="Times New Roman" w:cs="Times New Roman"/>
          <w:color w:val="auto"/>
          <w:sz w:val="21"/>
        </w:rPr>
        <w:t>-</w:t>
      </w:r>
      <w:r>
        <w:rPr>
          <w:rFonts w:hint="default" w:ascii="Times New Roman" w:hAnsi="Times New Roman" w:cs="Times New Roman"/>
          <w:color w:val="auto"/>
          <w:sz w:val="21"/>
          <w:lang w:val="en-US" w:eastAsia="zh-CN"/>
        </w:rPr>
        <w:t>1</w:t>
      </w:r>
      <w:r>
        <w:rPr>
          <w:rFonts w:hint="default" w:ascii="Times New Roman" w:hAnsi="Times New Roman" w:cs="Times New Roman"/>
          <w:color w:val="auto"/>
          <w:sz w:val="21"/>
        </w:rPr>
        <w:t xml:space="preserve"> </w:t>
      </w:r>
      <w:r>
        <w:rPr>
          <w:color w:val="auto"/>
          <w:sz w:val="21"/>
        </w:rPr>
        <w:t>级光谱线的位置</w:t>
      </w:r>
      <w:r>
        <w:rPr>
          <w:rFonts w:hint="eastAsia"/>
          <w:color w:val="auto"/>
          <w:sz w:val="21"/>
          <w:lang w:eastAsia="zh-CN"/>
        </w:rPr>
        <w:t>（</w:t>
      </w:r>
      <w:r>
        <w:rPr>
          <w:rFonts w:hint="eastAsia"/>
          <w:color w:val="auto"/>
          <w:sz w:val="21"/>
          <w:lang w:val="en-US" w:eastAsia="zh-CN"/>
        </w:rPr>
        <w:t>如图</w:t>
      </w:r>
      <w:r>
        <w:rPr>
          <w:rFonts w:hint="default" w:ascii="Times New Roman" w:hAnsi="Times New Roman" w:cs="Times New Roman"/>
          <w:color w:val="auto"/>
          <w:sz w:val="21"/>
          <w:lang w:val="en-US" w:eastAsia="zh-CN"/>
        </w:rPr>
        <w:t>8-1</w:t>
      </w:r>
      <w:r>
        <w:rPr>
          <w:rFonts w:hint="eastAsia"/>
          <w:color w:val="auto"/>
          <w:sz w:val="21"/>
          <w:lang w:eastAsia="zh-CN"/>
        </w:rPr>
        <w:t>）</w:t>
      </w:r>
      <w:r>
        <w:rPr>
          <w:color w:val="auto"/>
          <w:sz w:val="21"/>
        </w:rPr>
        <w:t>，两位置的差值之半即为</w:t>
      </w:r>
      <m:oMath>
        <m:sSub>
          <m:sSubPr>
            <m:ctrlPr>
              <w:rPr>
                <w:rFonts w:ascii="Cambria Math" w:hAnsi="Cambria Math"/>
                <w:color w:val="auto"/>
                <w:sz w:val="21"/>
              </w:rPr>
            </m:ctrlPr>
          </m:sSubPr>
          <m:e>
            <m:r>
              <m:rPr/>
              <w:rPr>
                <w:rFonts w:hint="default" w:ascii="Cambria Math" w:hAnsi="Cambria Math"/>
                <w:color w:val="auto"/>
                <w:sz w:val="21"/>
              </w:rPr>
              <m:t>φ</m:t>
            </m:r>
            <m:ctrlPr>
              <w:rPr>
                <w:rFonts w:ascii="Cambria Math" w:hAnsi="Cambria Math"/>
                <w:color w:val="auto"/>
                <w:sz w:val="21"/>
              </w:rPr>
            </m:ctrlPr>
          </m:e>
          <m:sub>
            <m:r>
              <m:rPr>
                <m:sty m:val="p"/>
              </m:rPr>
              <w:rPr>
                <w:rFonts w:hint="default" w:ascii="Cambria Math" w:hAnsi="Cambria Math"/>
                <w:color w:val="auto"/>
                <w:sz w:val="21"/>
                <w:lang w:val="en-US" w:eastAsia="zh-CN"/>
              </w:rPr>
              <m:t>1</m:t>
            </m:r>
            <m:ctrlPr>
              <w:rPr>
                <w:rFonts w:ascii="Cambria Math" w:hAnsi="Cambria Math"/>
                <w:color w:val="auto"/>
                <w:sz w:val="21"/>
              </w:rPr>
            </m:ctrlPr>
          </m:sub>
        </m:sSub>
      </m:oMath>
      <w:r>
        <w:rPr>
          <w:color w:val="auto"/>
          <w:sz w:val="21"/>
        </w:rPr>
        <w:t>。)</w:t>
      </w:r>
    </w:p>
    <w:p>
      <w:pPr>
        <w:pStyle w:val="8"/>
        <w:keepNext w:val="0"/>
        <w:keepLines w:val="0"/>
        <w:pageBreakBefore w:val="0"/>
        <w:numPr>
          <w:ilvl w:val="0"/>
          <w:numId w:val="2"/>
        </w:numPr>
        <w:tabs>
          <w:tab w:val="left" w:pos="482"/>
        </w:tabs>
        <w:kinsoku/>
        <w:wordWrap/>
        <w:overflowPunct/>
        <w:topLinePunct w:val="0"/>
        <w:autoSpaceDE w:val="0"/>
        <w:autoSpaceDN w:val="0"/>
        <w:bidi w:val="0"/>
        <w:adjustRightInd/>
        <w:snapToGrid/>
        <w:spacing w:before="0" w:after="0" w:line="240" w:lineRule="auto"/>
        <w:ind w:left="481" w:right="0" w:hanging="263"/>
        <w:jc w:val="left"/>
        <w:textAlignment w:val="auto"/>
        <w:rPr>
          <w:rFonts w:hint="eastAsia"/>
          <w:color w:val="FF0000"/>
          <w:sz w:val="21"/>
          <w:lang w:val="en-US" w:eastAsia="zh-CN"/>
        </w:rPr>
      </w:pPr>
      <w:r>
        <w:rPr>
          <w:rFonts w:hint="eastAsia"/>
          <w:color w:val="FF0000"/>
          <w:sz w:val="21"/>
          <w:lang w:val="en-US" w:eastAsia="zh-CN"/>
        </w:rPr>
        <w:t>分别测出蓝紫光与两黄光第一级谱线的衍射角</w:t>
      </w:r>
      <m:oMath>
        <m:sSub>
          <m:sSubPr>
            <m:ctrlPr>
              <w:rPr>
                <w:rFonts w:hint="eastAsia" w:ascii="Cambria Math" w:hAnsi="Cambria Math"/>
                <w:color w:val="FF0000"/>
                <w:sz w:val="21"/>
                <w:lang w:val="en-US" w:eastAsia="zh-CN"/>
              </w:rPr>
            </m:ctrlPr>
          </m:sSubPr>
          <m:e>
            <m:r>
              <m:rPr/>
              <w:rPr>
                <w:rFonts w:hint="default" w:ascii="Cambria Math" w:hAnsi="Cambria Math" w:cs="Cambria Math"/>
                <w:color w:val="FF0000"/>
                <w:sz w:val="21"/>
                <w:lang w:val="en-US" w:eastAsia="zh-CN"/>
              </w:rPr>
              <m:t>φ</m:t>
            </m:r>
            <m:ctrlPr>
              <w:rPr>
                <w:rFonts w:hint="eastAsia" w:ascii="Cambria Math" w:hAnsi="Cambria Math"/>
                <w:color w:val="FF0000"/>
                <w:sz w:val="21"/>
                <w:lang w:val="en-US" w:eastAsia="zh-CN"/>
              </w:rPr>
            </m:ctrlPr>
          </m:e>
          <m:sub>
            <m:r>
              <m:rPr>
                <m:sty m:val="p"/>
              </m:rPr>
              <w:rPr>
                <w:rFonts w:hint="default" w:ascii="Cambria Math" w:hAnsi="Cambria Math"/>
                <w:color w:val="FF0000"/>
                <w:sz w:val="21"/>
                <w:lang w:val="en-US" w:eastAsia="zh-CN"/>
              </w:rPr>
              <m:t>1</m:t>
            </m:r>
            <m:ctrlPr>
              <w:rPr>
                <w:rFonts w:hint="eastAsia" w:ascii="Cambria Math" w:hAnsi="Cambria Math"/>
                <w:color w:val="FF0000"/>
                <w:sz w:val="21"/>
                <w:lang w:val="en-US" w:eastAsia="zh-CN"/>
              </w:rPr>
            </m:ctrlPr>
          </m:sub>
        </m:sSub>
      </m:oMath>
      <w:r>
        <w:rPr>
          <w:rFonts w:hint="eastAsia"/>
          <w:color w:val="FF0000"/>
          <w:sz w:val="21"/>
          <w:lang w:val="en-US" w:eastAsia="zh-CN"/>
        </w:rPr>
        <w:t>，并根据测得的光栅常数计算相应的光波波长。</w:t>
      </w:r>
      <w:r>
        <w:rPr>
          <w:rFonts w:hint="eastAsia"/>
          <w:color w:val="auto"/>
          <w:sz w:val="21"/>
          <w:lang w:val="en-US" w:eastAsia="zh-CN"/>
        </w:rPr>
        <w:t>测量时，可将望远镜移至最左端，从</w:t>
      </w:r>
      <w:r>
        <w:rPr>
          <w:rFonts w:hint="default" w:ascii="Times New Roman" w:hAnsi="Times New Roman" w:cs="Times New Roman"/>
          <w:color w:val="auto"/>
          <w:sz w:val="21"/>
          <w:lang w:val="en-US" w:eastAsia="zh-CN"/>
        </w:rPr>
        <w:t>-1</w:t>
      </w:r>
      <w:r>
        <w:rPr>
          <w:rFonts w:hint="eastAsia"/>
          <w:color w:val="auto"/>
          <w:sz w:val="21"/>
          <w:lang w:val="en-US" w:eastAsia="zh-CN"/>
        </w:rPr>
        <w:t xml:space="preserve"> 级至</w:t>
      </w:r>
      <w:r>
        <w:rPr>
          <w:rFonts w:hint="default" w:ascii="Times New Roman" w:hAnsi="Times New Roman" w:cs="Times New Roman"/>
          <w:color w:val="auto"/>
          <w:sz w:val="21"/>
          <w:lang w:val="en-US" w:eastAsia="zh-CN"/>
        </w:rPr>
        <w:t>+1</w:t>
      </w:r>
      <w:r>
        <w:rPr>
          <w:rFonts w:hint="eastAsia"/>
          <w:color w:val="auto"/>
          <w:sz w:val="21"/>
          <w:lang w:val="en-US" w:eastAsia="zh-CN"/>
        </w:rPr>
        <w:t xml:space="preserve"> 级依次测量，以避免望远镜的转动带来的仪器误差。</w:t>
      </w:r>
    </w:p>
    <w:p>
      <w:pPr>
        <w:pStyle w:val="8"/>
        <w:keepNext w:val="0"/>
        <w:keepLines w:val="0"/>
        <w:pageBreakBefore w:val="0"/>
        <w:numPr>
          <w:ilvl w:val="0"/>
          <w:numId w:val="2"/>
        </w:numPr>
        <w:tabs>
          <w:tab w:val="left" w:pos="482"/>
        </w:tabs>
        <w:kinsoku/>
        <w:wordWrap/>
        <w:overflowPunct/>
        <w:topLinePunct w:val="0"/>
        <w:autoSpaceDE w:val="0"/>
        <w:autoSpaceDN w:val="0"/>
        <w:bidi w:val="0"/>
        <w:adjustRightInd/>
        <w:snapToGrid/>
        <w:spacing w:before="0" w:after="0" w:line="240" w:lineRule="auto"/>
        <w:ind w:left="481" w:right="0" w:hanging="263"/>
        <w:jc w:val="left"/>
        <w:textAlignment w:val="auto"/>
        <w:rPr>
          <w:rFonts w:hint="eastAsia"/>
          <w:color w:val="FF0000"/>
          <w:sz w:val="21"/>
          <w:lang w:val="en-US" w:eastAsia="zh-CN"/>
        </w:rPr>
      </w:pPr>
      <w:r>
        <w:rPr>
          <w:rFonts w:hint="eastAsia"/>
          <w:color w:val="FF0000"/>
          <w:sz w:val="21"/>
          <w:lang w:val="en-US" w:eastAsia="zh-CN"/>
        </w:rPr>
        <w:t>分别计算两黄光的平均波长、波长差及衍射角差，由式和式</w:t>
      </w:r>
      <w:r>
        <w:rPr>
          <w:rFonts w:hint="default" w:ascii="Times New Roman" w:hAnsi="Times New Roman" w:cs="Times New Roman"/>
          <w:color w:val="FF0000"/>
          <w:sz w:val="21"/>
          <w:lang w:val="en-US" w:eastAsia="zh-CN"/>
        </w:rPr>
        <w:t>(3)</w:t>
      </w:r>
      <w:r>
        <w:rPr>
          <w:rFonts w:hint="eastAsia"/>
          <w:color w:val="FF0000"/>
          <w:sz w:val="21"/>
          <w:lang w:val="en-US" w:eastAsia="zh-CN"/>
        </w:rPr>
        <w:t>和</w:t>
      </w:r>
      <w:r>
        <w:rPr>
          <w:rFonts w:hint="default" w:ascii="Times New Roman" w:hAnsi="Times New Roman" w:cs="Times New Roman"/>
          <w:color w:val="FF0000"/>
          <w:sz w:val="21"/>
          <w:lang w:val="en-US" w:eastAsia="zh-CN"/>
        </w:rPr>
        <w:t>(4)</w:t>
      </w:r>
      <w:r>
        <w:rPr>
          <w:rFonts w:hint="eastAsia"/>
          <w:color w:val="FF0000"/>
          <w:sz w:val="21"/>
          <w:lang w:val="en-US" w:eastAsia="zh-CN"/>
        </w:rPr>
        <w:t>分别计算光栅的角色散率和分辨本领，比较计算的结果并作分析和讨论。</w:t>
      </w:r>
    </w:p>
    <w:p>
      <w:pPr>
        <w:pStyle w:val="8"/>
        <w:keepNext w:val="0"/>
        <w:keepLines w:val="0"/>
        <w:pageBreakBefore w:val="0"/>
        <w:numPr>
          <w:ilvl w:val="0"/>
          <w:numId w:val="0"/>
        </w:numPr>
        <w:tabs>
          <w:tab w:val="left" w:pos="482"/>
        </w:tabs>
        <w:kinsoku/>
        <w:wordWrap/>
        <w:overflowPunct/>
        <w:topLinePunct w:val="0"/>
        <w:autoSpaceDE w:val="0"/>
        <w:autoSpaceDN w:val="0"/>
        <w:bidi w:val="0"/>
        <w:adjustRightInd/>
        <w:snapToGrid/>
        <w:spacing w:before="0" w:after="0" w:line="240" w:lineRule="auto"/>
        <w:ind w:left="218" w:leftChars="0" w:right="0" w:rightChars="0"/>
        <w:jc w:val="left"/>
        <w:textAlignment w:val="auto"/>
        <w:rPr>
          <w:rFonts w:hint="eastAsia"/>
          <w:color w:val="auto"/>
          <w:sz w:val="21"/>
          <w:lang w:val="en-US" w:eastAsia="zh-CN"/>
        </w:rPr>
      </w:pPr>
      <w:r>
        <w:rPr>
          <w:rFonts w:hint="eastAsia"/>
          <w:color w:val="auto"/>
          <w:sz w:val="21"/>
          <w:lang w:val="en-US" w:eastAsia="zh-CN"/>
        </w:rPr>
        <w:t>注意事项：</w:t>
      </w:r>
    </w:p>
    <w:p>
      <w:pPr>
        <w:pStyle w:val="8"/>
        <w:keepNext w:val="0"/>
        <w:keepLines w:val="0"/>
        <w:pageBreakBefore w:val="0"/>
        <w:numPr>
          <w:ilvl w:val="0"/>
          <w:numId w:val="5"/>
        </w:numPr>
        <w:tabs>
          <w:tab w:val="left" w:pos="568"/>
        </w:tabs>
        <w:kinsoku/>
        <w:wordWrap/>
        <w:overflowPunct/>
        <w:topLinePunct w:val="0"/>
        <w:autoSpaceDE w:val="0"/>
        <w:autoSpaceDN w:val="0"/>
        <w:bidi w:val="0"/>
        <w:adjustRightInd/>
        <w:snapToGrid/>
        <w:spacing w:before="0" w:after="0" w:line="240" w:lineRule="auto"/>
        <w:ind w:left="219" w:right="265" w:firstLine="0"/>
        <w:jc w:val="left"/>
        <w:textAlignment w:val="auto"/>
        <w:rPr>
          <w:color w:val="auto"/>
          <w:sz w:val="21"/>
        </w:rPr>
      </w:pPr>
      <w:r>
        <w:rPr>
          <w:color w:val="auto"/>
          <w:spacing w:val="-3"/>
          <w:w w:val="95"/>
          <w:sz w:val="21"/>
        </w:rPr>
        <w:t>光栅是精密光学器件，严禁用手或其他物品触摸其表面刻痕</w:t>
      </w:r>
      <w:r>
        <w:rPr>
          <w:rFonts w:ascii="Times New Roman" w:eastAsia="Times New Roman"/>
          <w:color w:val="auto"/>
          <w:w w:val="95"/>
          <w:sz w:val="21"/>
        </w:rPr>
        <w:t>(</w:t>
      </w:r>
      <w:r>
        <w:rPr>
          <w:color w:val="auto"/>
          <w:w w:val="95"/>
          <w:sz w:val="21"/>
        </w:rPr>
        <w:t>只能拿其支架</w:t>
      </w:r>
      <w:r>
        <w:rPr>
          <w:rFonts w:ascii="Times New Roman" w:eastAsia="Times New Roman"/>
          <w:color w:val="auto"/>
          <w:w w:val="95"/>
          <w:sz w:val="21"/>
        </w:rPr>
        <w:t>)</w:t>
      </w:r>
      <w:r>
        <w:rPr>
          <w:color w:val="auto"/>
          <w:w w:val="95"/>
          <w:sz w:val="21"/>
        </w:rPr>
        <w:t>，以免弄脏</w:t>
      </w:r>
      <w:r>
        <w:rPr>
          <w:color w:val="auto"/>
          <w:sz w:val="21"/>
        </w:rPr>
        <w:t>或损坏。</w:t>
      </w:r>
    </w:p>
    <w:p>
      <w:pPr>
        <w:pStyle w:val="8"/>
        <w:keepNext w:val="0"/>
        <w:keepLines w:val="0"/>
        <w:pageBreakBefore w:val="0"/>
        <w:numPr>
          <w:ilvl w:val="0"/>
          <w:numId w:val="5"/>
        </w:numPr>
        <w:tabs>
          <w:tab w:val="left" w:pos="568"/>
        </w:tabs>
        <w:kinsoku/>
        <w:wordWrap/>
        <w:overflowPunct/>
        <w:topLinePunct w:val="0"/>
        <w:autoSpaceDE w:val="0"/>
        <w:autoSpaceDN w:val="0"/>
        <w:bidi w:val="0"/>
        <w:adjustRightInd/>
        <w:snapToGrid/>
        <w:spacing w:before="0" w:after="0" w:line="240" w:lineRule="auto"/>
        <w:ind w:left="567" w:right="0" w:hanging="349"/>
        <w:jc w:val="left"/>
        <w:textAlignment w:val="auto"/>
        <w:rPr>
          <w:color w:val="auto"/>
          <w:sz w:val="21"/>
        </w:rPr>
      </w:pPr>
      <w:r>
        <w:rPr>
          <w:color w:val="auto"/>
          <w:spacing w:val="-2"/>
          <w:sz w:val="21"/>
        </w:rPr>
        <w:t>汞灯的紫外光很强，不可直视，以免灼伤眼睛。</w:t>
      </w:r>
    </w:p>
    <w:p>
      <w:pPr>
        <w:keepNext w:val="0"/>
        <w:keepLines w:val="0"/>
        <w:pageBreakBefore w:val="0"/>
        <w:kinsoku/>
        <w:wordWrap/>
        <w:overflowPunct/>
        <w:topLinePunct w:val="0"/>
        <w:autoSpaceDE w:val="0"/>
        <w:autoSpaceDN w:val="0"/>
        <w:bidi w:val="0"/>
        <w:adjustRightInd/>
        <w:snapToGrid/>
        <w:spacing w:line="240" w:lineRule="auto"/>
        <w:textAlignment w:val="auto"/>
      </w:pPr>
      <w:r>
        <w:br w:type="page"/>
      </w:r>
    </w:p>
    <w:p>
      <w:pPr>
        <w:pStyle w:val="3"/>
        <w:keepNext w:val="0"/>
        <w:keepLines w:val="0"/>
        <w:pageBreakBefore w:val="0"/>
        <w:kinsoku/>
        <w:wordWrap/>
        <w:overflowPunct/>
        <w:topLinePunct w:val="0"/>
        <w:autoSpaceDE w:val="0"/>
        <w:autoSpaceDN w:val="0"/>
        <w:bidi w:val="0"/>
        <w:adjustRightInd/>
        <w:snapToGrid/>
        <w:spacing w:before="154" w:line="240" w:lineRule="auto"/>
        <w:textAlignment w:val="auto"/>
      </w:pPr>
      <w:r>
        <w:t>【实验数据与处理】</w:t>
      </w:r>
    </w:p>
    <w:p>
      <w:pPr>
        <w:keepNext w:val="0"/>
        <w:keepLines w:val="0"/>
        <w:pageBreakBefore w:val="0"/>
        <w:kinsoku/>
        <w:wordWrap/>
        <w:overflowPunct/>
        <w:topLinePunct w:val="0"/>
        <w:autoSpaceDE w:val="0"/>
        <w:autoSpaceDN w:val="0"/>
        <w:bidi w:val="0"/>
        <w:adjustRightInd/>
        <w:snapToGrid/>
        <w:spacing w:before="127" w:after="24" w:line="240" w:lineRule="auto"/>
        <w:ind w:left="2406" w:right="0" w:firstLine="0"/>
        <w:jc w:val="left"/>
        <w:textAlignment w:val="auto"/>
        <w:rPr>
          <w:sz w:val="18"/>
        </w:rPr>
      </w:pPr>
      <w:r>
        <w:rPr>
          <w:spacing w:val="-23"/>
          <w:sz w:val="18"/>
        </w:rPr>
        <w:t xml:space="preserve">表 </w:t>
      </w:r>
      <w:r>
        <w:rPr>
          <w:rFonts w:ascii="Times New Roman" w:hAnsi="Times New Roman" w:eastAsia="Times New Roman"/>
          <w:b/>
          <w:sz w:val="18"/>
        </w:rPr>
        <w:t xml:space="preserve">8-1 </w:t>
      </w:r>
      <w:r>
        <w:rPr>
          <w:spacing w:val="-14"/>
          <w:sz w:val="18"/>
        </w:rPr>
        <w:t xml:space="preserve">汞光源 </w:t>
      </w:r>
      <w:r>
        <w:rPr>
          <w:rFonts w:ascii="Times New Roman" w:hAnsi="Times New Roman" w:eastAsia="Times New Roman"/>
          <w:i/>
          <w:sz w:val="24"/>
        </w:rPr>
        <w:t xml:space="preserve">k </w:t>
      </w:r>
      <w:r>
        <w:rPr>
          <w:rFonts w:ascii="Symbol" w:hAnsi="Symbol" w:eastAsia="Symbol"/>
          <w:sz w:val="24"/>
        </w:rPr>
        <w:t></w:t>
      </w:r>
      <w:r>
        <w:rPr>
          <w:rFonts w:ascii="Times New Roman" w:hAnsi="Times New Roman" w:eastAsia="Times New Roman"/>
          <w:sz w:val="24"/>
        </w:rPr>
        <w:t xml:space="preserve"> </w:t>
      </w:r>
      <w:r>
        <w:rPr>
          <w:rFonts w:ascii="Symbol" w:hAnsi="Symbol" w:eastAsia="Symbol"/>
          <w:sz w:val="24"/>
        </w:rPr>
        <w:t></w:t>
      </w:r>
      <w:r>
        <w:rPr>
          <w:rFonts w:ascii="Times New Roman" w:hAnsi="Times New Roman" w:eastAsia="Times New Roman"/>
          <w:sz w:val="24"/>
        </w:rPr>
        <w:t xml:space="preserve">1 </w:t>
      </w:r>
      <w:r>
        <w:rPr>
          <w:sz w:val="18"/>
        </w:rPr>
        <w:t>级时各条光谱线波长的测量</w:t>
      </w:r>
    </w:p>
    <w:tbl>
      <w:tblPr>
        <w:tblStyle w:val="5"/>
        <w:tblpPr w:leftFromText="180" w:rightFromText="180" w:vertAnchor="text" w:horzAnchor="page" w:tblpX="1913" w:tblpY="149"/>
        <w:tblOverlap w:val="never"/>
        <w:tblW w:w="852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9"/>
        <w:gridCol w:w="895"/>
        <w:gridCol w:w="948"/>
        <w:gridCol w:w="946"/>
        <w:gridCol w:w="948"/>
        <w:gridCol w:w="948"/>
        <w:gridCol w:w="946"/>
        <w:gridCol w:w="948"/>
        <w:gridCol w:w="9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999" w:type="dxa"/>
            <w:vMerge w:val="restart"/>
            <w:vAlign w:val="center"/>
          </w:tcPr>
          <w:p>
            <w:pPr>
              <w:pStyle w:val="9"/>
              <w:keepNext w:val="0"/>
              <w:keepLines w:val="0"/>
              <w:pageBreakBefore w:val="0"/>
              <w:kinsoku/>
              <w:wordWrap/>
              <w:overflowPunct/>
              <w:topLinePunct w:val="0"/>
              <w:autoSpaceDE w:val="0"/>
              <w:autoSpaceDN w:val="0"/>
              <w:bidi w:val="0"/>
              <w:adjustRightInd/>
              <w:snapToGrid/>
              <w:spacing w:before="37" w:line="240" w:lineRule="auto"/>
              <w:ind w:left="138" w:right="130"/>
              <w:jc w:val="center"/>
              <w:textAlignment w:val="auto"/>
              <w:rPr>
                <w:sz w:val="21"/>
              </w:rPr>
            </w:pPr>
            <w:r>
              <w:rPr>
                <w:sz w:val="21"/>
              </w:rPr>
              <w:t>谱线</w:t>
            </w:r>
          </w:p>
        </w:tc>
        <w:tc>
          <w:tcPr>
            <w:tcW w:w="895" w:type="dxa"/>
            <w:vMerge w:val="restart"/>
            <w:vAlign w:val="center"/>
          </w:tcPr>
          <w:p>
            <w:pPr>
              <w:pStyle w:val="9"/>
              <w:keepNext w:val="0"/>
              <w:keepLines w:val="0"/>
              <w:pageBreakBefore w:val="0"/>
              <w:kinsoku/>
              <w:wordWrap/>
              <w:overflowPunct/>
              <w:topLinePunct w:val="0"/>
              <w:autoSpaceDE w:val="0"/>
              <w:autoSpaceDN w:val="0"/>
              <w:bidi w:val="0"/>
              <w:adjustRightInd/>
              <w:snapToGrid/>
              <w:spacing w:before="37" w:line="240" w:lineRule="auto"/>
              <w:ind w:left="135" w:right="130"/>
              <w:jc w:val="center"/>
              <w:textAlignment w:val="auto"/>
              <w:rPr>
                <w:sz w:val="21"/>
              </w:rPr>
            </w:pPr>
            <w:r>
              <w:rPr>
                <w:sz w:val="21"/>
              </w:rPr>
              <w:t>测量次</w:t>
            </w:r>
            <w:r>
              <w:rPr>
                <w:w w:val="99"/>
                <w:sz w:val="21"/>
              </w:rPr>
              <w:t>数</w:t>
            </w:r>
          </w:p>
        </w:tc>
        <w:tc>
          <w:tcPr>
            <w:tcW w:w="1894" w:type="dxa"/>
            <w:gridSpan w:val="2"/>
            <w:vAlign w:val="center"/>
          </w:tcPr>
          <w:p>
            <w:pPr>
              <w:pStyle w:val="9"/>
              <w:keepNext w:val="0"/>
              <w:keepLines w:val="0"/>
              <w:pageBreakBefore w:val="0"/>
              <w:kinsoku/>
              <w:wordWrap/>
              <w:overflowPunct/>
              <w:topLinePunct w:val="0"/>
              <w:autoSpaceDE w:val="0"/>
              <w:autoSpaceDN w:val="0"/>
              <w:bidi w:val="0"/>
              <w:adjustRightInd/>
              <w:snapToGrid/>
              <w:spacing w:line="240" w:lineRule="auto"/>
              <w:ind w:left="642"/>
              <w:jc w:val="center"/>
              <w:textAlignment w:val="auto"/>
              <w:rPr>
                <w:rFonts w:ascii="Times New Roman" w:hAnsi="Times New Roman"/>
                <w:sz w:val="24"/>
              </w:rPr>
            </w:pPr>
            <w:r>
              <w:rPr>
                <w:rFonts w:ascii="Times New Roman" w:hAnsi="Times New Roman"/>
                <w:i/>
                <w:sz w:val="24"/>
              </w:rPr>
              <w:t xml:space="preserve">k </w:t>
            </w:r>
            <w:r>
              <w:rPr>
                <w:rFonts w:ascii="Symbol" w:hAnsi="Symbol"/>
                <w:sz w:val="24"/>
              </w:rPr>
              <w:t></w:t>
            </w:r>
            <w:r>
              <w:rPr>
                <w:rFonts w:ascii="Times New Roman" w:hAnsi="Times New Roman"/>
                <w:sz w:val="24"/>
              </w:rPr>
              <w:t xml:space="preserve"> </w:t>
            </w:r>
            <w:r>
              <w:rPr>
                <w:rFonts w:ascii="Symbol" w:hAnsi="Symbol"/>
                <w:sz w:val="24"/>
              </w:rPr>
              <w:t></w:t>
            </w:r>
            <w:r>
              <w:rPr>
                <w:rFonts w:ascii="Times New Roman" w:hAnsi="Times New Roman"/>
                <w:sz w:val="24"/>
              </w:rPr>
              <w:t>1</w:t>
            </w:r>
          </w:p>
        </w:tc>
        <w:tc>
          <w:tcPr>
            <w:tcW w:w="1896" w:type="dxa"/>
            <w:gridSpan w:val="2"/>
            <w:vAlign w:val="center"/>
          </w:tcPr>
          <w:p>
            <w:pPr>
              <w:pStyle w:val="9"/>
              <w:keepNext w:val="0"/>
              <w:keepLines w:val="0"/>
              <w:pageBreakBefore w:val="0"/>
              <w:kinsoku/>
              <w:wordWrap/>
              <w:overflowPunct/>
              <w:topLinePunct w:val="0"/>
              <w:autoSpaceDE w:val="0"/>
              <w:autoSpaceDN w:val="0"/>
              <w:bidi w:val="0"/>
              <w:adjustRightInd/>
              <w:snapToGrid/>
              <w:spacing w:line="240" w:lineRule="auto"/>
              <w:ind w:left="642"/>
              <w:jc w:val="center"/>
              <w:textAlignment w:val="auto"/>
              <w:rPr>
                <w:rFonts w:ascii="Times New Roman" w:hAnsi="Times New Roman"/>
                <w:sz w:val="24"/>
              </w:rPr>
            </w:pPr>
            <w:r>
              <w:rPr>
                <w:rFonts w:ascii="Times New Roman" w:hAnsi="Times New Roman"/>
                <w:i/>
                <w:sz w:val="24"/>
              </w:rPr>
              <w:t xml:space="preserve">k </w:t>
            </w:r>
            <w:r>
              <w:rPr>
                <w:rFonts w:ascii="Symbol" w:hAnsi="Symbol"/>
                <w:sz w:val="24"/>
              </w:rPr>
              <w:t></w:t>
            </w:r>
            <w:r>
              <w:rPr>
                <w:rFonts w:ascii="Times New Roman" w:hAnsi="Times New Roman"/>
                <w:sz w:val="24"/>
              </w:rPr>
              <w:t xml:space="preserve"> </w:t>
            </w:r>
            <w:r>
              <w:rPr>
                <w:rFonts w:ascii="Symbol" w:hAnsi="Symbol"/>
                <w:sz w:val="24"/>
              </w:rPr>
              <w:t></w:t>
            </w:r>
            <w:r>
              <w:rPr>
                <w:rFonts w:ascii="Times New Roman" w:hAnsi="Times New Roman"/>
                <w:sz w:val="24"/>
              </w:rPr>
              <w:t>1</w:t>
            </w:r>
          </w:p>
        </w:tc>
        <w:tc>
          <w:tcPr>
            <w:tcW w:w="946" w:type="dxa"/>
            <w:vMerge w:val="restart"/>
            <w:vAlign w:val="center"/>
          </w:tcPr>
          <w:p>
            <w:pPr>
              <w:pStyle w:val="9"/>
              <w:keepNext w:val="0"/>
              <w:keepLines w:val="0"/>
              <w:pageBreakBefore w:val="0"/>
              <w:widowControl w:val="0"/>
              <w:kinsoku/>
              <w:wordWrap/>
              <w:overflowPunct/>
              <w:topLinePunct w:val="0"/>
              <w:autoSpaceDE w:val="0"/>
              <w:autoSpaceDN w:val="0"/>
              <w:bidi w:val="0"/>
              <w:adjustRightInd/>
              <w:snapToGrid/>
              <w:spacing w:before="151" w:line="240" w:lineRule="auto"/>
              <w:ind w:right="130"/>
              <w:jc w:val="both"/>
              <w:textAlignment w:val="auto"/>
              <w:rPr>
                <w:rFonts w:ascii="Times New Roman" w:hAnsi="Times New Roman"/>
                <w:i/>
                <w:sz w:val="28"/>
                <w:szCs w:val="28"/>
              </w:rPr>
            </w:pPr>
            <m:oMathPara>
              <m:oMath>
                <m:sSub>
                  <m:sSubPr>
                    <m:ctrlPr>
                      <w:rPr>
                        <w:rFonts w:ascii="Cambria Math" w:hAnsi="Cambria Math"/>
                        <w:i/>
                        <w:sz w:val="28"/>
                        <w:szCs w:val="28"/>
                      </w:rPr>
                    </m:ctrlPr>
                  </m:sSubPr>
                  <m:e>
                    <m:r>
                      <m:rPr/>
                      <w:rPr>
                        <w:rFonts w:ascii="Cambria Math" w:hAnsi="Cambria Math"/>
                        <w:sz w:val="28"/>
                        <w:szCs w:val="28"/>
                      </w:rPr>
                      <m:t>φ</m:t>
                    </m:r>
                    <m:ctrlPr>
                      <w:rPr>
                        <w:rFonts w:ascii="Cambria Math" w:hAnsi="Cambria Math"/>
                        <w:i/>
                        <w:sz w:val="28"/>
                        <w:szCs w:val="28"/>
                      </w:rPr>
                    </m:ctrlPr>
                  </m:e>
                  <m:sub>
                    <m:r>
                      <m:rPr/>
                      <w:rPr>
                        <w:rFonts w:hint="default" w:ascii="Cambria Math" w:hAnsi="Cambria Math"/>
                        <w:sz w:val="28"/>
                        <w:szCs w:val="28"/>
                        <w:lang w:val="en-US" w:eastAsia="zh-CN"/>
                      </w:rPr>
                      <m:t>1</m:t>
                    </m:r>
                    <m:ctrlPr>
                      <w:rPr>
                        <w:rFonts w:ascii="Cambria Math" w:hAnsi="Cambria Math"/>
                        <w:i/>
                        <w:sz w:val="28"/>
                        <w:szCs w:val="28"/>
                      </w:rPr>
                    </m:ctrlPr>
                  </m:sub>
                </m:sSub>
              </m:oMath>
            </m:oMathPara>
          </w:p>
        </w:tc>
        <w:tc>
          <w:tcPr>
            <w:tcW w:w="948" w:type="dxa"/>
            <w:vMerge w:val="restart"/>
            <w:vAlign w:val="center"/>
          </w:tcPr>
          <w:p>
            <w:pPr>
              <w:pStyle w:val="9"/>
              <w:keepNext w:val="0"/>
              <w:keepLines w:val="0"/>
              <w:pageBreakBefore w:val="0"/>
              <w:kinsoku/>
              <w:wordWrap/>
              <w:overflowPunct/>
              <w:topLinePunct w:val="0"/>
              <w:autoSpaceDE w:val="0"/>
              <w:autoSpaceDN w:val="0"/>
              <w:bidi w:val="0"/>
              <w:adjustRightInd/>
              <w:snapToGrid/>
              <w:spacing w:line="240" w:lineRule="auto"/>
              <w:ind w:right="130"/>
              <w:jc w:val="center"/>
              <w:textAlignment w:val="auto"/>
              <w:rPr>
                <w:rFonts w:ascii="Times New Roman" w:hAnsi="Times New Roman"/>
                <w:i/>
                <w:sz w:val="14"/>
              </w:rPr>
            </w:pPr>
            <m:oMathPara>
              <m:oMath>
                <m:acc>
                  <m:accPr>
                    <m:chr m:val="̅"/>
                    <m:ctrlPr>
                      <w:rPr>
                        <w:rFonts w:ascii="Cambria Math" w:hAnsi="Cambria Math"/>
                        <w:i/>
                        <w:sz w:val="28"/>
                        <w:szCs w:val="28"/>
                      </w:rPr>
                    </m:ctrlPr>
                  </m:accPr>
                  <m:e>
                    <m:sSub>
                      <m:sSubPr>
                        <m:ctrlPr>
                          <w:rPr>
                            <w:rFonts w:ascii="Cambria Math" w:hAnsi="Cambria Math"/>
                            <w:i/>
                            <w:sz w:val="28"/>
                            <w:szCs w:val="28"/>
                          </w:rPr>
                        </m:ctrlPr>
                      </m:sSubPr>
                      <m:e>
                        <m:r>
                          <m:rPr/>
                          <w:rPr>
                            <w:rFonts w:ascii="Cambria Math" w:hAnsi="Cambria Math"/>
                            <w:sz w:val="28"/>
                            <w:szCs w:val="28"/>
                          </w:rPr>
                          <m:t>φ</m:t>
                        </m:r>
                        <m:ctrlPr>
                          <w:rPr>
                            <w:rFonts w:ascii="Cambria Math" w:hAnsi="Cambria Math"/>
                            <w:i/>
                            <w:sz w:val="28"/>
                            <w:szCs w:val="28"/>
                          </w:rPr>
                        </m:ctrlPr>
                      </m:e>
                      <m:sub>
                        <m:r>
                          <m:rPr/>
                          <w:rPr>
                            <w:rFonts w:hint="default" w:ascii="Cambria Math" w:hAnsi="Cambria Math"/>
                            <w:sz w:val="28"/>
                            <w:szCs w:val="28"/>
                            <w:lang w:val="en-US" w:eastAsia="zh-CN"/>
                          </w:rPr>
                          <m:t>1</m:t>
                        </m:r>
                        <m:ctrlPr>
                          <w:rPr>
                            <w:rFonts w:ascii="Cambria Math" w:hAnsi="Cambria Math"/>
                            <w:i/>
                            <w:sz w:val="28"/>
                            <w:szCs w:val="28"/>
                          </w:rPr>
                        </m:ctrlPr>
                      </m:sub>
                    </m:sSub>
                    <m:ctrlPr>
                      <w:rPr>
                        <w:rFonts w:ascii="Cambria Math" w:hAnsi="Cambria Math"/>
                        <w:i/>
                        <w:sz w:val="28"/>
                        <w:szCs w:val="28"/>
                      </w:rPr>
                    </m:ctrlPr>
                  </m:e>
                </m:acc>
              </m:oMath>
            </m:oMathPara>
          </w:p>
        </w:tc>
        <w:tc>
          <w:tcPr>
            <w:tcW w:w="946" w:type="dxa"/>
            <w:vMerge w:val="restart"/>
            <w:vAlign w:val="center"/>
          </w:tcPr>
          <w:p>
            <w:pPr>
              <w:pStyle w:val="9"/>
              <w:keepNext w:val="0"/>
              <w:keepLines w:val="0"/>
              <w:pageBreakBefore w:val="0"/>
              <w:kinsoku/>
              <w:wordWrap/>
              <w:overflowPunct/>
              <w:topLinePunct w:val="0"/>
              <w:autoSpaceDE w:val="0"/>
              <w:autoSpaceDN w:val="0"/>
              <w:bidi w:val="0"/>
              <w:adjustRightInd/>
              <w:snapToGrid/>
              <w:spacing w:before="160" w:line="240" w:lineRule="auto"/>
              <w:jc w:val="center"/>
              <w:textAlignment w:val="auto"/>
              <w:rPr>
                <w:rFonts w:hint="default" w:ascii="Times New Roman" w:hAnsi="Times New Roman" w:eastAsia="宋体"/>
                <w:sz w:val="24"/>
                <w:lang w:val="en-US" w:eastAsia="zh-CN"/>
              </w:rPr>
            </w:pPr>
            <m:oMath>
              <m:r>
                <m:rPr>
                  <m:sty m:val="p"/>
                </m:rPr>
                <w:rPr>
                  <w:rFonts w:ascii="Cambria Math" w:hAnsi="Cambria Math"/>
                  <w:sz w:val="24"/>
                </w:rPr>
                <m:t>λ</m:t>
              </m:r>
            </m:oMath>
            <w:r>
              <w:rPr>
                <w:rFonts w:hint="default" w:ascii="Cambria Math" w:hAnsi="Cambria Math" w:cs="Cambria Math"/>
                <w:i w:val="0"/>
                <w:sz w:val="24"/>
                <w:lang w:val="en-US" w:eastAsia="zh-CN"/>
              </w:rPr>
              <w:t>/ nm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999" w:type="dxa"/>
            <w:vMerge w:val="continue"/>
            <w:tcBorders>
              <w:top w:val="nil"/>
            </w:tcBorders>
            <w:vAlign w:val="center"/>
          </w:tcPr>
          <w:p>
            <w:pPr>
              <w:keepNext w:val="0"/>
              <w:keepLines w:val="0"/>
              <w:pageBreakBefore w:val="0"/>
              <w:kinsoku/>
              <w:wordWrap/>
              <w:overflowPunct/>
              <w:topLinePunct w:val="0"/>
              <w:autoSpaceDE w:val="0"/>
              <w:autoSpaceDN w:val="0"/>
              <w:bidi w:val="0"/>
              <w:adjustRightInd/>
              <w:snapToGrid/>
              <w:spacing w:line="240" w:lineRule="auto"/>
              <w:jc w:val="center"/>
              <w:textAlignment w:val="auto"/>
              <w:rPr>
                <w:sz w:val="2"/>
                <w:szCs w:val="2"/>
              </w:rPr>
            </w:pPr>
          </w:p>
        </w:tc>
        <w:tc>
          <w:tcPr>
            <w:tcW w:w="895" w:type="dxa"/>
            <w:vMerge w:val="continue"/>
            <w:tcBorders>
              <w:top w:val="nil"/>
            </w:tcBorders>
            <w:vAlign w:val="center"/>
          </w:tcPr>
          <w:p>
            <w:pPr>
              <w:keepNext w:val="0"/>
              <w:keepLines w:val="0"/>
              <w:pageBreakBefore w:val="0"/>
              <w:kinsoku/>
              <w:wordWrap/>
              <w:overflowPunct/>
              <w:topLinePunct w:val="0"/>
              <w:autoSpaceDE w:val="0"/>
              <w:autoSpaceDN w:val="0"/>
              <w:bidi w:val="0"/>
              <w:adjustRightInd/>
              <w:snapToGrid/>
              <w:spacing w:line="240" w:lineRule="auto"/>
              <w:jc w:val="center"/>
              <w:textAlignment w:val="auto"/>
              <w:rPr>
                <w:sz w:val="2"/>
                <w:szCs w:val="2"/>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before="30" w:line="240" w:lineRule="auto"/>
              <w:ind w:left="157"/>
              <w:jc w:val="center"/>
              <w:textAlignment w:val="auto"/>
              <w:rPr>
                <w:sz w:val="21"/>
              </w:rPr>
            </w:pPr>
            <w:r>
              <w:rPr>
                <w:sz w:val="21"/>
              </w:rPr>
              <w:t>左游标</w:t>
            </w:r>
            <m:oMath>
              <m:sSub>
                <m:sSubPr>
                  <m:ctrlPr>
                    <w:rPr>
                      <w:rFonts w:hint="eastAsia" w:ascii="Cambria Math" w:hAnsi="Cambria Math" w:cs="宋体"/>
                      <w:i/>
                      <w:color w:val="auto"/>
                      <w:spacing w:val="-2"/>
                      <w:sz w:val="21"/>
                      <w:szCs w:val="22"/>
                      <w:lang w:val="en-US" w:bidi="zh-CN"/>
                    </w:rPr>
                  </m:ctrlPr>
                </m:sSubPr>
                <m:e>
                  <m:r>
                    <m:rPr/>
                    <w:rPr>
                      <w:rFonts w:ascii="Cambria Math" w:hAnsi="Cambria Math" w:cs="宋体"/>
                      <w:color w:val="auto"/>
                      <w:spacing w:val="-2"/>
                      <w:sz w:val="21"/>
                      <w:szCs w:val="22"/>
                      <w:lang w:val="en-US" w:bidi="zh-CN"/>
                    </w:rPr>
                    <m:t>φ</m:t>
                  </m:r>
                  <m:ctrlPr>
                    <w:rPr>
                      <w:rFonts w:hint="eastAsia" w:ascii="Cambria Math" w:hAnsi="Cambria Math" w:cs="宋体"/>
                      <w:i/>
                      <w:color w:val="auto"/>
                      <w:spacing w:val="-2"/>
                      <w:sz w:val="21"/>
                      <w:szCs w:val="22"/>
                      <w:lang w:val="en-US" w:bidi="zh-CN"/>
                    </w:rPr>
                  </m:ctrlPr>
                </m:e>
                <m:sub>
                  <m:r>
                    <m:rPr/>
                    <w:rPr>
                      <w:rFonts w:hint="default" w:ascii="Cambria Math" w:hAnsi="Cambria Math" w:cs="宋体"/>
                      <w:color w:val="auto"/>
                      <w:spacing w:val="-2"/>
                      <w:sz w:val="21"/>
                      <w:szCs w:val="22"/>
                      <w:lang w:val="en-US" w:bidi="zh-CN"/>
                    </w:rPr>
                    <m:t>−1</m:t>
                  </m:r>
                  <m:r>
                    <m:rPr/>
                    <w:rPr>
                      <w:rFonts w:hint="eastAsia" w:ascii="Cambria Math" w:hAnsi="Cambria Math" w:cs="宋体"/>
                      <w:color w:val="auto"/>
                      <w:spacing w:val="-2"/>
                      <w:sz w:val="21"/>
                      <w:szCs w:val="22"/>
                      <w:lang w:val="en-US" w:bidi="zh-CN"/>
                    </w:rPr>
                    <m:t>，</m:t>
                  </m:r>
                  <m:r>
                    <m:rPr>
                      <m:sty m:val="p"/>
                    </m:rPr>
                    <w:rPr>
                      <w:rFonts w:hint="eastAsia" w:ascii="Cambria Math" w:hAnsi="Cambria Math" w:cs="宋体"/>
                      <w:color w:val="auto"/>
                      <w:spacing w:val="-2"/>
                      <w:sz w:val="21"/>
                      <w:szCs w:val="22"/>
                      <w:lang w:val="en-US" w:bidi="zh-CN"/>
                    </w:rPr>
                    <m:t>左</m:t>
                  </m:r>
                  <m:ctrlPr>
                    <w:rPr>
                      <w:rFonts w:hint="eastAsia" w:ascii="Cambria Math" w:hAnsi="Cambria Math" w:cs="宋体"/>
                      <w:i/>
                      <w:color w:val="auto"/>
                      <w:spacing w:val="-2"/>
                      <w:sz w:val="21"/>
                      <w:szCs w:val="22"/>
                      <w:lang w:val="en-US" w:bidi="zh-CN"/>
                    </w:rPr>
                  </m:ctrlPr>
                </m:sub>
              </m:sSub>
            </m:oMath>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before="30" w:line="240" w:lineRule="auto"/>
              <w:ind w:left="154"/>
              <w:jc w:val="center"/>
              <w:textAlignment w:val="auto"/>
              <w:rPr>
                <w:sz w:val="21"/>
              </w:rPr>
            </w:pPr>
            <w:r>
              <w:rPr>
                <w:sz w:val="21"/>
              </w:rPr>
              <w:t>右游标</w:t>
            </w:r>
            <m:oMath>
              <m:sSub>
                <m:sSubPr>
                  <m:ctrlPr>
                    <w:rPr>
                      <w:rFonts w:hint="eastAsia" w:ascii="Cambria Math" w:hAnsi="Cambria Math" w:cs="宋体"/>
                      <w:i/>
                      <w:color w:val="auto"/>
                      <w:spacing w:val="-2"/>
                      <w:sz w:val="21"/>
                      <w:szCs w:val="22"/>
                      <w:lang w:val="en-US" w:bidi="zh-CN"/>
                    </w:rPr>
                  </m:ctrlPr>
                </m:sSubPr>
                <m:e>
                  <m:r>
                    <m:rPr/>
                    <w:rPr>
                      <w:rFonts w:ascii="Cambria Math" w:hAnsi="Cambria Math" w:cs="宋体"/>
                      <w:color w:val="auto"/>
                      <w:spacing w:val="-2"/>
                      <w:sz w:val="21"/>
                      <w:szCs w:val="22"/>
                      <w:lang w:val="en-US" w:bidi="zh-CN"/>
                    </w:rPr>
                    <m:t>φ</m:t>
                  </m:r>
                  <m:ctrlPr>
                    <w:rPr>
                      <w:rFonts w:hint="eastAsia" w:ascii="Cambria Math" w:hAnsi="Cambria Math" w:cs="宋体"/>
                      <w:i/>
                      <w:color w:val="auto"/>
                      <w:spacing w:val="-2"/>
                      <w:sz w:val="21"/>
                      <w:szCs w:val="22"/>
                      <w:lang w:val="en-US" w:bidi="zh-CN"/>
                    </w:rPr>
                  </m:ctrlPr>
                </m:e>
                <m:sub>
                  <m:r>
                    <m:rPr/>
                    <w:rPr>
                      <w:rFonts w:hint="default" w:ascii="Cambria Math" w:hAnsi="Cambria Math" w:cs="宋体"/>
                      <w:color w:val="auto"/>
                      <w:spacing w:val="-2"/>
                      <w:sz w:val="21"/>
                      <w:szCs w:val="22"/>
                      <w:lang w:val="en-US" w:bidi="zh-CN"/>
                    </w:rPr>
                    <m:t>−1</m:t>
                  </m:r>
                  <m:r>
                    <m:rPr/>
                    <w:rPr>
                      <w:rFonts w:hint="eastAsia" w:ascii="Cambria Math" w:hAnsi="Cambria Math" w:cs="宋体"/>
                      <w:color w:val="auto"/>
                      <w:spacing w:val="-2"/>
                      <w:sz w:val="21"/>
                      <w:szCs w:val="22"/>
                      <w:lang w:val="en-US" w:bidi="zh-CN"/>
                    </w:rPr>
                    <m:t>，</m:t>
                  </m:r>
                  <m:r>
                    <m:rPr>
                      <m:sty m:val="p"/>
                    </m:rPr>
                    <w:rPr>
                      <w:rFonts w:hint="eastAsia" w:ascii="Cambria Math" w:hAnsi="Cambria Math" w:cs="宋体"/>
                      <w:color w:val="auto"/>
                      <w:spacing w:val="-2"/>
                      <w:sz w:val="21"/>
                      <w:szCs w:val="22"/>
                      <w:lang w:val="en-US" w:bidi="zh-CN"/>
                    </w:rPr>
                    <m:t>右</m:t>
                  </m:r>
                  <m:ctrlPr>
                    <w:rPr>
                      <w:rFonts w:hint="eastAsia" w:ascii="Cambria Math" w:hAnsi="Cambria Math" w:cs="宋体"/>
                      <w:i/>
                      <w:color w:val="auto"/>
                      <w:spacing w:val="-2"/>
                      <w:sz w:val="21"/>
                      <w:szCs w:val="22"/>
                      <w:lang w:val="en-US" w:bidi="zh-CN"/>
                    </w:rPr>
                  </m:ctrlPr>
                </m:sub>
              </m:sSub>
            </m:oMath>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before="30" w:line="240" w:lineRule="auto"/>
              <w:ind w:left="157"/>
              <w:jc w:val="center"/>
              <w:textAlignment w:val="auto"/>
              <w:rPr>
                <w:sz w:val="21"/>
              </w:rPr>
            </w:pPr>
            <w:r>
              <w:rPr>
                <w:sz w:val="21"/>
              </w:rPr>
              <w:t>左游标</w:t>
            </w:r>
            <m:oMath>
              <m:sSub>
                <m:sSubPr>
                  <m:ctrlPr>
                    <w:rPr>
                      <w:rFonts w:hint="eastAsia" w:ascii="Cambria Math" w:hAnsi="Cambria Math" w:cs="宋体"/>
                      <w:i/>
                      <w:color w:val="auto"/>
                      <w:spacing w:val="-2"/>
                      <w:sz w:val="21"/>
                      <w:szCs w:val="22"/>
                      <w:lang w:val="en-US" w:bidi="zh-CN"/>
                    </w:rPr>
                  </m:ctrlPr>
                </m:sSubPr>
                <m:e>
                  <m:r>
                    <m:rPr/>
                    <w:rPr>
                      <w:rFonts w:ascii="Cambria Math" w:hAnsi="Cambria Math" w:cs="宋体"/>
                      <w:color w:val="auto"/>
                      <w:spacing w:val="-2"/>
                      <w:sz w:val="21"/>
                      <w:szCs w:val="22"/>
                      <w:lang w:val="en-US" w:bidi="zh-CN"/>
                    </w:rPr>
                    <m:t>φ</m:t>
                  </m:r>
                  <m:ctrlPr>
                    <w:rPr>
                      <w:rFonts w:hint="eastAsia" w:ascii="Cambria Math" w:hAnsi="Cambria Math" w:cs="宋体"/>
                      <w:i/>
                      <w:color w:val="auto"/>
                      <w:spacing w:val="-2"/>
                      <w:sz w:val="21"/>
                      <w:szCs w:val="22"/>
                      <w:lang w:val="en-US" w:bidi="zh-CN"/>
                    </w:rPr>
                  </m:ctrlPr>
                </m:e>
                <m:sub>
                  <m:r>
                    <m:rPr/>
                    <w:rPr>
                      <w:rFonts w:hint="default" w:ascii="Cambria Math" w:hAnsi="Cambria Math" w:cs="宋体"/>
                      <w:color w:val="auto"/>
                      <w:spacing w:val="-2"/>
                      <w:sz w:val="21"/>
                      <w:szCs w:val="22"/>
                      <w:lang w:val="en-US" w:bidi="zh-CN"/>
                    </w:rPr>
                    <m:t>1</m:t>
                  </m:r>
                  <m:r>
                    <m:rPr/>
                    <w:rPr>
                      <w:rFonts w:hint="eastAsia" w:ascii="Cambria Math" w:hAnsi="Cambria Math" w:cs="宋体"/>
                      <w:color w:val="auto"/>
                      <w:spacing w:val="-2"/>
                      <w:sz w:val="21"/>
                      <w:szCs w:val="22"/>
                      <w:lang w:val="en-US" w:bidi="zh-CN"/>
                    </w:rPr>
                    <m:t>，</m:t>
                  </m:r>
                  <m:r>
                    <m:rPr>
                      <m:sty m:val="p"/>
                    </m:rPr>
                    <w:rPr>
                      <w:rFonts w:hint="eastAsia" w:ascii="Cambria Math" w:hAnsi="Cambria Math" w:cs="宋体"/>
                      <w:color w:val="auto"/>
                      <w:spacing w:val="-2"/>
                      <w:sz w:val="21"/>
                      <w:szCs w:val="22"/>
                      <w:lang w:val="en-US" w:bidi="zh-CN"/>
                    </w:rPr>
                    <m:t>左</m:t>
                  </m:r>
                  <m:ctrlPr>
                    <w:rPr>
                      <w:rFonts w:hint="eastAsia" w:ascii="Cambria Math" w:hAnsi="Cambria Math" w:cs="宋体"/>
                      <w:i/>
                      <w:color w:val="auto"/>
                      <w:spacing w:val="-2"/>
                      <w:sz w:val="21"/>
                      <w:szCs w:val="22"/>
                      <w:lang w:val="en-US" w:bidi="zh-CN"/>
                    </w:rPr>
                  </m:ctrlPr>
                </m:sub>
              </m:sSub>
            </m:oMath>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before="30" w:line="240" w:lineRule="auto"/>
              <w:ind w:left="156"/>
              <w:jc w:val="center"/>
              <w:textAlignment w:val="auto"/>
              <w:rPr>
                <w:sz w:val="21"/>
              </w:rPr>
            </w:pPr>
            <w:r>
              <w:rPr>
                <w:sz w:val="21"/>
              </w:rPr>
              <w:t>右游标</w:t>
            </w:r>
            <m:oMath>
              <m:sSub>
                <m:sSubPr>
                  <m:ctrlPr>
                    <w:rPr>
                      <w:rFonts w:hint="eastAsia" w:ascii="Cambria Math" w:hAnsi="Cambria Math" w:cs="宋体"/>
                      <w:i/>
                      <w:color w:val="auto"/>
                      <w:spacing w:val="-2"/>
                      <w:sz w:val="21"/>
                      <w:szCs w:val="22"/>
                      <w:lang w:val="en-US" w:bidi="zh-CN"/>
                    </w:rPr>
                  </m:ctrlPr>
                </m:sSubPr>
                <m:e>
                  <m:r>
                    <m:rPr/>
                    <w:rPr>
                      <w:rFonts w:ascii="Cambria Math" w:hAnsi="Cambria Math" w:cs="宋体"/>
                      <w:color w:val="auto"/>
                      <w:spacing w:val="-2"/>
                      <w:sz w:val="21"/>
                      <w:szCs w:val="22"/>
                      <w:lang w:val="en-US" w:bidi="zh-CN"/>
                    </w:rPr>
                    <m:t>φ</m:t>
                  </m:r>
                  <m:ctrlPr>
                    <w:rPr>
                      <w:rFonts w:hint="eastAsia" w:ascii="Cambria Math" w:hAnsi="Cambria Math" w:cs="宋体"/>
                      <w:i/>
                      <w:color w:val="auto"/>
                      <w:spacing w:val="-2"/>
                      <w:sz w:val="21"/>
                      <w:szCs w:val="22"/>
                      <w:lang w:val="en-US" w:bidi="zh-CN"/>
                    </w:rPr>
                  </m:ctrlPr>
                </m:e>
                <m:sub>
                  <m:r>
                    <m:rPr/>
                    <w:rPr>
                      <w:rFonts w:hint="default" w:ascii="Cambria Math" w:hAnsi="Cambria Math" w:cs="宋体"/>
                      <w:color w:val="auto"/>
                      <w:spacing w:val="-2"/>
                      <w:sz w:val="21"/>
                      <w:szCs w:val="22"/>
                      <w:lang w:val="en-US" w:bidi="zh-CN"/>
                    </w:rPr>
                    <m:t>1</m:t>
                  </m:r>
                  <m:r>
                    <m:rPr/>
                    <w:rPr>
                      <w:rFonts w:hint="eastAsia" w:ascii="Cambria Math" w:hAnsi="Cambria Math" w:cs="宋体"/>
                      <w:color w:val="auto"/>
                      <w:spacing w:val="-2"/>
                      <w:sz w:val="21"/>
                      <w:szCs w:val="22"/>
                      <w:lang w:val="en-US" w:bidi="zh-CN"/>
                    </w:rPr>
                    <m:t>，</m:t>
                  </m:r>
                  <m:r>
                    <m:rPr>
                      <m:sty m:val="p"/>
                    </m:rPr>
                    <w:rPr>
                      <w:rFonts w:hint="eastAsia" w:ascii="Cambria Math" w:hAnsi="Cambria Math" w:cs="宋体"/>
                      <w:color w:val="auto"/>
                      <w:spacing w:val="-2"/>
                      <w:sz w:val="21"/>
                      <w:szCs w:val="22"/>
                      <w:lang w:val="en-US" w:bidi="zh-CN"/>
                    </w:rPr>
                    <m:t>右</m:t>
                  </m:r>
                  <m:ctrlPr>
                    <w:rPr>
                      <w:rFonts w:hint="eastAsia" w:ascii="Cambria Math" w:hAnsi="Cambria Math" w:cs="宋体"/>
                      <w:i/>
                      <w:color w:val="auto"/>
                      <w:spacing w:val="-2"/>
                      <w:sz w:val="21"/>
                      <w:szCs w:val="22"/>
                      <w:lang w:val="en-US" w:bidi="zh-CN"/>
                    </w:rPr>
                  </m:ctrlPr>
                </m:sub>
              </m:sSub>
            </m:oMath>
          </w:p>
        </w:tc>
        <w:tc>
          <w:tcPr>
            <w:tcW w:w="946" w:type="dxa"/>
            <w:vMerge w:val="continue"/>
            <w:tcBorders>
              <w:top w:val="nil"/>
            </w:tcBorders>
            <w:vAlign w:val="center"/>
          </w:tcPr>
          <w:p>
            <w:pPr>
              <w:keepNext w:val="0"/>
              <w:keepLines w:val="0"/>
              <w:pageBreakBefore w:val="0"/>
              <w:kinsoku/>
              <w:wordWrap/>
              <w:overflowPunct/>
              <w:topLinePunct w:val="0"/>
              <w:autoSpaceDE w:val="0"/>
              <w:autoSpaceDN w:val="0"/>
              <w:bidi w:val="0"/>
              <w:adjustRightInd/>
              <w:snapToGrid/>
              <w:spacing w:line="240" w:lineRule="auto"/>
              <w:jc w:val="center"/>
              <w:textAlignment w:val="auto"/>
              <w:rPr>
                <w:sz w:val="2"/>
                <w:szCs w:val="2"/>
              </w:rPr>
            </w:pPr>
          </w:p>
        </w:tc>
        <w:tc>
          <w:tcPr>
            <w:tcW w:w="948" w:type="dxa"/>
            <w:vMerge w:val="continue"/>
            <w:tcBorders>
              <w:top w:val="nil"/>
            </w:tcBorders>
            <w:vAlign w:val="center"/>
          </w:tcPr>
          <w:p>
            <w:pPr>
              <w:keepNext w:val="0"/>
              <w:keepLines w:val="0"/>
              <w:pageBreakBefore w:val="0"/>
              <w:kinsoku/>
              <w:wordWrap/>
              <w:overflowPunct/>
              <w:topLinePunct w:val="0"/>
              <w:autoSpaceDE w:val="0"/>
              <w:autoSpaceDN w:val="0"/>
              <w:bidi w:val="0"/>
              <w:adjustRightInd/>
              <w:snapToGrid/>
              <w:spacing w:line="240" w:lineRule="auto"/>
              <w:jc w:val="center"/>
              <w:textAlignment w:val="auto"/>
              <w:rPr>
                <w:sz w:val="2"/>
                <w:szCs w:val="2"/>
              </w:rPr>
            </w:pPr>
          </w:p>
        </w:tc>
        <w:tc>
          <w:tcPr>
            <w:tcW w:w="946" w:type="dxa"/>
            <w:vMerge w:val="continue"/>
            <w:tcBorders>
              <w:top w:val="nil"/>
            </w:tcBorders>
            <w:vAlign w:val="center"/>
          </w:tcPr>
          <w:p>
            <w:pPr>
              <w:keepNext w:val="0"/>
              <w:keepLines w:val="0"/>
              <w:pageBreakBefore w:val="0"/>
              <w:kinsoku/>
              <w:wordWrap/>
              <w:overflowPunct/>
              <w:topLinePunct w:val="0"/>
              <w:autoSpaceDE w:val="0"/>
              <w:autoSpaceDN w:val="0"/>
              <w:bidi w:val="0"/>
              <w:adjustRightInd/>
              <w:snapToGrid/>
              <w:spacing w:line="240" w:lineRule="auto"/>
              <w:jc w:val="center"/>
              <w:textAlignment w:val="auto"/>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99" w:type="dxa"/>
            <w:vMerge w:val="restart"/>
            <w:vAlign w:val="center"/>
          </w:tcPr>
          <w:p>
            <w:pPr>
              <w:pStyle w:val="9"/>
              <w:keepNext w:val="0"/>
              <w:keepLines w:val="0"/>
              <w:pageBreakBefore w:val="0"/>
              <w:kinsoku/>
              <w:wordWrap/>
              <w:overflowPunct/>
              <w:topLinePunct w:val="0"/>
              <w:autoSpaceDE w:val="0"/>
              <w:autoSpaceDN w:val="0"/>
              <w:bidi w:val="0"/>
              <w:adjustRightInd/>
              <w:snapToGrid/>
              <w:spacing w:before="1" w:line="240" w:lineRule="auto"/>
              <w:jc w:val="center"/>
              <w:textAlignment w:val="auto"/>
              <w:rPr>
                <w:sz w:val="14"/>
              </w:rPr>
            </w:pPr>
          </w:p>
          <w:p>
            <w:pPr>
              <w:pStyle w:val="9"/>
              <w:keepNext w:val="0"/>
              <w:keepLines w:val="0"/>
              <w:pageBreakBefore w:val="0"/>
              <w:kinsoku/>
              <w:wordWrap/>
              <w:overflowPunct/>
              <w:topLinePunct w:val="0"/>
              <w:autoSpaceDE w:val="0"/>
              <w:autoSpaceDN w:val="0"/>
              <w:bidi w:val="0"/>
              <w:adjustRightInd/>
              <w:snapToGrid/>
              <w:spacing w:line="240" w:lineRule="auto"/>
              <w:ind w:left="4"/>
              <w:jc w:val="center"/>
              <w:textAlignment w:val="auto"/>
              <w:rPr>
                <w:sz w:val="21"/>
              </w:rPr>
            </w:pPr>
            <w:r>
              <w:rPr>
                <w:w w:val="99"/>
                <w:sz w:val="21"/>
              </w:rPr>
              <w:t>紫</w:t>
            </w:r>
          </w:p>
        </w:tc>
        <w:tc>
          <w:tcPr>
            <w:tcW w:w="895" w:type="dxa"/>
            <w:vAlign w:val="center"/>
          </w:tcPr>
          <w:p>
            <w:pPr>
              <w:pStyle w:val="9"/>
              <w:keepNext w:val="0"/>
              <w:keepLines w:val="0"/>
              <w:pageBreakBefore w:val="0"/>
              <w:kinsoku/>
              <w:wordWrap/>
              <w:overflowPunct/>
              <w:topLinePunct w:val="0"/>
              <w:autoSpaceDE w:val="0"/>
              <w:autoSpaceDN w:val="0"/>
              <w:bidi w:val="0"/>
              <w:adjustRightInd/>
              <w:snapToGrid/>
              <w:spacing w:before="34" w:line="240" w:lineRule="auto"/>
              <w:ind w:left="8"/>
              <w:jc w:val="center"/>
              <w:textAlignment w:val="auto"/>
              <w:rPr>
                <w:rFonts w:ascii="Times New Roman"/>
                <w:sz w:val="21"/>
              </w:rPr>
            </w:pPr>
            <w:r>
              <w:rPr>
                <w:rFonts w:ascii="Times New Roman"/>
                <w:w w:val="99"/>
                <w:sz w:val="21"/>
              </w:rPr>
              <w:t>1</w:t>
            </w: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Merge w:val="restart"/>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Merge w:val="restart"/>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999" w:type="dxa"/>
            <w:vMerge w:val="continue"/>
            <w:tcBorders>
              <w:top w:val="nil"/>
            </w:tcBorders>
            <w:vAlign w:val="center"/>
          </w:tcPr>
          <w:p>
            <w:pPr>
              <w:keepNext w:val="0"/>
              <w:keepLines w:val="0"/>
              <w:pageBreakBefore w:val="0"/>
              <w:kinsoku/>
              <w:wordWrap/>
              <w:overflowPunct/>
              <w:topLinePunct w:val="0"/>
              <w:autoSpaceDE w:val="0"/>
              <w:autoSpaceDN w:val="0"/>
              <w:bidi w:val="0"/>
              <w:adjustRightInd/>
              <w:snapToGrid/>
              <w:spacing w:line="240" w:lineRule="auto"/>
              <w:jc w:val="center"/>
              <w:textAlignment w:val="auto"/>
              <w:rPr>
                <w:sz w:val="2"/>
                <w:szCs w:val="2"/>
              </w:rPr>
            </w:pPr>
          </w:p>
        </w:tc>
        <w:tc>
          <w:tcPr>
            <w:tcW w:w="895" w:type="dxa"/>
            <w:vAlign w:val="center"/>
          </w:tcPr>
          <w:p>
            <w:pPr>
              <w:pStyle w:val="9"/>
              <w:keepNext w:val="0"/>
              <w:keepLines w:val="0"/>
              <w:pageBreakBefore w:val="0"/>
              <w:kinsoku/>
              <w:wordWrap/>
              <w:overflowPunct/>
              <w:topLinePunct w:val="0"/>
              <w:autoSpaceDE w:val="0"/>
              <w:autoSpaceDN w:val="0"/>
              <w:bidi w:val="0"/>
              <w:adjustRightInd/>
              <w:snapToGrid/>
              <w:spacing w:before="34" w:line="240" w:lineRule="auto"/>
              <w:ind w:left="8"/>
              <w:jc w:val="center"/>
              <w:textAlignment w:val="auto"/>
              <w:rPr>
                <w:rFonts w:ascii="Times New Roman"/>
                <w:sz w:val="21"/>
              </w:rPr>
            </w:pPr>
            <w:r>
              <w:rPr>
                <w:rFonts w:ascii="Times New Roman"/>
                <w:w w:val="99"/>
                <w:sz w:val="21"/>
              </w:rPr>
              <w:t>2</w:t>
            </w: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Merge w:val="continue"/>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Merge w:val="continue"/>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99" w:type="dxa"/>
            <w:vMerge w:val="restart"/>
            <w:vAlign w:val="center"/>
          </w:tcPr>
          <w:p>
            <w:pPr>
              <w:pStyle w:val="9"/>
              <w:keepNext w:val="0"/>
              <w:keepLines w:val="0"/>
              <w:pageBreakBefore w:val="0"/>
              <w:kinsoku/>
              <w:wordWrap/>
              <w:overflowPunct/>
              <w:topLinePunct w:val="0"/>
              <w:autoSpaceDE w:val="0"/>
              <w:autoSpaceDN w:val="0"/>
              <w:bidi w:val="0"/>
              <w:adjustRightInd/>
              <w:snapToGrid/>
              <w:spacing w:before="178" w:line="240" w:lineRule="auto"/>
              <w:ind w:left="4"/>
              <w:jc w:val="center"/>
              <w:textAlignment w:val="auto"/>
              <w:rPr>
                <w:sz w:val="21"/>
              </w:rPr>
            </w:pPr>
            <w:r>
              <w:rPr>
                <w:w w:val="99"/>
                <w:sz w:val="21"/>
              </w:rPr>
              <w:t>绿</w:t>
            </w:r>
          </w:p>
        </w:tc>
        <w:tc>
          <w:tcPr>
            <w:tcW w:w="895" w:type="dxa"/>
            <w:vAlign w:val="center"/>
          </w:tcPr>
          <w:p>
            <w:pPr>
              <w:pStyle w:val="9"/>
              <w:keepNext w:val="0"/>
              <w:keepLines w:val="0"/>
              <w:pageBreakBefore w:val="0"/>
              <w:kinsoku/>
              <w:wordWrap/>
              <w:overflowPunct/>
              <w:topLinePunct w:val="0"/>
              <w:autoSpaceDE w:val="0"/>
              <w:autoSpaceDN w:val="0"/>
              <w:bidi w:val="0"/>
              <w:adjustRightInd/>
              <w:snapToGrid/>
              <w:spacing w:before="31" w:line="240" w:lineRule="auto"/>
              <w:ind w:left="8"/>
              <w:jc w:val="center"/>
              <w:textAlignment w:val="auto"/>
              <w:rPr>
                <w:rFonts w:ascii="Times New Roman"/>
                <w:sz w:val="21"/>
              </w:rPr>
            </w:pPr>
            <w:r>
              <w:rPr>
                <w:rFonts w:ascii="Times New Roman"/>
                <w:w w:val="99"/>
                <w:sz w:val="21"/>
              </w:rPr>
              <w:t>1</w:t>
            </w: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Merge w:val="restart"/>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Merge w:val="restart"/>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hint="default" w:ascii="Times New Roman" w:eastAsia="宋体"/>
                <w:sz w:val="20"/>
                <w:lang w:val="en-US" w:eastAsia="zh-CN"/>
              </w:rPr>
            </w:pPr>
            <w:r>
              <w:rPr>
                <w:rFonts w:hint="eastAsia" w:ascii="Times New Roman"/>
                <w:sz w:val="20"/>
                <w:lang w:val="en-US" w:eastAsia="zh-CN"/>
              </w:rPr>
              <w:t>546.1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99" w:type="dxa"/>
            <w:vMerge w:val="continue"/>
            <w:tcBorders>
              <w:top w:val="nil"/>
            </w:tcBorders>
            <w:vAlign w:val="center"/>
          </w:tcPr>
          <w:p>
            <w:pPr>
              <w:keepNext w:val="0"/>
              <w:keepLines w:val="0"/>
              <w:pageBreakBefore w:val="0"/>
              <w:kinsoku/>
              <w:wordWrap/>
              <w:overflowPunct/>
              <w:topLinePunct w:val="0"/>
              <w:autoSpaceDE w:val="0"/>
              <w:autoSpaceDN w:val="0"/>
              <w:bidi w:val="0"/>
              <w:adjustRightInd/>
              <w:snapToGrid/>
              <w:spacing w:line="240" w:lineRule="auto"/>
              <w:jc w:val="center"/>
              <w:textAlignment w:val="auto"/>
              <w:rPr>
                <w:sz w:val="2"/>
                <w:szCs w:val="2"/>
              </w:rPr>
            </w:pPr>
          </w:p>
        </w:tc>
        <w:tc>
          <w:tcPr>
            <w:tcW w:w="895" w:type="dxa"/>
            <w:vAlign w:val="center"/>
          </w:tcPr>
          <w:p>
            <w:pPr>
              <w:pStyle w:val="9"/>
              <w:keepNext w:val="0"/>
              <w:keepLines w:val="0"/>
              <w:pageBreakBefore w:val="0"/>
              <w:kinsoku/>
              <w:wordWrap/>
              <w:overflowPunct/>
              <w:topLinePunct w:val="0"/>
              <w:autoSpaceDE w:val="0"/>
              <w:autoSpaceDN w:val="0"/>
              <w:bidi w:val="0"/>
              <w:adjustRightInd/>
              <w:snapToGrid/>
              <w:spacing w:before="31" w:line="240" w:lineRule="auto"/>
              <w:ind w:left="8"/>
              <w:jc w:val="center"/>
              <w:textAlignment w:val="auto"/>
              <w:rPr>
                <w:rFonts w:ascii="Times New Roman"/>
                <w:sz w:val="21"/>
              </w:rPr>
            </w:pPr>
            <w:r>
              <w:rPr>
                <w:rFonts w:ascii="Times New Roman"/>
                <w:w w:val="99"/>
                <w:sz w:val="21"/>
              </w:rPr>
              <w:t>2</w:t>
            </w: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Merge w:val="continue"/>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Merge w:val="continue"/>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99" w:type="dxa"/>
            <w:vMerge w:val="restart"/>
            <w:vAlign w:val="center"/>
          </w:tcPr>
          <w:p>
            <w:pPr>
              <w:pStyle w:val="9"/>
              <w:keepNext w:val="0"/>
              <w:keepLines w:val="0"/>
              <w:pageBreakBefore w:val="0"/>
              <w:kinsoku/>
              <w:wordWrap/>
              <w:overflowPunct/>
              <w:topLinePunct w:val="0"/>
              <w:autoSpaceDE w:val="0"/>
              <w:autoSpaceDN w:val="0"/>
              <w:bidi w:val="0"/>
              <w:adjustRightInd/>
              <w:snapToGrid/>
              <w:spacing w:before="178" w:line="240" w:lineRule="auto"/>
              <w:ind w:left="287"/>
              <w:jc w:val="center"/>
              <w:textAlignment w:val="auto"/>
              <w:rPr>
                <w:rFonts w:ascii="Times New Roman" w:eastAsia="Times New Roman"/>
                <w:sz w:val="21"/>
              </w:rPr>
            </w:pPr>
            <w:r>
              <w:rPr>
                <w:sz w:val="21"/>
              </w:rPr>
              <w:t xml:space="preserve">黄 </w:t>
            </w:r>
            <w:r>
              <w:rPr>
                <w:rFonts w:ascii="Times New Roman" w:eastAsia="Times New Roman"/>
                <w:sz w:val="21"/>
              </w:rPr>
              <w:t>1</w:t>
            </w:r>
          </w:p>
        </w:tc>
        <w:tc>
          <w:tcPr>
            <w:tcW w:w="895" w:type="dxa"/>
            <w:vAlign w:val="center"/>
          </w:tcPr>
          <w:p>
            <w:pPr>
              <w:pStyle w:val="9"/>
              <w:keepNext w:val="0"/>
              <w:keepLines w:val="0"/>
              <w:pageBreakBefore w:val="0"/>
              <w:kinsoku/>
              <w:wordWrap/>
              <w:overflowPunct/>
              <w:topLinePunct w:val="0"/>
              <w:autoSpaceDE w:val="0"/>
              <w:autoSpaceDN w:val="0"/>
              <w:bidi w:val="0"/>
              <w:adjustRightInd/>
              <w:snapToGrid/>
              <w:spacing w:before="31" w:line="240" w:lineRule="auto"/>
              <w:ind w:left="8"/>
              <w:jc w:val="center"/>
              <w:textAlignment w:val="auto"/>
              <w:rPr>
                <w:rFonts w:ascii="Times New Roman"/>
                <w:sz w:val="21"/>
              </w:rPr>
            </w:pPr>
            <w:r>
              <w:rPr>
                <w:rFonts w:ascii="Times New Roman"/>
                <w:w w:val="99"/>
                <w:sz w:val="21"/>
              </w:rPr>
              <w:t>1</w:t>
            </w: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Merge w:val="restart"/>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Merge w:val="restart"/>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99" w:type="dxa"/>
            <w:vMerge w:val="continue"/>
            <w:tcBorders>
              <w:top w:val="nil"/>
            </w:tcBorders>
            <w:vAlign w:val="center"/>
          </w:tcPr>
          <w:p>
            <w:pPr>
              <w:keepNext w:val="0"/>
              <w:keepLines w:val="0"/>
              <w:pageBreakBefore w:val="0"/>
              <w:kinsoku/>
              <w:wordWrap/>
              <w:overflowPunct/>
              <w:topLinePunct w:val="0"/>
              <w:autoSpaceDE w:val="0"/>
              <w:autoSpaceDN w:val="0"/>
              <w:bidi w:val="0"/>
              <w:adjustRightInd/>
              <w:snapToGrid/>
              <w:spacing w:line="240" w:lineRule="auto"/>
              <w:jc w:val="center"/>
              <w:textAlignment w:val="auto"/>
              <w:rPr>
                <w:sz w:val="2"/>
                <w:szCs w:val="2"/>
              </w:rPr>
            </w:pPr>
          </w:p>
        </w:tc>
        <w:tc>
          <w:tcPr>
            <w:tcW w:w="895" w:type="dxa"/>
            <w:vAlign w:val="center"/>
          </w:tcPr>
          <w:p>
            <w:pPr>
              <w:pStyle w:val="9"/>
              <w:keepNext w:val="0"/>
              <w:keepLines w:val="0"/>
              <w:pageBreakBefore w:val="0"/>
              <w:kinsoku/>
              <w:wordWrap/>
              <w:overflowPunct/>
              <w:topLinePunct w:val="0"/>
              <w:autoSpaceDE w:val="0"/>
              <w:autoSpaceDN w:val="0"/>
              <w:bidi w:val="0"/>
              <w:adjustRightInd/>
              <w:snapToGrid/>
              <w:spacing w:before="34" w:line="240" w:lineRule="auto"/>
              <w:ind w:left="8"/>
              <w:jc w:val="center"/>
              <w:textAlignment w:val="auto"/>
              <w:rPr>
                <w:rFonts w:ascii="Times New Roman"/>
                <w:sz w:val="21"/>
              </w:rPr>
            </w:pPr>
            <w:r>
              <w:rPr>
                <w:rFonts w:ascii="Times New Roman"/>
                <w:w w:val="99"/>
                <w:sz w:val="21"/>
              </w:rPr>
              <w:t>2</w:t>
            </w: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Merge w:val="continue"/>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Merge w:val="continue"/>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99" w:type="dxa"/>
            <w:vMerge w:val="restart"/>
            <w:vAlign w:val="center"/>
          </w:tcPr>
          <w:p>
            <w:pPr>
              <w:pStyle w:val="9"/>
              <w:keepNext w:val="0"/>
              <w:keepLines w:val="0"/>
              <w:pageBreakBefore w:val="0"/>
              <w:kinsoku/>
              <w:wordWrap/>
              <w:overflowPunct/>
              <w:topLinePunct w:val="0"/>
              <w:autoSpaceDE w:val="0"/>
              <w:autoSpaceDN w:val="0"/>
              <w:bidi w:val="0"/>
              <w:adjustRightInd/>
              <w:snapToGrid/>
              <w:spacing w:before="181" w:line="240" w:lineRule="auto"/>
              <w:ind w:left="287"/>
              <w:jc w:val="center"/>
              <w:textAlignment w:val="auto"/>
              <w:rPr>
                <w:rFonts w:ascii="Times New Roman" w:eastAsia="Times New Roman"/>
                <w:sz w:val="21"/>
              </w:rPr>
            </w:pPr>
            <w:r>
              <w:rPr>
                <w:sz w:val="21"/>
              </w:rPr>
              <w:t xml:space="preserve">黄 </w:t>
            </w:r>
            <w:r>
              <w:rPr>
                <w:rFonts w:ascii="Times New Roman" w:eastAsia="Times New Roman"/>
                <w:sz w:val="21"/>
              </w:rPr>
              <w:t>2</w:t>
            </w:r>
          </w:p>
        </w:tc>
        <w:tc>
          <w:tcPr>
            <w:tcW w:w="895" w:type="dxa"/>
            <w:vAlign w:val="center"/>
          </w:tcPr>
          <w:p>
            <w:pPr>
              <w:pStyle w:val="9"/>
              <w:keepNext w:val="0"/>
              <w:keepLines w:val="0"/>
              <w:pageBreakBefore w:val="0"/>
              <w:kinsoku/>
              <w:wordWrap/>
              <w:overflowPunct/>
              <w:topLinePunct w:val="0"/>
              <w:autoSpaceDE w:val="0"/>
              <w:autoSpaceDN w:val="0"/>
              <w:bidi w:val="0"/>
              <w:adjustRightInd/>
              <w:snapToGrid/>
              <w:spacing w:before="34" w:line="240" w:lineRule="auto"/>
              <w:ind w:left="8"/>
              <w:jc w:val="center"/>
              <w:textAlignment w:val="auto"/>
              <w:rPr>
                <w:rFonts w:ascii="Times New Roman"/>
                <w:sz w:val="21"/>
              </w:rPr>
            </w:pPr>
            <w:r>
              <w:rPr>
                <w:rFonts w:ascii="Times New Roman"/>
                <w:w w:val="99"/>
                <w:sz w:val="21"/>
              </w:rPr>
              <w:t>1</w:t>
            </w: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Merge w:val="restart"/>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Merge w:val="restart"/>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999" w:type="dxa"/>
            <w:vMerge w:val="continue"/>
            <w:tcBorders>
              <w:top w:val="nil"/>
            </w:tcBorders>
            <w:vAlign w:val="center"/>
          </w:tcPr>
          <w:p>
            <w:pPr>
              <w:keepNext w:val="0"/>
              <w:keepLines w:val="0"/>
              <w:pageBreakBefore w:val="0"/>
              <w:kinsoku/>
              <w:wordWrap/>
              <w:overflowPunct/>
              <w:topLinePunct w:val="0"/>
              <w:autoSpaceDE w:val="0"/>
              <w:autoSpaceDN w:val="0"/>
              <w:bidi w:val="0"/>
              <w:adjustRightInd/>
              <w:snapToGrid/>
              <w:spacing w:line="240" w:lineRule="auto"/>
              <w:jc w:val="center"/>
              <w:textAlignment w:val="auto"/>
              <w:rPr>
                <w:sz w:val="2"/>
                <w:szCs w:val="2"/>
              </w:rPr>
            </w:pPr>
          </w:p>
        </w:tc>
        <w:tc>
          <w:tcPr>
            <w:tcW w:w="895" w:type="dxa"/>
            <w:vAlign w:val="center"/>
          </w:tcPr>
          <w:p>
            <w:pPr>
              <w:pStyle w:val="9"/>
              <w:keepNext w:val="0"/>
              <w:keepLines w:val="0"/>
              <w:pageBreakBefore w:val="0"/>
              <w:kinsoku/>
              <w:wordWrap/>
              <w:overflowPunct/>
              <w:topLinePunct w:val="0"/>
              <w:autoSpaceDE w:val="0"/>
              <w:autoSpaceDN w:val="0"/>
              <w:bidi w:val="0"/>
              <w:adjustRightInd/>
              <w:snapToGrid/>
              <w:spacing w:before="34" w:line="240" w:lineRule="auto"/>
              <w:ind w:left="8"/>
              <w:jc w:val="center"/>
              <w:textAlignment w:val="auto"/>
              <w:rPr>
                <w:rFonts w:ascii="Times New Roman"/>
                <w:sz w:val="21"/>
              </w:rPr>
            </w:pPr>
            <w:r>
              <w:rPr>
                <w:rFonts w:ascii="Times New Roman"/>
                <w:w w:val="99"/>
                <w:sz w:val="21"/>
              </w:rPr>
              <w:t>2</w:t>
            </w: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6" w:type="dxa"/>
            <w:vAlign w:val="center"/>
          </w:tcPr>
          <w:p>
            <w:pPr>
              <w:pStyle w:val="9"/>
              <w:keepNext w:val="0"/>
              <w:keepLines w:val="0"/>
              <w:pageBreakBefore w:val="0"/>
              <w:kinsoku/>
              <w:wordWrap/>
              <w:overflowPunct/>
              <w:topLinePunct w:val="0"/>
              <w:autoSpaceDE w:val="0"/>
              <w:autoSpaceDN w:val="0"/>
              <w:bidi w:val="0"/>
              <w:adjustRightInd/>
              <w:snapToGrid/>
              <w:spacing w:line="240" w:lineRule="auto"/>
              <w:jc w:val="center"/>
              <w:textAlignment w:val="auto"/>
              <w:rPr>
                <w:rFonts w:ascii="Times New Roman"/>
                <w:sz w:val="20"/>
              </w:rPr>
            </w:pPr>
          </w:p>
        </w:tc>
        <w:tc>
          <w:tcPr>
            <w:tcW w:w="948" w:type="dxa"/>
            <w:vMerge w:val="continue"/>
          </w:tcPr>
          <w:p>
            <w:pPr>
              <w:pStyle w:val="9"/>
              <w:keepNext w:val="0"/>
              <w:keepLines w:val="0"/>
              <w:pageBreakBefore w:val="0"/>
              <w:kinsoku/>
              <w:wordWrap/>
              <w:overflowPunct/>
              <w:topLinePunct w:val="0"/>
              <w:autoSpaceDE w:val="0"/>
              <w:autoSpaceDN w:val="0"/>
              <w:bidi w:val="0"/>
              <w:adjustRightInd/>
              <w:snapToGrid/>
              <w:spacing w:line="240" w:lineRule="auto"/>
              <w:textAlignment w:val="auto"/>
              <w:rPr>
                <w:rFonts w:ascii="Times New Roman"/>
                <w:sz w:val="20"/>
              </w:rPr>
            </w:pPr>
          </w:p>
        </w:tc>
        <w:tc>
          <w:tcPr>
            <w:tcW w:w="946" w:type="dxa"/>
            <w:vMerge w:val="continue"/>
          </w:tcPr>
          <w:p>
            <w:pPr>
              <w:pStyle w:val="9"/>
              <w:keepNext w:val="0"/>
              <w:keepLines w:val="0"/>
              <w:pageBreakBefore w:val="0"/>
              <w:kinsoku/>
              <w:wordWrap/>
              <w:overflowPunct/>
              <w:topLinePunct w:val="0"/>
              <w:autoSpaceDE w:val="0"/>
              <w:autoSpaceDN w:val="0"/>
              <w:bidi w:val="0"/>
              <w:adjustRightInd/>
              <w:snapToGrid/>
              <w:spacing w:line="240" w:lineRule="auto"/>
              <w:textAlignment w:val="auto"/>
              <w:rPr>
                <w:rFonts w:ascii="Times New Roman"/>
                <w:sz w:val="20"/>
              </w:rPr>
            </w:pPr>
          </w:p>
        </w:tc>
      </w:tr>
    </w:tbl>
    <w:p>
      <w:pPr>
        <w:keepNext w:val="0"/>
        <w:keepLines w:val="0"/>
        <w:pageBreakBefore w:val="0"/>
        <w:widowControl w:val="0"/>
        <w:kinsoku/>
        <w:wordWrap/>
        <w:overflowPunct/>
        <w:topLinePunct w:val="0"/>
        <w:autoSpaceDE w:val="0"/>
        <w:autoSpaceDN w:val="0"/>
        <w:bidi w:val="0"/>
        <w:adjustRightInd/>
        <w:snapToGrid/>
        <w:spacing w:before="91" w:line="240" w:lineRule="auto"/>
        <w:ind w:right="0"/>
        <w:jc w:val="left"/>
        <w:textAlignment w:val="auto"/>
        <w:rPr>
          <w:rFonts w:hint="default" w:hAnsi="Cambria Math" w:cs="宋体"/>
          <w:i w:val="0"/>
          <w:color w:val="auto"/>
          <w:spacing w:val="-2"/>
          <w:sz w:val="22"/>
          <w:szCs w:val="24"/>
          <w:lang w:val="en-US" w:bidi="zh-CN"/>
        </w:rPr>
      </w:pPr>
      <w:r>
        <w:rPr>
          <w:rFonts w:hint="eastAsia" w:ascii="宋体" w:hAnsi="宋体" w:eastAsia="宋体" w:cs="宋体"/>
          <w:color w:val="auto"/>
          <w:spacing w:val="-2"/>
          <w:sz w:val="21"/>
          <w:szCs w:val="22"/>
          <w:lang w:val="en-US" w:eastAsia="zh-CN" w:bidi="zh-CN"/>
        </w:rPr>
        <w:t>谱线衍射角</w:t>
      </w:r>
      <w:r>
        <w:rPr>
          <w:rFonts w:hint="eastAsia" w:cs="宋体"/>
          <w:color w:val="auto"/>
          <w:spacing w:val="-2"/>
          <w:sz w:val="21"/>
          <w:szCs w:val="22"/>
          <w:lang w:val="en-US" w:eastAsia="zh-CN" w:bidi="zh-CN"/>
        </w:rPr>
        <w:t xml:space="preserve"> </w:t>
      </w:r>
      <m:oMath>
        <m:sSub>
          <m:sSubPr>
            <m:ctrlPr>
              <w:rPr>
                <w:rFonts w:ascii="Cambria Math" w:hAnsi="Cambria Math" w:cs="宋体"/>
                <w:i/>
                <w:color w:val="auto"/>
                <w:spacing w:val="-2"/>
                <w:sz w:val="22"/>
                <w:szCs w:val="24"/>
                <w:lang w:val="en-US" w:bidi="zh-CN"/>
              </w:rPr>
            </m:ctrlPr>
          </m:sSubPr>
          <m:e>
            <m:r>
              <m:rPr/>
              <w:rPr>
                <w:rFonts w:ascii="Cambria Math" w:hAnsi="Cambria Math" w:cs="宋体"/>
                <w:color w:val="auto"/>
                <w:spacing w:val="-2"/>
                <w:sz w:val="22"/>
                <w:szCs w:val="24"/>
                <w:lang w:val="en-US" w:bidi="zh-CN"/>
              </w:rPr>
              <m:t>φ</m:t>
            </m:r>
            <m:ctrlPr>
              <w:rPr>
                <w:rFonts w:ascii="Cambria Math" w:hAnsi="Cambria Math" w:cs="宋体"/>
                <w:i/>
                <w:color w:val="auto"/>
                <w:spacing w:val="-2"/>
                <w:sz w:val="22"/>
                <w:szCs w:val="24"/>
                <w:lang w:val="en-US" w:bidi="zh-CN"/>
              </w:rPr>
            </m:ctrlPr>
          </m:e>
          <m:sub>
            <m:r>
              <m:rPr/>
              <w:rPr>
                <w:rFonts w:hint="default" w:ascii="Cambria Math" w:hAnsi="Cambria Math" w:cs="宋体"/>
                <w:color w:val="auto"/>
                <w:spacing w:val="-2"/>
                <w:sz w:val="22"/>
                <w:szCs w:val="24"/>
                <w:lang w:val="en-US" w:bidi="zh-CN"/>
              </w:rPr>
              <m:t>1</m:t>
            </m:r>
            <m:ctrlPr>
              <w:rPr>
                <w:rFonts w:ascii="Cambria Math" w:hAnsi="Cambria Math" w:cs="宋体"/>
                <w:i/>
                <w:color w:val="auto"/>
                <w:spacing w:val="-2"/>
                <w:sz w:val="22"/>
                <w:szCs w:val="24"/>
                <w:lang w:val="en-US" w:bidi="zh-CN"/>
              </w:rPr>
            </m:ctrlPr>
          </m:sub>
        </m:sSub>
        <m:r>
          <m:rPr/>
          <w:rPr>
            <w:rFonts w:hint="default" w:ascii="Cambria Math" w:hAnsi="Cambria Math" w:cs="宋体"/>
            <w:color w:val="auto"/>
            <w:spacing w:val="-2"/>
            <w:sz w:val="22"/>
            <w:szCs w:val="24"/>
            <w:lang w:val="en-US" w:bidi="zh-CN"/>
          </w:rPr>
          <m:t>=</m:t>
        </m:r>
        <m:f>
          <m:fPr>
            <m:ctrlPr>
              <w:rPr>
                <w:rFonts w:hint="default" w:ascii="Cambria Math" w:hAnsi="Cambria Math" w:cs="宋体"/>
                <w:i/>
                <w:color w:val="auto"/>
                <w:spacing w:val="-2"/>
                <w:sz w:val="22"/>
                <w:szCs w:val="24"/>
                <w:lang w:val="en-US" w:bidi="zh-CN"/>
              </w:rPr>
            </m:ctrlPr>
          </m:fPr>
          <m:num>
            <m:r>
              <m:rPr/>
              <w:rPr>
                <w:rFonts w:hint="default" w:ascii="Cambria Math" w:hAnsi="Cambria Math" w:cs="宋体"/>
                <w:color w:val="auto"/>
                <w:spacing w:val="-2"/>
                <w:sz w:val="22"/>
                <w:szCs w:val="24"/>
                <w:lang w:val="en-US" w:bidi="zh-CN"/>
              </w:rPr>
              <m:t>1</m:t>
            </m:r>
            <m:ctrlPr>
              <w:rPr>
                <w:rFonts w:hint="default" w:ascii="Cambria Math" w:hAnsi="Cambria Math" w:cs="宋体"/>
                <w:i/>
                <w:color w:val="auto"/>
                <w:spacing w:val="-2"/>
                <w:sz w:val="22"/>
                <w:szCs w:val="24"/>
                <w:lang w:val="en-US" w:bidi="zh-CN"/>
              </w:rPr>
            </m:ctrlPr>
          </m:num>
          <m:den>
            <m:r>
              <m:rPr/>
              <w:rPr>
                <w:rFonts w:hint="default" w:ascii="Cambria Math" w:hAnsi="Cambria Math" w:cs="宋体"/>
                <w:color w:val="auto"/>
                <w:spacing w:val="-2"/>
                <w:sz w:val="22"/>
                <w:szCs w:val="24"/>
                <w:lang w:val="en-US" w:bidi="zh-CN"/>
              </w:rPr>
              <m:t>4</m:t>
            </m:r>
            <m:ctrlPr>
              <w:rPr>
                <w:rFonts w:hint="default" w:ascii="Cambria Math" w:hAnsi="Cambria Math" w:cs="宋体"/>
                <w:i/>
                <w:color w:val="auto"/>
                <w:spacing w:val="-2"/>
                <w:sz w:val="22"/>
                <w:szCs w:val="24"/>
                <w:lang w:val="en-US" w:bidi="zh-CN"/>
              </w:rPr>
            </m:ctrlPr>
          </m:den>
        </m:f>
        <m:r>
          <m:rPr/>
          <w:rPr>
            <w:rFonts w:hint="default" w:ascii="Cambria Math" w:hAnsi="Cambria Math" w:cs="宋体"/>
            <w:color w:val="auto"/>
            <w:spacing w:val="-2"/>
            <w:sz w:val="22"/>
            <w:szCs w:val="24"/>
            <w:lang w:val="en-US" w:bidi="zh-CN"/>
          </w:rPr>
          <m:t>[</m:t>
        </m:r>
        <m:r>
          <m:rPr>
            <m:sty m:val="p"/>
          </m:rPr>
          <w:rPr>
            <w:rFonts w:hint="eastAsia" w:ascii="Cambria Math" w:hAnsi="Cambria Math" w:cs="宋体"/>
            <w:color w:val="auto"/>
            <w:spacing w:val="-2"/>
            <w:sz w:val="22"/>
            <w:szCs w:val="24"/>
            <w:lang w:val="en-US" w:bidi="zh-CN"/>
          </w:rPr>
          <m:t>（</m:t>
        </m:r>
        <m:sSub>
          <m:sSubPr>
            <m:ctrlPr>
              <w:rPr>
                <w:rFonts w:hint="eastAsia" w:ascii="Cambria Math" w:hAnsi="Cambria Math" w:cs="宋体"/>
                <w:i/>
                <w:color w:val="auto"/>
                <w:spacing w:val="-2"/>
                <w:sz w:val="22"/>
                <w:szCs w:val="24"/>
                <w:lang w:val="en-US" w:bidi="zh-CN"/>
              </w:rPr>
            </m:ctrlPr>
          </m:sSubPr>
          <m:e>
            <m:r>
              <m:rPr/>
              <w:rPr>
                <w:rFonts w:ascii="Cambria Math" w:hAnsi="Cambria Math" w:cs="宋体"/>
                <w:color w:val="auto"/>
                <w:spacing w:val="-2"/>
                <w:sz w:val="22"/>
                <w:szCs w:val="24"/>
                <w:lang w:val="en-US" w:bidi="zh-CN"/>
              </w:rPr>
              <m:t>φ</m:t>
            </m:r>
            <m:ctrlPr>
              <w:rPr>
                <w:rFonts w:hint="eastAsia" w:ascii="Cambria Math" w:hAnsi="Cambria Math" w:cs="宋体"/>
                <w:i/>
                <w:color w:val="auto"/>
                <w:spacing w:val="-2"/>
                <w:sz w:val="22"/>
                <w:szCs w:val="24"/>
                <w:lang w:val="en-US" w:bidi="zh-CN"/>
              </w:rPr>
            </m:ctrlPr>
          </m:e>
          <m:sub>
            <m:r>
              <m:rPr/>
              <w:rPr>
                <w:rFonts w:hint="default" w:ascii="Cambria Math" w:hAnsi="Cambria Math" w:cs="宋体"/>
                <w:color w:val="auto"/>
                <w:spacing w:val="-2"/>
                <w:sz w:val="22"/>
                <w:szCs w:val="24"/>
                <w:lang w:val="en-US" w:bidi="zh-CN"/>
              </w:rPr>
              <m:t>1</m:t>
            </m:r>
            <m:r>
              <m:rPr/>
              <w:rPr>
                <w:rFonts w:hint="eastAsia" w:ascii="Cambria Math" w:hAnsi="Cambria Math" w:cs="宋体"/>
                <w:color w:val="auto"/>
                <w:spacing w:val="-2"/>
                <w:sz w:val="22"/>
                <w:szCs w:val="24"/>
                <w:lang w:val="en-US" w:bidi="zh-CN"/>
              </w:rPr>
              <m:t>，</m:t>
            </m:r>
            <m:r>
              <m:rPr>
                <m:sty m:val="p"/>
              </m:rPr>
              <w:rPr>
                <w:rFonts w:hint="eastAsia" w:ascii="Cambria Math" w:hAnsi="Cambria Math" w:cs="宋体"/>
                <w:color w:val="auto"/>
                <w:spacing w:val="-2"/>
                <w:sz w:val="22"/>
                <w:szCs w:val="24"/>
                <w:lang w:val="en-US" w:bidi="zh-CN"/>
              </w:rPr>
              <m:t>左</m:t>
            </m:r>
            <m:ctrlPr>
              <w:rPr>
                <w:rFonts w:hint="eastAsia" w:ascii="Cambria Math" w:hAnsi="Cambria Math" w:cs="宋体"/>
                <w:i/>
                <w:color w:val="auto"/>
                <w:spacing w:val="-2"/>
                <w:sz w:val="22"/>
                <w:szCs w:val="24"/>
                <w:lang w:val="en-US" w:bidi="zh-CN"/>
              </w:rPr>
            </m:ctrlPr>
          </m:sub>
        </m:sSub>
        <m:r>
          <m:rPr/>
          <w:rPr>
            <w:rFonts w:hint="default" w:ascii="Cambria Math" w:hAnsi="Cambria Math" w:cs="宋体"/>
            <w:color w:val="auto"/>
            <w:spacing w:val="-2"/>
            <w:sz w:val="22"/>
            <w:szCs w:val="24"/>
            <w:lang w:val="en-US" w:bidi="zh-CN"/>
          </w:rPr>
          <m:t>+</m:t>
        </m:r>
        <m:sSub>
          <m:sSubPr>
            <m:ctrlPr>
              <w:rPr>
                <w:rFonts w:hint="eastAsia" w:ascii="Cambria Math" w:hAnsi="Cambria Math" w:cs="宋体"/>
                <w:i/>
                <w:color w:val="auto"/>
                <w:spacing w:val="-2"/>
                <w:sz w:val="22"/>
                <w:szCs w:val="24"/>
                <w:lang w:val="en-US" w:bidi="zh-CN"/>
              </w:rPr>
            </m:ctrlPr>
          </m:sSubPr>
          <m:e>
            <m:r>
              <m:rPr/>
              <w:rPr>
                <w:rFonts w:ascii="Cambria Math" w:hAnsi="Cambria Math" w:cs="宋体"/>
                <w:color w:val="auto"/>
                <w:spacing w:val="-2"/>
                <w:sz w:val="22"/>
                <w:szCs w:val="24"/>
                <w:lang w:val="en-US" w:bidi="zh-CN"/>
              </w:rPr>
              <m:t>φ</m:t>
            </m:r>
            <m:ctrlPr>
              <w:rPr>
                <w:rFonts w:hint="eastAsia" w:ascii="Cambria Math" w:hAnsi="Cambria Math" w:cs="宋体"/>
                <w:i/>
                <w:color w:val="auto"/>
                <w:spacing w:val="-2"/>
                <w:sz w:val="22"/>
                <w:szCs w:val="24"/>
                <w:lang w:val="en-US" w:bidi="zh-CN"/>
              </w:rPr>
            </m:ctrlPr>
          </m:e>
          <m:sub>
            <m:r>
              <m:rPr/>
              <w:rPr>
                <w:rFonts w:hint="default" w:ascii="Cambria Math" w:hAnsi="Cambria Math" w:cs="宋体"/>
                <w:color w:val="auto"/>
                <w:spacing w:val="-2"/>
                <w:sz w:val="22"/>
                <w:szCs w:val="24"/>
                <w:lang w:val="en-US" w:bidi="zh-CN"/>
              </w:rPr>
              <m:t>1</m:t>
            </m:r>
            <m:r>
              <m:rPr/>
              <w:rPr>
                <w:rFonts w:hint="eastAsia" w:ascii="Cambria Math" w:hAnsi="Cambria Math" w:cs="宋体"/>
                <w:color w:val="auto"/>
                <w:spacing w:val="-2"/>
                <w:sz w:val="22"/>
                <w:szCs w:val="24"/>
                <w:lang w:val="en-US" w:bidi="zh-CN"/>
              </w:rPr>
              <m:t>，</m:t>
            </m:r>
            <m:r>
              <m:rPr>
                <m:sty m:val="p"/>
              </m:rPr>
              <w:rPr>
                <w:rFonts w:hint="eastAsia" w:ascii="Cambria Math" w:hAnsi="Cambria Math" w:cs="宋体"/>
                <w:color w:val="auto"/>
                <w:spacing w:val="-2"/>
                <w:sz w:val="22"/>
                <w:szCs w:val="24"/>
                <w:lang w:val="en-US" w:bidi="zh-CN"/>
              </w:rPr>
              <m:t>右</m:t>
            </m:r>
            <m:ctrlPr>
              <w:rPr>
                <w:rFonts w:hint="eastAsia" w:ascii="Cambria Math" w:hAnsi="Cambria Math" w:cs="宋体"/>
                <w:i/>
                <w:color w:val="auto"/>
                <w:spacing w:val="-2"/>
                <w:sz w:val="22"/>
                <w:szCs w:val="24"/>
                <w:lang w:val="en-US" w:bidi="zh-CN"/>
              </w:rPr>
            </m:ctrlPr>
          </m:sub>
        </m:sSub>
        <m:r>
          <m:rPr>
            <m:sty m:val="p"/>
          </m:rPr>
          <w:rPr>
            <w:rFonts w:hint="eastAsia" w:ascii="Cambria Math" w:hAnsi="Cambria Math" w:cs="宋体"/>
            <w:color w:val="auto"/>
            <w:spacing w:val="-2"/>
            <w:sz w:val="22"/>
            <w:szCs w:val="24"/>
            <w:lang w:val="en-US" w:bidi="zh-CN"/>
          </w:rPr>
          <m:t>）</m:t>
        </m:r>
        <m:r>
          <m:rPr>
            <m:sty m:val="p"/>
          </m:rPr>
          <w:rPr>
            <w:rFonts w:hint="default" w:ascii="Cambria Math" w:hAnsi="Cambria Math" w:cs="宋体"/>
            <w:color w:val="auto"/>
            <w:spacing w:val="-2"/>
            <w:sz w:val="22"/>
            <w:szCs w:val="24"/>
            <w:lang w:val="en-US" w:bidi="zh-CN"/>
          </w:rPr>
          <m:t>−</m:t>
        </m:r>
        <m:r>
          <m:rPr>
            <m:sty m:val="p"/>
          </m:rPr>
          <w:rPr>
            <w:rFonts w:hint="eastAsia" w:ascii="Cambria Math" w:hAnsi="Cambria Math" w:cs="宋体"/>
            <w:color w:val="auto"/>
            <w:spacing w:val="-2"/>
            <w:sz w:val="22"/>
            <w:szCs w:val="24"/>
            <w:lang w:val="en-US" w:bidi="zh-CN"/>
          </w:rPr>
          <m:t>（</m:t>
        </m:r>
        <m:sSub>
          <m:sSubPr>
            <m:ctrlPr>
              <w:rPr>
                <w:rFonts w:hint="eastAsia" w:ascii="Cambria Math" w:hAnsi="Cambria Math" w:cs="宋体"/>
                <w:i/>
                <w:color w:val="auto"/>
                <w:spacing w:val="-2"/>
                <w:sz w:val="22"/>
                <w:szCs w:val="24"/>
                <w:lang w:val="en-US" w:bidi="zh-CN"/>
              </w:rPr>
            </m:ctrlPr>
          </m:sSubPr>
          <m:e>
            <m:r>
              <m:rPr/>
              <w:rPr>
                <w:rFonts w:ascii="Cambria Math" w:hAnsi="Cambria Math" w:cs="宋体"/>
                <w:color w:val="auto"/>
                <w:spacing w:val="-2"/>
                <w:sz w:val="22"/>
                <w:szCs w:val="24"/>
                <w:lang w:val="en-US" w:bidi="zh-CN"/>
              </w:rPr>
              <m:t>φ</m:t>
            </m:r>
            <m:ctrlPr>
              <w:rPr>
                <w:rFonts w:hint="eastAsia" w:ascii="Cambria Math" w:hAnsi="Cambria Math" w:cs="宋体"/>
                <w:i/>
                <w:color w:val="auto"/>
                <w:spacing w:val="-2"/>
                <w:sz w:val="22"/>
                <w:szCs w:val="24"/>
                <w:lang w:val="en-US" w:bidi="zh-CN"/>
              </w:rPr>
            </m:ctrlPr>
          </m:e>
          <m:sub>
            <m:r>
              <m:rPr/>
              <w:rPr>
                <w:rFonts w:hint="default" w:ascii="Cambria Math" w:hAnsi="Cambria Math" w:cs="宋体"/>
                <w:color w:val="auto"/>
                <w:spacing w:val="-2"/>
                <w:sz w:val="22"/>
                <w:szCs w:val="24"/>
                <w:lang w:val="en-US" w:bidi="zh-CN"/>
              </w:rPr>
              <m:t>−1</m:t>
            </m:r>
            <m:r>
              <m:rPr/>
              <w:rPr>
                <w:rFonts w:hint="eastAsia" w:ascii="Cambria Math" w:hAnsi="Cambria Math" w:cs="宋体"/>
                <w:color w:val="auto"/>
                <w:spacing w:val="-2"/>
                <w:sz w:val="22"/>
                <w:szCs w:val="24"/>
                <w:lang w:val="en-US" w:bidi="zh-CN"/>
              </w:rPr>
              <m:t>，</m:t>
            </m:r>
            <m:r>
              <m:rPr>
                <m:sty m:val="p"/>
              </m:rPr>
              <w:rPr>
                <w:rFonts w:hint="eastAsia" w:ascii="Cambria Math" w:hAnsi="Cambria Math" w:cs="宋体"/>
                <w:color w:val="auto"/>
                <w:spacing w:val="-2"/>
                <w:sz w:val="22"/>
                <w:szCs w:val="24"/>
                <w:lang w:val="en-US" w:bidi="zh-CN"/>
              </w:rPr>
              <m:t>左</m:t>
            </m:r>
            <m:ctrlPr>
              <w:rPr>
                <w:rFonts w:hint="eastAsia" w:ascii="Cambria Math" w:hAnsi="Cambria Math" w:cs="宋体"/>
                <w:i/>
                <w:color w:val="auto"/>
                <w:spacing w:val="-2"/>
                <w:sz w:val="22"/>
                <w:szCs w:val="24"/>
                <w:lang w:val="en-US" w:bidi="zh-CN"/>
              </w:rPr>
            </m:ctrlPr>
          </m:sub>
        </m:sSub>
        <m:r>
          <m:rPr/>
          <w:rPr>
            <w:rFonts w:hint="default" w:ascii="Cambria Math" w:hAnsi="Cambria Math" w:cs="宋体"/>
            <w:color w:val="auto"/>
            <w:spacing w:val="-2"/>
            <w:sz w:val="22"/>
            <w:szCs w:val="24"/>
            <w:lang w:val="en-US" w:bidi="zh-CN"/>
          </w:rPr>
          <m:t>+</m:t>
        </m:r>
        <m:sSub>
          <m:sSubPr>
            <m:ctrlPr>
              <w:rPr>
                <w:rFonts w:hint="eastAsia" w:ascii="Cambria Math" w:hAnsi="Cambria Math" w:cs="宋体"/>
                <w:i/>
                <w:color w:val="auto"/>
                <w:spacing w:val="-2"/>
                <w:sz w:val="22"/>
                <w:szCs w:val="24"/>
                <w:lang w:val="en-US" w:bidi="zh-CN"/>
              </w:rPr>
            </m:ctrlPr>
          </m:sSubPr>
          <m:e>
            <m:r>
              <m:rPr/>
              <w:rPr>
                <w:rFonts w:ascii="Cambria Math" w:hAnsi="Cambria Math" w:cs="宋体"/>
                <w:color w:val="auto"/>
                <w:spacing w:val="-2"/>
                <w:sz w:val="22"/>
                <w:szCs w:val="24"/>
                <w:lang w:val="en-US" w:bidi="zh-CN"/>
              </w:rPr>
              <m:t>φ</m:t>
            </m:r>
            <m:ctrlPr>
              <w:rPr>
                <w:rFonts w:hint="eastAsia" w:ascii="Cambria Math" w:hAnsi="Cambria Math" w:cs="宋体"/>
                <w:i/>
                <w:color w:val="auto"/>
                <w:spacing w:val="-2"/>
                <w:sz w:val="22"/>
                <w:szCs w:val="24"/>
                <w:lang w:val="en-US" w:bidi="zh-CN"/>
              </w:rPr>
            </m:ctrlPr>
          </m:e>
          <m:sub>
            <m:r>
              <m:rPr/>
              <w:rPr>
                <w:rFonts w:hint="default" w:ascii="Cambria Math" w:hAnsi="Cambria Math" w:cs="宋体"/>
                <w:color w:val="auto"/>
                <w:spacing w:val="-2"/>
                <w:sz w:val="22"/>
                <w:szCs w:val="24"/>
                <w:lang w:val="en-US" w:bidi="zh-CN"/>
              </w:rPr>
              <m:t>−1</m:t>
            </m:r>
            <m:r>
              <m:rPr/>
              <w:rPr>
                <w:rFonts w:hint="eastAsia" w:ascii="Cambria Math" w:hAnsi="Cambria Math" w:cs="宋体"/>
                <w:color w:val="auto"/>
                <w:spacing w:val="-2"/>
                <w:sz w:val="22"/>
                <w:szCs w:val="24"/>
                <w:lang w:val="en-US" w:bidi="zh-CN"/>
              </w:rPr>
              <m:t>，</m:t>
            </m:r>
            <m:r>
              <m:rPr>
                <m:sty m:val="p"/>
              </m:rPr>
              <w:rPr>
                <w:rFonts w:hint="eastAsia" w:ascii="Cambria Math" w:hAnsi="Cambria Math" w:cs="宋体"/>
                <w:color w:val="auto"/>
                <w:spacing w:val="-2"/>
                <w:sz w:val="22"/>
                <w:szCs w:val="24"/>
                <w:lang w:val="en-US" w:bidi="zh-CN"/>
              </w:rPr>
              <m:t>右</m:t>
            </m:r>
            <m:ctrlPr>
              <w:rPr>
                <w:rFonts w:hint="eastAsia" w:ascii="Cambria Math" w:hAnsi="Cambria Math" w:cs="宋体"/>
                <w:i/>
                <w:color w:val="auto"/>
                <w:spacing w:val="-2"/>
                <w:sz w:val="22"/>
                <w:szCs w:val="24"/>
                <w:lang w:val="en-US" w:bidi="zh-CN"/>
              </w:rPr>
            </m:ctrlPr>
          </m:sub>
        </m:sSub>
        <m:r>
          <m:rPr>
            <m:sty m:val="p"/>
          </m:rPr>
          <w:rPr>
            <w:rFonts w:hint="eastAsia" w:ascii="Cambria Math" w:hAnsi="Cambria Math" w:cs="宋体"/>
            <w:color w:val="auto"/>
            <w:spacing w:val="-2"/>
            <w:sz w:val="22"/>
            <w:szCs w:val="24"/>
            <w:lang w:val="en-US" w:bidi="zh-CN"/>
          </w:rPr>
          <m:t>）</m:t>
        </m:r>
        <m:r>
          <m:rPr/>
          <w:rPr>
            <w:rFonts w:hint="default" w:ascii="Cambria Math" w:hAnsi="Cambria Math" w:cs="宋体"/>
            <w:color w:val="auto"/>
            <w:spacing w:val="-2"/>
            <w:sz w:val="22"/>
            <w:szCs w:val="24"/>
            <w:lang w:val="en-US" w:bidi="zh-CN"/>
          </w:rPr>
          <m:t>]</m:t>
        </m:r>
      </m:oMath>
    </w:p>
    <w:p>
      <w:pPr>
        <w:keepNext w:val="0"/>
        <w:keepLines w:val="0"/>
        <w:pageBreakBefore w:val="0"/>
        <w:widowControl w:val="0"/>
        <w:kinsoku/>
        <w:wordWrap/>
        <w:overflowPunct/>
        <w:topLinePunct w:val="0"/>
        <w:autoSpaceDE w:val="0"/>
        <w:autoSpaceDN w:val="0"/>
        <w:bidi w:val="0"/>
        <w:adjustRightInd/>
        <w:snapToGrid/>
        <w:spacing w:before="91" w:line="240" w:lineRule="auto"/>
        <w:ind w:right="0"/>
        <w:jc w:val="left"/>
        <w:textAlignment w:val="auto"/>
        <w:rPr>
          <w:rFonts w:hint="eastAsia" w:hAnsi="Cambria Math" w:cs="宋体"/>
          <w:i w:val="0"/>
          <w:iCs/>
          <w:sz w:val="21"/>
          <w:szCs w:val="21"/>
          <w:lang w:val="en-US" w:eastAsia="zh-CN" w:bidi="zh-CN"/>
        </w:rPr>
      </w:pPr>
      <w:r>
        <w:rPr>
          <w:rFonts w:hint="eastAsia" w:hAnsi="Cambria Math" w:cs="宋体"/>
          <w:i w:val="0"/>
          <w:sz w:val="21"/>
          <w:szCs w:val="21"/>
          <w:lang w:val="en-US" w:eastAsia="zh-CN" w:bidi="zh-CN"/>
        </w:rPr>
        <w:t>由两条黄光谱线计算的光栅角色散率</w:t>
      </w:r>
      <m:oMath>
        <m:r>
          <m:rPr/>
          <w:rPr>
            <w:rFonts w:hint="default" w:ascii="Cambria Math" w:hAnsi="Cambria Math" w:cs="宋体"/>
            <w:sz w:val="21"/>
            <w:szCs w:val="21"/>
            <w:lang w:val="zh-CN" w:eastAsia="zh-CN" w:bidi="zh-CN"/>
          </w:rPr>
          <m:t>D</m:t>
        </m:r>
        <m:r>
          <m:rPr/>
          <w:rPr>
            <w:rFonts w:hint="default" w:ascii="Cambria Math" w:hAnsi="Cambria Math" w:cs="宋体"/>
            <w:sz w:val="21"/>
            <w:szCs w:val="21"/>
            <w:lang w:val="en-US" w:eastAsia="zh-CN" w:bidi="zh-CN"/>
          </w:rPr>
          <m:t>=</m:t>
        </m:r>
        <m:f>
          <m:fPr>
            <m:ctrlPr>
              <w:rPr>
                <w:rFonts w:hint="default" w:ascii="Cambria Math" w:hAnsi="Cambria Math" w:cs="宋体"/>
                <w:i/>
                <w:iCs/>
                <w:sz w:val="21"/>
                <w:szCs w:val="21"/>
                <w:lang w:val="en-US" w:eastAsia="zh-CN" w:bidi="zh-CN"/>
              </w:rPr>
            </m:ctrlPr>
          </m:fPr>
          <m:num>
            <m:r>
              <m:rPr/>
              <w:rPr>
                <w:rFonts w:hint="default" w:ascii="Cambria Math" w:hAnsi="Cambria Math" w:cs="宋体"/>
                <w:sz w:val="21"/>
                <w:szCs w:val="21"/>
                <w:lang w:val="en-US" w:eastAsia="zh-CN" w:bidi="zh-CN"/>
              </w:rPr>
              <m:t>k</m:t>
            </m:r>
            <m:ctrlPr>
              <w:rPr>
                <w:rFonts w:hint="default" w:ascii="Cambria Math" w:hAnsi="Cambria Math" w:cs="宋体"/>
                <w:i/>
                <w:iCs/>
                <w:sz w:val="21"/>
                <w:szCs w:val="21"/>
                <w:lang w:val="en-US" w:eastAsia="zh-CN" w:bidi="zh-CN"/>
              </w:rPr>
            </m:ctrlPr>
          </m:num>
          <m:den>
            <m:r>
              <m:rPr/>
              <w:rPr>
                <w:rFonts w:hint="default" w:ascii="Cambria Math" w:hAnsi="Cambria Math" w:cs="宋体"/>
                <w:sz w:val="21"/>
                <w:szCs w:val="21"/>
                <w:lang w:val="en-US" w:eastAsia="zh-CN" w:bidi="zh-CN"/>
              </w:rPr>
              <m:t>dcosφ</m:t>
            </m:r>
            <m:ctrlPr>
              <w:rPr>
                <w:rFonts w:hint="default" w:ascii="Cambria Math" w:hAnsi="Cambria Math" w:cs="宋体"/>
                <w:i/>
                <w:iCs/>
                <w:sz w:val="21"/>
                <w:szCs w:val="21"/>
                <w:lang w:val="en-US" w:eastAsia="zh-CN" w:bidi="zh-CN"/>
              </w:rPr>
            </m:ctrlPr>
          </m:den>
        </m:f>
        <m:r>
          <m:rPr/>
          <w:rPr>
            <w:rFonts w:hint="default" w:ascii="Cambria Math" w:hAnsi="Cambria Math" w:cs="宋体"/>
            <w:sz w:val="21"/>
            <w:szCs w:val="21"/>
            <w:lang w:val="en-US" w:eastAsia="zh-CN" w:bidi="zh-CN"/>
          </w:rPr>
          <m:t>=</m:t>
        </m:r>
      </m:oMath>
      <w:r>
        <w:rPr>
          <w:rFonts w:hint="eastAsia" w:hAnsi="Cambria Math" w:cs="宋体"/>
          <w:i w:val="0"/>
          <w:iCs/>
          <w:sz w:val="21"/>
          <w:szCs w:val="21"/>
          <w:lang w:val="en-US" w:eastAsia="zh-CN" w:bidi="zh-CN"/>
        </w:rPr>
        <w:t>________________________。</w:t>
      </w:r>
    </w:p>
    <w:p>
      <w:pPr>
        <w:keepNext w:val="0"/>
        <w:keepLines w:val="0"/>
        <w:pageBreakBefore w:val="0"/>
        <w:widowControl w:val="0"/>
        <w:kinsoku/>
        <w:wordWrap/>
        <w:overflowPunct/>
        <w:topLinePunct w:val="0"/>
        <w:autoSpaceDE w:val="0"/>
        <w:autoSpaceDN w:val="0"/>
        <w:bidi w:val="0"/>
        <w:adjustRightInd/>
        <w:snapToGrid/>
        <w:spacing w:before="91" w:line="240" w:lineRule="auto"/>
        <w:ind w:right="0"/>
        <w:jc w:val="left"/>
        <w:textAlignment w:val="auto"/>
        <w:rPr>
          <w:rFonts w:hint="default" w:hAnsi="Cambria Math" w:cs="宋体"/>
          <w:i w:val="0"/>
          <w:iCs/>
          <w:sz w:val="21"/>
          <w:szCs w:val="21"/>
          <w:lang w:val="en-US" w:eastAsia="zh-CN" w:bidi="zh-CN"/>
        </w:rPr>
      </w:pPr>
      <w:r>
        <w:rPr>
          <w:rFonts w:hint="eastAsia" w:hAnsi="Cambria Math" w:cs="宋体"/>
          <w:i w:val="0"/>
          <w:iCs/>
          <w:sz w:val="21"/>
          <w:szCs w:val="21"/>
          <w:lang w:val="en-US" w:eastAsia="zh-CN" w:bidi="zh-CN"/>
        </w:rPr>
        <w:t>光栅的分辨率</w:t>
      </w:r>
      <m:oMath>
        <m:r>
          <m:rPr/>
          <w:rPr>
            <w:rFonts w:hint="default" w:ascii="Cambria Math" w:hAnsi="Cambria Math" w:cs="宋体"/>
            <w:sz w:val="21"/>
            <w:szCs w:val="21"/>
            <w:lang w:val="en-US" w:eastAsia="zh-CN" w:bidi="zh-CN"/>
          </w:rPr>
          <m:t>R</m:t>
        </m:r>
        <m:r>
          <m:rPr>
            <m:sty m:val="p"/>
          </m:rPr>
          <w:rPr>
            <w:rFonts w:hint="default" w:ascii="Cambria Math" w:hAnsi="Cambria Math" w:cs="宋体"/>
            <w:sz w:val="21"/>
            <w:szCs w:val="21"/>
            <w:lang w:val="en-US" w:eastAsia="zh-CN" w:bidi="zh-CN"/>
          </w:rPr>
          <m:t>=</m:t>
        </m:r>
        <m:f>
          <m:fPr>
            <m:ctrlPr>
              <w:rPr>
                <w:rFonts w:hint="default" w:ascii="Cambria Math" w:hAnsi="Cambria Math" w:cs="宋体"/>
                <w:sz w:val="21"/>
                <w:szCs w:val="21"/>
                <w:lang w:val="en-US" w:eastAsia="zh-CN" w:bidi="zh-CN"/>
              </w:rPr>
            </m:ctrlPr>
          </m:fPr>
          <m:num>
            <m:r>
              <m:rPr/>
              <w:rPr>
                <w:rFonts w:hint="default" w:ascii="Cambria Math" w:hAnsi="Cambria Math" w:cs="宋体"/>
                <w:sz w:val="21"/>
                <w:szCs w:val="21"/>
                <w:lang w:val="en-US" w:bidi="zh-CN"/>
              </w:rPr>
              <m:t>λ</m:t>
            </m:r>
            <m:ctrlPr>
              <w:rPr>
                <w:rFonts w:hint="default" w:ascii="Cambria Math" w:hAnsi="Cambria Math" w:cs="宋体"/>
                <w:sz w:val="21"/>
                <w:szCs w:val="21"/>
                <w:lang w:val="en-US" w:eastAsia="zh-CN" w:bidi="zh-CN"/>
              </w:rPr>
            </m:ctrlPr>
          </m:num>
          <m:den>
            <m:r>
              <m:rPr>
                <m:sty m:val="p"/>
              </m:rPr>
              <w:rPr>
                <w:rFonts w:ascii="Cambria Math" w:hAnsi="Cambria Math" w:cs="宋体"/>
                <w:sz w:val="21"/>
                <w:szCs w:val="21"/>
                <w:lang w:val="en-US" w:bidi="zh-CN"/>
              </w:rPr>
              <m:t>Δ</m:t>
            </m:r>
            <m:r>
              <m:rPr/>
              <w:rPr>
                <w:rFonts w:hint="default" w:ascii="Cambria Math" w:hAnsi="Cambria Math" w:cs="宋体"/>
                <w:sz w:val="21"/>
                <w:szCs w:val="21"/>
                <w:lang w:val="en-US" w:bidi="zh-CN"/>
              </w:rPr>
              <m:t>λ</m:t>
            </m:r>
            <m:ctrlPr>
              <w:rPr>
                <w:rFonts w:hint="default" w:ascii="Cambria Math" w:hAnsi="Cambria Math" w:cs="宋体"/>
                <w:sz w:val="21"/>
                <w:szCs w:val="21"/>
                <w:lang w:val="en-US" w:eastAsia="zh-CN" w:bidi="zh-CN"/>
              </w:rPr>
            </m:ctrlPr>
          </m:den>
        </m:f>
        <m:r>
          <m:rPr>
            <m:sty m:val="p"/>
          </m:rPr>
          <w:rPr>
            <w:rFonts w:hint="default" w:ascii="Cambria Math" w:hAnsi="Cambria Math" w:cs="宋体"/>
            <w:sz w:val="21"/>
            <w:szCs w:val="21"/>
            <w:lang w:val="en-US" w:eastAsia="zh-CN" w:bidi="zh-CN"/>
          </w:rPr>
          <m:t>=</m:t>
        </m:r>
      </m:oMath>
      <w:r>
        <w:rPr>
          <w:rFonts w:hint="eastAsia" w:hAnsi="Cambria Math" w:cs="宋体"/>
          <w:i w:val="0"/>
          <w:sz w:val="21"/>
          <w:szCs w:val="21"/>
          <w:lang w:val="en-US" w:eastAsia="zh-CN" w:bidi="zh-CN"/>
        </w:rPr>
        <w:t>_________________。</w:t>
      </w:r>
      <w:bookmarkStart w:id="0" w:name="_GoBack"/>
      <w:bookmarkEnd w:id="0"/>
    </w:p>
    <w:sectPr>
      <w:type w:val="continuous"/>
      <w:pgSz w:w="11910" w:h="16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219" w:hanging="348"/>
        <w:jc w:val="left"/>
      </w:pPr>
      <w:rPr>
        <w:rFonts w:hint="default" w:ascii="Times New Roman" w:hAnsi="Times New Roman" w:eastAsia="Times New Roman" w:cs="Times New Roman"/>
        <w:spacing w:val="-1"/>
        <w:w w:val="99"/>
        <w:sz w:val="21"/>
        <w:szCs w:val="21"/>
        <w:lang w:val="zh-CN" w:eastAsia="zh-CN" w:bidi="zh-CN"/>
      </w:rPr>
    </w:lvl>
    <w:lvl w:ilvl="1" w:tentative="0">
      <w:start w:val="0"/>
      <w:numFmt w:val="bullet"/>
      <w:lvlText w:val="•"/>
      <w:lvlJc w:val="left"/>
      <w:pPr>
        <w:ind w:left="1072" w:hanging="348"/>
      </w:pPr>
      <w:rPr>
        <w:rFonts w:hint="default"/>
        <w:lang w:val="zh-CN" w:eastAsia="zh-CN" w:bidi="zh-CN"/>
      </w:rPr>
    </w:lvl>
    <w:lvl w:ilvl="2" w:tentative="0">
      <w:start w:val="0"/>
      <w:numFmt w:val="bullet"/>
      <w:lvlText w:val="•"/>
      <w:lvlJc w:val="left"/>
      <w:pPr>
        <w:ind w:left="1925" w:hanging="348"/>
      </w:pPr>
      <w:rPr>
        <w:rFonts w:hint="default"/>
        <w:lang w:val="zh-CN" w:eastAsia="zh-CN" w:bidi="zh-CN"/>
      </w:rPr>
    </w:lvl>
    <w:lvl w:ilvl="3" w:tentative="0">
      <w:start w:val="0"/>
      <w:numFmt w:val="bullet"/>
      <w:lvlText w:val="•"/>
      <w:lvlJc w:val="left"/>
      <w:pPr>
        <w:ind w:left="2777" w:hanging="348"/>
      </w:pPr>
      <w:rPr>
        <w:rFonts w:hint="default"/>
        <w:lang w:val="zh-CN" w:eastAsia="zh-CN" w:bidi="zh-CN"/>
      </w:rPr>
    </w:lvl>
    <w:lvl w:ilvl="4" w:tentative="0">
      <w:start w:val="0"/>
      <w:numFmt w:val="bullet"/>
      <w:lvlText w:val="•"/>
      <w:lvlJc w:val="left"/>
      <w:pPr>
        <w:ind w:left="3630" w:hanging="348"/>
      </w:pPr>
      <w:rPr>
        <w:rFonts w:hint="default"/>
        <w:lang w:val="zh-CN" w:eastAsia="zh-CN" w:bidi="zh-CN"/>
      </w:rPr>
    </w:lvl>
    <w:lvl w:ilvl="5" w:tentative="0">
      <w:start w:val="0"/>
      <w:numFmt w:val="bullet"/>
      <w:lvlText w:val="•"/>
      <w:lvlJc w:val="left"/>
      <w:pPr>
        <w:ind w:left="4483" w:hanging="348"/>
      </w:pPr>
      <w:rPr>
        <w:rFonts w:hint="default"/>
        <w:lang w:val="zh-CN" w:eastAsia="zh-CN" w:bidi="zh-CN"/>
      </w:rPr>
    </w:lvl>
    <w:lvl w:ilvl="6" w:tentative="0">
      <w:start w:val="0"/>
      <w:numFmt w:val="bullet"/>
      <w:lvlText w:val="•"/>
      <w:lvlJc w:val="left"/>
      <w:pPr>
        <w:ind w:left="5335" w:hanging="348"/>
      </w:pPr>
      <w:rPr>
        <w:rFonts w:hint="default"/>
        <w:lang w:val="zh-CN" w:eastAsia="zh-CN" w:bidi="zh-CN"/>
      </w:rPr>
    </w:lvl>
    <w:lvl w:ilvl="7" w:tentative="0">
      <w:start w:val="0"/>
      <w:numFmt w:val="bullet"/>
      <w:lvlText w:val="•"/>
      <w:lvlJc w:val="left"/>
      <w:pPr>
        <w:ind w:left="6188" w:hanging="348"/>
      </w:pPr>
      <w:rPr>
        <w:rFonts w:hint="default"/>
        <w:lang w:val="zh-CN" w:eastAsia="zh-CN" w:bidi="zh-CN"/>
      </w:rPr>
    </w:lvl>
    <w:lvl w:ilvl="8" w:tentative="0">
      <w:start w:val="0"/>
      <w:numFmt w:val="bullet"/>
      <w:lvlText w:val="•"/>
      <w:lvlJc w:val="left"/>
      <w:pPr>
        <w:ind w:left="7041" w:hanging="348"/>
      </w:pPr>
      <w:rPr>
        <w:rFonts w:hint="default"/>
        <w:lang w:val="zh-CN" w:eastAsia="zh-CN" w:bidi="zh-CN"/>
      </w:rPr>
    </w:lvl>
  </w:abstractNum>
  <w:abstractNum w:abstractNumId="1">
    <w:nsid w:val="CF092B84"/>
    <w:multiLevelType w:val="multilevel"/>
    <w:tmpl w:val="CF092B84"/>
    <w:lvl w:ilvl="0" w:tentative="0">
      <w:start w:val="1"/>
      <w:numFmt w:val="decimal"/>
      <w:lvlText w:val="%1."/>
      <w:lvlJc w:val="left"/>
      <w:pPr>
        <w:ind w:left="481" w:hanging="262"/>
        <w:jc w:val="left"/>
      </w:pPr>
      <w:rPr>
        <w:rFonts w:hint="default"/>
        <w:spacing w:val="0"/>
        <w:w w:val="99"/>
        <w:lang w:val="zh-CN" w:eastAsia="zh-CN" w:bidi="zh-CN"/>
      </w:rPr>
    </w:lvl>
    <w:lvl w:ilvl="1" w:tentative="0">
      <w:start w:val="0"/>
      <w:numFmt w:val="bullet"/>
      <w:lvlText w:val="•"/>
      <w:lvlJc w:val="left"/>
      <w:pPr>
        <w:ind w:left="1306" w:hanging="262"/>
      </w:pPr>
      <w:rPr>
        <w:rFonts w:hint="default"/>
        <w:lang w:val="zh-CN" w:eastAsia="zh-CN" w:bidi="zh-CN"/>
      </w:rPr>
    </w:lvl>
    <w:lvl w:ilvl="2" w:tentative="0">
      <w:start w:val="0"/>
      <w:numFmt w:val="bullet"/>
      <w:lvlText w:val="•"/>
      <w:lvlJc w:val="left"/>
      <w:pPr>
        <w:ind w:left="2133" w:hanging="262"/>
      </w:pPr>
      <w:rPr>
        <w:rFonts w:hint="default"/>
        <w:lang w:val="zh-CN" w:eastAsia="zh-CN" w:bidi="zh-CN"/>
      </w:rPr>
    </w:lvl>
    <w:lvl w:ilvl="3" w:tentative="0">
      <w:start w:val="0"/>
      <w:numFmt w:val="bullet"/>
      <w:lvlText w:val="•"/>
      <w:lvlJc w:val="left"/>
      <w:pPr>
        <w:ind w:left="2959" w:hanging="262"/>
      </w:pPr>
      <w:rPr>
        <w:rFonts w:hint="default"/>
        <w:lang w:val="zh-CN" w:eastAsia="zh-CN" w:bidi="zh-CN"/>
      </w:rPr>
    </w:lvl>
    <w:lvl w:ilvl="4" w:tentative="0">
      <w:start w:val="0"/>
      <w:numFmt w:val="bullet"/>
      <w:lvlText w:val="•"/>
      <w:lvlJc w:val="left"/>
      <w:pPr>
        <w:ind w:left="3786" w:hanging="262"/>
      </w:pPr>
      <w:rPr>
        <w:rFonts w:hint="default"/>
        <w:lang w:val="zh-CN" w:eastAsia="zh-CN" w:bidi="zh-CN"/>
      </w:rPr>
    </w:lvl>
    <w:lvl w:ilvl="5" w:tentative="0">
      <w:start w:val="0"/>
      <w:numFmt w:val="bullet"/>
      <w:lvlText w:val="•"/>
      <w:lvlJc w:val="left"/>
      <w:pPr>
        <w:ind w:left="4613" w:hanging="262"/>
      </w:pPr>
      <w:rPr>
        <w:rFonts w:hint="default"/>
        <w:lang w:val="zh-CN" w:eastAsia="zh-CN" w:bidi="zh-CN"/>
      </w:rPr>
    </w:lvl>
    <w:lvl w:ilvl="6" w:tentative="0">
      <w:start w:val="0"/>
      <w:numFmt w:val="bullet"/>
      <w:lvlText w:val="•"/>
      <w:lvlJc w:val="left"/>
      <w:pPr>
        <w:ind w:left="5439" w:hanging="262"/>
      </w:pPr>
      <w:rPr>
        <w:rFonts w:hint="default"/>
        <w:lang w:val="zh-CN" w:eastAsia="zh-CN" w:bidi="zh-CN"/>
      </w:rPr>
    </w:lvl>
    <w:lvl w:ilvl="7" w:tentative="0">
      <w:start w:val="0"/>
      <w:numFmt w:val="bullet"/>
      <w:lvlText w:val="•"/>
      <w:lvlJc w:val="left"/>
      <w:pPr>
        <w:ind w:left="6266" w:hanging="262"/>
      </w:pPr>
      <w:rPr>
        <w:rFonts w:hint="default"/>
        <w:lang w:val="zh-CN" w:eastAsia="zh-CN" w:bidi="zh-CN"/>
      </w:rPr>
    </w:lvl>
    <w:lvl w:ilvl="8" w:tentative="0">
      <w:start w:val="0"/>
      <w:numFmt w:val="bullet"/>
      <w:lvlText w:val="•"/>
      <w:lvlJc w:val="left"/>
      <w:pPr>
        <w:ind w:left="7093" w:hanging="262"/>
      </w:pPr>
      <w:rPr>
        <w:rFonts w:hint="default"/>
        <w:lang w:val="zh-CN" w:eastAsia="zh-CN" w:bidi="zh-CN"/>
      </w:rPr>
    </w:lvl>
  </w:abstractNum>
  <w:abstractNum w:abstractNumId="2">
    <w:nsid w:val="0053208E"/>
    <w:multiLevelType w:val="multilevel"/>
    <w:tmpl w:val="0053208E"/>
    <w:lvl w:ilvl="0" w:tentative="0">
      <w:start w:val="1"/>
      <w:numFmt w:val="decimal"/>
      <w:lvlText w:val="%1."/>
      <w:lvlJc w:val="left"/>
      <w:pPr>
        <w:ind w:left="535" w:hanging="316"/>
        <w:jc w:val="left"/>
      </w:pPr>
      <w:rPr>
        <w:rFonts w:hint="default"/>
        <w:spacing w:val="0"/>
        <w:w w:val="99"/>
        <w:lang w:val="zh-CN" w:eastAsia="zh-CN" w:bidi="zh-CN"/>
      </w:rPr>
    </w:lvl>
    <w:lvl w:ilvl="1" w:tentative="0">
      <w:start w:val="0"/>
      <w:numFmt w:val="bullet"/>
      <w:lvlText w:val="•"/>
      <w:lvlJc w:val="left"/>
      <w:pPr>
        <w:ind w:left="1360" w:hanging="316"/>
      </w:pPr>
      <w:rPr>
        <w:rFonts w:hint="default"/>
        <w:lang w:val="zh-CN" w:eastAsia="zh-CN" w:bidi="zh-CN"/>
      </w:rPr>
    </w:lvl>
    <w:lvl w:ilvl="2" w:tentative="0">
      <w:start w:val="0"/>
      <w:numFmt w:val="bullet"/>
      <w:lvlText w:val="•"/>
      <w:lvlJc w:val="left"/>
      <w:pPr>
        <w:ind w:left="2181" w:hanging="316"/>
      </w:pPr>
      <w:rPr>
        <w:rFonts w:hint="default"/>
        <w:lang w:val="zh-CN" w:eastAsia="zh-CN" w:bidi="zh-CN"/>
      </w:rPr>
    </w:lvl>
    <w:lvl w:ilvl="3" w:tentative="0">
      <w:start w:val="0"/>
      <w:numFmt w:val="bullet"/>
      <w:lvlText w:val="•"/>
      <w:lvlJc w:val="left"/>
      <w:pPr>
        <w:ind w:left="3001" w:hanging="316"/>
      </w:pPr>
      <w:rPr>
        <w:rFonts w:hint="default"/>
        <w:lang w:val="zh-CN" w:eastAsia="zh-CN" w:bidi="zh-CN"/>
      </w:rPr>
    </w:lvl>
    <w:lvl w:ilvl="4" w:tentative="0">
      <w:start w:val="0"/>
      <w:numFmt w:val="bullet"/>
      <w:lvlText w:val="•"/>
      <w:lvlJc w:val="left"/>
      <w:pPr>
        <w:ind w:left="3822" w:hanging="316"/>
      </w:pPr>
      <w:rPr>
        <w:rFonts w:hint="default"/>
        <w:lang w:val="zh-CN" w:eastAsia="zh-CN" w:bidi="zh-CN"/>
      </w:rPr>
    </w:lvl>
    <w:lvl w:ilvl="5" w:tentative="0">
      <w:start w:val="0"/>
      <w:numFmt w:val="bullet"/>
      <w:lvlText w:val="•"/>
      <w:lvlJc w:val="left"/>
      <w:pPr>
        <w:ind w:left="4643" w:hanging="316"/>
      </w:pPr>
      <w:rPr>
        <w:rFonts w:hint="default"/>
        <w:lang w:val="zh-CN" w:eastAsia="zh-CN" w:bidi="zh-CN"/>
      </w:rPr>
    </w:lvl>
    <w:lvl w:ilvl="6" w:tentative="0">
      <w:start w:val="0"/>
      <w:numFmt w:val="bullet"/>
      <w:lvlText w:val="•"/>
      <w:lvlJc w:val="left"/>
      <w:pPr>
        <w:ind w:left="5463" w:hanging="316"/>
      </w:pPr>
      <w:rPr>
        <w:rFonts w:hint="default"/>
        <w:lang w:val="zh-CN" w:eastAsia="zh-CN" w:bidi="zh-CN"/>
      </w:rPr>
    </w:lvl>
    <w:lvl w:ilvl="7" w:tentative="0">
      <w:start w:val="0"/>
      <w:numFmt w:val="bullet"/>
      <w:lvlText w:val="•"/>
      <w:lvlJc w:val="left"/>
      <w:pPr>
        <w:ind w:left="6284" w:hanging="316"/>
      </w:pPr>
      <w:rPr>
        <w:rFonts w:hint="default"/>
        <w:lang w:val="zh-CN" w:eastAsia="zh-CN" w:bidi="zh-CN"/>
      </w:rPr>
    </w:lvl>
    <w:lvl w:ilvl="8" w:tentative="0">
      <w:start w:val="0"/>
      <w:numFmt w:val="bullet"/>
      <w:lvlText w:val="•"/>
      <w:lvlJc w:val="left"/>
      <w:pPr>
        <w:ind w:left="7105" w:hanging="316"/>
      </w:pPr>
      <w:rPr>
        <w:rFonts w:hint="default"/>
        <w:lang w:val="zh-CN" w:eastAsia="zh-CN" w:bidi="zh-CN"/>
      </w:rPr>
    </w:lvl>
  </w:abstractNum>
  <w:abstractNum w:abstractNumId="3">
    <w:nsid w:val="26DB77E7"/>
    <w:multiLevelType w:val="singleLevel"/>
    <w:tmpl w:val="26DB77E7"/>
    <w:lvl w:ilvl="0" w:tentative="0">
      <w:start w:val="1"/>
      <w:numFmt w:val="upperRoman"/>
      <w:lvlText w:val="%1)"/>
      <w:lvlJc w:val="left"/>
      <w:pPr>
        <w:tabs>
          <w:tab w:val="left" w:pos="420"/>
        </w:tabs>
        <w:ind w:left="425" w:leftChars="0" w:hanging="425" w:firstLineChars="0"/>
      </w:pPr>
      <w:rPr>
        <w:rFonts w:hint="default"/>
      </w:rPr>
    </w:lvl>
  </w:abstractNum>
  <w:abstractNum w:abstractNumId="4">
    <w:nsid w:val="59ADCABA"/>
    <w:multiLevelType w:val="multilevel"/>
    <w:tmpl w:val="59ADCABA"/>
    <w:lvl w:ilvl="0" w:tentative="0">
      <w:start w:val="1"/>
      <w:numFmt w:val="decimal"/>
      <w:lvlText w:val="(%1)"/>
      <w:lvlJc w:val="left"/>
      <w:pPr>
        <w:ind w:left="567" w:hanging="348"/>
        <w:jc w:val="left"/>
      </w:pPr>
      <w:rPr>
        <w:rFonts w:hint="default" w:ascii="Times New Roman" w:hAnsi="Times New Roman" w:eastAsia="Times New Roman" w:cs="Times New Roman"/>
        <w:spacing w:val="-1"/>
        <w:w w:val="99"/>
        <w:sz w:val="21"/>
        <w:szCs w:val="21"/>
        <w:lang w:val="zh-CN" w:eastAsia="zh-CN" w:bidi="zh-CN"/>
      </w:rPr>
    </w:lvl>
    <w:lvl w:ilvl="1" w:tentative="0">
      <w:start w:val="0"/>
      <w:numFmt w:val="bullet"/>
      <w:lvlText w:val="•"/>
      <w:lvlJc w:val="left"/>
      <w:pPr>
        <w:ind w:left="1378" w:hanging="348"/>
      </w:pPr>
      <w:rPr>
        <w:rFonts w:hint="default"/>
        <w:lang w:val="zh-CN" w:eastAsia="zh-CN" w:bidi="zh-CN"/>
      </w:rPr>
    </w:lvl>
    <w:lvl w:ilvl="2" w:tentative="0">
      <w:start w:val="0"/>
      <w:numFmt w:val="bullet"/>
      <w:lvlText w:val="•"/>
      <w:lvlJc w:val="left"/>
      <w:pPr>
        <w:ind w:left="2197" w:hanging="348"/>
      </w:pPr>
      <w:rPr>
        <w:rFonts w:hint="default"/>
        <w:lang w:val="zh-CN" w:eastAsia="zh-CN" w:bidi="zh-CN"/>
      </w:rPr>
    </w:lvl>
    <w:lvl w:ilvl="3" w:tentative="0">
      <w:start w:val="0"/>
      <w:numFmt w:val="bullet"/>
      <w:lvlText w:val="•"/>
      <w:lvlJc w:val="left"/>
      <w:pPr>
        <w:ind w:left="3015" w:hanging="348"/>
      </w:pPr>
      <w:rPr>
        <w:rFonts w:hint="default"/>
        <w:lang w:val="zh-CN" w:eastAsia="zh-CN" w:bidi="zh-CN"/>
      </w:rPr>
    </w:lvl>
    <w:lvl w:ilvl="4" w:tentative="0">
      <w:start w:val="0"/>
      <w:numFmt w:val="bullet"/>
      <w:lvlText w:val="•"/>
      <w:lvlJc w:val="left"/>
      <w:pPr>
        <w:ind w:left="3834" w:hanging="348"/>
      </w:pPr>
      <w:rPr>
        <w:rFonts w:hint="default"/>
        <w:lang w:val="zh-CN" w:eastAsia="zh-CN" w:bidi="zh-CN"/>
      </w:rPr>
    </w:lvl>
    <w:lvl w:ilvl="5" w:tentative="0">
      <w:start w:val="0"/>
      <w:numFmt w:val="bullet"/>
      <w:lvlText w:val="•"/>
      <w:lvlJc w:val="left"/>
      <w:pPr>
        <w:ind w:left="4653" w:hanging="348"/>
      </w:pPr>
      <w:rPr>
        <w:rFonts w:hint="default"/>
        <w:lang w:val="zh-CN" w:eastAsia="zh-CN" w:bidi="zh-CN"/>
      </w:rPr>
    </w:lvl>
    <w:lvl w:ilvl="6" w:tentative="0">
      <w:start w:val="0"/>
      <w:numFmt w:val="bullet"/>
      <w:lvlText w:val="•"/>
      <w:lvlJc w:val="left"/>
      <w:pPr>
        <w:ind w:left="5471" w:hanging="348"/>
      </w:pPr>
      <w:rPr>
        <w:rFonts w:hint="default"/>
        <w:lang w:val="zh-CN" w:eastAsia="zh-CN" w:bidi="zh-CN"/>
      </w:rPr>
    </w:lvl>
    <w:lvl w:ilvl="7" w:tentative="0">
      <w:start w:val="0"/>
      <w:numFmt w:val="bullet"/>
      <w:lvlText w:val="•"/>
      <w:lvlJc w:val="left"/>
      <w:pPr>
        <w:ind w:left="6290" w:hanging="348"/>
      </w:pPr>
      <w:rPr>
        <w:rFonts w:hint="default"/>
        <w:lang w:val="zh-CN" w:eastAsia="zh-CN" w:bidi="zh-CN"/>
      </w:rPr>
    </w:lvl>
    <w:lvl w:ilvl="8" w:tentative="0">
      <w:start w:val="0"/>
      <w:numFmt w:val="bullet"/>
      <w:lvlText w:val="•"/>
      <w:lvlJc w:val="left"/>
      <w:pPr>
        <w:ind w:left="7109" w:hanging="348"/>
      </w:pPr>
      <w:rPr>
        <w:rFonts w:hint="default"/>
        <w:lang w:val="zh-CN" w:eastAsia="zh-CN" w:bidi="zh-CN"/>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OTQzODY4MjIzYzkxYWIzZTFiOTdlNWUwYWY3ZDA2OWEifQ=="/>
  </w:docVars>
  <w:rsids>
    <w:rsidRoot w:val="00000000"/>
    <w:rsid w:val="09227661"/>
    <w:rsid w:val="27DA0DED"/>
    <w:rsid w:val="36FC18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220"/>
      <w:outlineLvl w:val="1"/>
    </w:pPr>
    <w:rPr>
      <w:rFonts w:ascii="宋体" w:hAnsi="宋体" w:eastAsia="宋体" w:cs="宋体"/>
      <w:sz w:val="32"/>
      <w:szCs w:val="32"/>
      <w:lang w:val="zh-CN" w:eastAsia="zh-CN" w:bidi="zh-CN"/>
    </w:rPr>
  </w:style>
  <w:style w:type="paragraph" w:styleId="3">
    <w:name w:val="heading 2"/>
    <w:basedOn w:val="1"/>
    <w:next w:val="1"/>
    <w:qFormat/>
    <w:uiPriority w:val="1"/>
    <w:pPr>
      <w:spacing w:before="34"/>
      <w:ind w:left="220"/>
      <w:outlineLvl w:val="2"/>
    </w:pPr>
    <w:rPr>
      <w:rFonts w:ascii="宋体" w:hAnsi="宋体" w:eastAsia="宋体" w:cs="宋体"/>
      <w:sz w:val="28"/>
      <w:szCs w:val="28"/>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220"/>
    </w:pPr>
    <w:rPr>
      <w:rFonts w:ascii="宋体" w:hAnsi="宋体" w:eastAsia="宋体" w:cs="宋体"/>
      <w:sz w:val="21"/>
      <w:szCs w:val="21"/>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43"/>
      <w:ind w:left="535" w:hanging="349"/>
    </w:pPr>
    <w:rPr>
      <w:rFonts w:ascii="宋体" w:hAnsi="宋体" w:eastAsia="宋体" w:cs="宋体"/>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2223</Words>
  <Characters>2372</Characters>
  <TotalTime>4</TotalTime>
  <ScaleCrop>false</ScaleCrop>
  <LinksUpToDate>false</LinksUpToDate>
  <CharactersWithSpaces>2602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2022-08-31T01:55:00Z</dcterms:created>
  <dc:creator>ADMIN</dc:creator>
  <cp:lastModifiedBy>袁慧</cp:lastModifiedBy>
  <dcterms:modified xsi:type="dcterms:W3CDTF">2022-09-01T07:49:36Z</dcterms:modified>
  <dc:title>å¤§å?¦ç›©ç’ƒå®žéª„B2-8.docx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LastSaved">
    <vt:filetime>2022-08-31T00:00:00Z</vt:filetime>
  </property>
  <property fmtid="{D5CDD505-2E9C-101B-9397-08002B2CF9AE}" pid="4" name="KSOProductBuildVer">
    <vt:lpwstr>2052-11.1.0.12313</vt:lpwstr>
  </property>
  <property fmtid="{D5CDD505-2E9C-101B-9397-08002B2CF9AE}" pid="5" name="ICV">
    <vt:lpwstr>1A6FB2AB48524F898A95842C5427D832</vt:lpwstr>
  </property>
</Properties>
</file>