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9E69" w14:textId="0671DD95" w:rsidR="00754026" w:rsidRPr="001E5D6E" w:rsidRDefault="000146D2" w:rsidP="001E5D6E">
      <w:pPr>
        <w:spacing w:line="360" w:lineRule="auto"/>
        <w:rPr>
          <w:rFonts w:ascii="Arial" w:hAnsi="Arial" w:cs="Arial"/>
          <w:sz w:val="24"/>
          <w:szCs w:val="24"/>
        </w:rPr>
      </w:pPr>
      <w:r w:rsidRPr="001E5D6E">
        <w:rPr>
          <w:rFonts w:ascii="Arial" w:hAnsi="Arial" w:cs="Arial"/>
          <w:sz w:val="24"/>
          <w:szCs w:val="24"/>
        </w:rPr>
        <w:t xml:space="preserve">2. </w:t>
      </w:r>
    </w:p>
    <w:p w14:paraId="2B12AC05" w14:textId="6DD16A2C" w:rsidR="000146D2" w:rsidRPr="001E5D6E" w:rsidRDefault="000146D2" w:rsidP="001E5D6E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E5D6E">
        <w:rPr>
          <w:rFonts w:ascii="Arial" w:hAnsi="Arial" w:cs="Arial"/>
          <w:sz w:val="24"/>
          <w:szCs w:val="24"/>
          <w:u w:val="single"/>
        </w:rPr>
        <w:t xml:space="preserve">Argumentación: </w:t>
      </w:r>
    </w:p>
    <w:p w14:paraId="43C3FCF2" w14:textId="77777777" w:rsidR="000146D2" w:rsidRPr="001E5D6E" w:rsidRDefault="000146D2" w:rsidP="001E5D6E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2E05DC44" w14:textId="21EC771A" w:rsidR="000146D2" w:rsidRPr="001E5D6E" w:rsidRDefault="000146D2" w:rsidP="001E5D6E">
      <w:pPr>
        <w:spacing w:line="360" w:lineRule="auto"/>
        <w:rPr>
          <w:rFonts w:ascii="Arial" w:hAnsi="Arial" w:cs="Arial"/>
          <w:sz w:val="24"/>
          <w:szCs w:val="24"/>
        </w:rPr>
      </w:pPr>
      <w:r w:rsidRPr="001E5D6E">
        <w:rPr>
          <w:rFonts w:ascii="Arial" w:hAnsi="Arial" w:cs="Arial"/>
          <w:sz w:val="24"/>
          <w:szCs w:val="24"/>
        </w:rPr>
        <w:t>¿Qué patrones se detectan sobre los grupos de personas migrantes de todo el mundo cuando son declaradas desaparecidas?</w:t>
      </w:r>
    </w:p>
    <w:p w14:paraId="66741498" w14:textId="77777777" w:rsidR="000146D2" w:rsidRPr="001E5D6E" w:rsidRDefault="000146D2" w:rsidP="001E5D6E">
      <w:pPr>
        <w:spacing w:line="360" w:lineRule="auto"/>
        <w:rPr>
          <w:rFonts w:ascii="Arial" w:hAnsi="Arial" w:cs="Arial"/>
          <w:sz w:val="24"/>
          <w:szCs w:val="24"/>
        </w:rPr>
      </w:pPr>
    </w:p>
    <w:p w14:paraId="5397220C" w14:textId="6668FBDC" w:rsidR="000146D2" w:rsidRPr="001E5D6E" w:rsidRDefault="000146D2" w:rsidP="001E5D6E">
      <w:pPr>
        <w:spacing w:line="360" w:lineRule="auto"/>
        <w:rPr>
          <w:rFonts w:ascii="Arial" w:hAnsi="Arial" w:cs="Arial"/>
          <w:sz w:val="24"/>
          <w:szCs w:val="24"/>
        </w:rPr>
      </w:pPr>
      <w:r w:rsidRPr="001E5D6E">
        <w:rPr>
          <w:rFonts w:ascii="Arial" w:hAnsi="Arial" w:cs="Arial"/>
          <w:sz w:val="24"/>
          <w:szCs w:val="24"/>
        </w:rPr>
        <w:t xml:space="preserve">Este </w:t>
      </w:r>
      <w:r w:rsidR="00713904" w:rsidRPr="001E5D6E">
        <w:rPr>
          <w:rFonts w:ascii="Arial" w:hAnsi="Arial" w:cs="Arial"/>
          <w:sz w:val="24"/>
          <w:szCs w:val="24"/>
        </w:rPr>
        <w:t xml:space="preserve">proyecto </w:t>
      </w:r>
      <w:r w:rsidRPr="001E5D6E">
        <w:rPr>
          <w:rFonts w:ascii="Arial" w:hAnsi="Arial" w:cs="Arial"/>
          <w:sz w:val="24"/>
          <w:szCs w:val="24"/>
        </w:rPr>
        <w:t>pretende con la pregunta</w:t>
      </w:r>
      <w:r w:rsidR="00713904" w:rsidRPr="001E5D6E">
        <w:rPr>
          <w:rFonts w:ascii="Arial" w:hAnsi="Arial" w:cs="Arial"/>
          <w:sz w:val="24"/>
          <w:szCs w:val="24"/>
        </w:rPr>
        <w:t>:</w:t>
      </w:r>
      <w:r w:rsidRPr="001E5D6E">
        <w:rPr>
          <w:rFonts w:ascii="Arial" w:hAnsi="Arial" w:cs="Arial"/>
          <w:sz w:val="24"/>
          <w:szCs w:val="24"/>
        </w:rPr>
        <w:t xml:space="preserve"> </w:t>
      </w:r>
      <w:r w:rsidR="00713904" w:rsidRPr="001E5D6E">
        <w:rPr>
          <w:rFonts w:ascii="Arial" w:hAnsi="Arial" w:cs="Arial"/>
          <w:sz w:val="24"/>
          <w:szCs w:val="24"/>
        </w:rPr>
        <w:t>“</w:t>
      </w:r>
      <w:r w:rsidR="00713904" w:rsidRPr="001E5D6E">
        <w:rPr>
          <w:rFonts w:ascii="Arial" w:hAnsi="Arial" w:cs="Arial"/>
          <w:sz w:val="24"/>
          <w:szCs w:val="24"/>
        </w:rPr>
        <w:t>¿Qué patrones se detectan sobre los grupos de personas migrantes de todo el mundo cuando son declaradas desaparecidas?</w:t>
      </w:r>
      <w:r w:rsidR="00713904" w:rsidRPr="001E5D6E">
        <w:rPr>
          <w:rFonts w:ascii="Arial" w:hAnsi="Arial" w:cs="Arial"/>
          <w:sz w:val="24"/>
          <w:szCs w:val="24"/>
        </w:rPr>
        <w:t xml:space="preserve">” crear un marco integral académico e investigativo que exponga de manera concisa y veraz información relevante e imparcial, con una serie de indagaciones derivadas de cálculos estadísticos, así como también, ofrecer un respaldo teórico apoyado en una larga lista de fuentes de índole: periodísticas, gubernamentales, no gubernamentales, científicas, médicas, entre otras; todo ello con en relación absoluta y directa al fenómeno de migración mundial. </w:t>
      </w:r>
    </w:p>
    <w:p w14:paraId="76C7A80D" w14:textId="467F6F2E" w:rsidR="00713904" w:rsidRPr="001E5D6E" w:rsidRDefault="00713904" w:rsidP="001E5D6E">
      <w:pPr>
        <w:spacing w:line="360" w:lineRule="auto"/>
        <w:rPr>
          <w:rFonts w:ascii="Arial" w:hAnsi="Arial" w:cs="Arial"/>
          <w:sz w:val="24"/>
          <w:szCs w:val="24"/>
        </w:rPr>
      </w:pPr>
      <w:r w:rsidRPr="001E5D6E">
        <w:rPr>
          <w:rFonts w:ascii="Arial" w:hAnsi="Arial" w:cs="Arial"/>
          <w:sz w:val="24"/>
          <w:szCs w:val="24"/>
        </w:rPr>
        <w:t xml:space="preserve">Cuando se mencionan las palabras: indagaciones, reportes, conclusiones; o específicamente: patrones, se hace alusión a los resultados que implicarán el proceso investigativo presente. Entre estos patrones, se espera: </w:t>
      </w:r>
      <w:r w:rsidR="006C17DE" w:rsidRPr="001E5D6E">
        <w:rPr>
          <w:rFonts w:ascii="Arial" w:hAnsi="Arial" w:cs="Arial"/>
          <w:sz w:val="24"/>
          <w:szCs w:val="24"/>
        </w:rPr>
        <w:t xml:space="preserve">crear mapas geográficos que señalen destinos, rutas, coordenadas que presenten mayor riesgo para las personas inmigrantes; enumerar una serie de cálculos estadísticos que mencione datos como: media, moda, mediana, coeficiente de Pearson, entre otros; derivados únicamente de las bases de datos escogidas como fuentes directas de la investigación. </w:t>
      </w:r>
    </w:p>
    <w:p w14:paraId="1E0D70B6" w14:textId="56433DAF" w:rsidR="006C17DE" w:rsidRPr="001E5D6E" w:rsidRDefault="006C17DE" w:rsidP="001E5D6E">
      <w:pPr>
        <w:spacing w:line="360" w:lineRule="auto"/>
        <w:rPr>
          <w:rFonts w:ascii="Arial" w:hAnsi="Arial" w:cs="Arial"/>
          <w:sz w:val="24"/>
          <w:szCs w:val="24"/>
        </w:rPr>
      </w:pPr>
      <w:r w:rsidRPr="001E5D6E">
        <w:rPr>
          <w:rFonts w:ascii="Arial" w:hAnsi="Arial" w:cs="Arial"/>
          <w:sz w:val="24"/>
          <w:szCs w:val="24"/>
        </w:rPr>
        <w:t xml:space="preserve">Fuentes: </w:t>
      </w:r>
    </w:p>
    <w:p w14:paraId="18E45BB3" w14:textId="5A317F05" w:rsidR="006C17DE" w:rsidRPr="001E5D6E" w:rsidRDefault="006C17DE" w:rsidP="001E5D6E">
      <w:pPr>
        <w:spacing w:line="360" w:lineRule="auto"/>
        <w:rPr>
          <w:rFonts w:ascii="Arial" w:hAnsi="Arial" w:cs="Arial"/>
          <w:sz w:val="24"/>
          <w:szCs w:val="24"/>
        </w:rPr>
      </w:pPr>
      <w:hyperlink r:id="rId4" w:history="1">
        <w:r w:rsidRPr="001E5D6E">
          <w:rPr>
            <w:rStyle w:val="Hyperlink"/>
            <w:rFonts w:ascii="Arial" w:hAnsi="Arial" w:cs="Arial"/>
            <w:sz w:val="24"/>
            <w:szCs w:val="24"/>
          </w:rPr>
          <w:t>https://www.minneapolisfed.org/article/2023/the-causes-and-consequences-of-the-missing-immigrants</w:t>
        </w:r>
      </w:hyperlink>
    </w:p>
    <w:p w14:paraId="01ECBA7A" w14:textId="3C61B93B" w:rsidR="006C17DE" w:rsidRPr="001E5D6E" w:rsidRDefault="006C17DE" w:rsidP="001E5D6E">
      <w:p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1E5D6E">
          <w:rPr>
            <w:rStyle w:val="Hyperlink"/>
            <w:rFonts w:ascii="Arial" w:hAnsi="Arial" w:cs="Arial"/>
            <w:sz w:val="24"/>
            <w:szCs w:val="24"/>
          </w:rPr>
          <w:t>https://www.migrationpolicy.org/sites/default/files/publications/Data%20Matters-06-18FINAL.pdf</w:t>
        </w:r>
      </w:hyperlink>
    </w:p>
    <w:p w14:paraId="2B1292B9" w14:textId="4E863E86" w:rsidR="006C17DE" w:rsidRPr="001E5D6E" w:rsidRDefault="006C17DE" w:rsidP="001E5D6E">
      <w:p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Pr="001E5D6E">
          <w:rPr>
            <w:rStyle w:val="Hyperlink"/>
            <w:rFonts w:ascii="Arial" w:hAnsi="Arial" w:cs="Arial"/>
            <w:sz w:val="24"/>
            <w:szCs w:val="24"/>
          </w:rPr>
          <w:t>https://www.apa.org/topics/immigration-refugees/immigration-psychology</w:t>
        </w:r>
      </w:hyperlink>
    </w:p>
    <w:p w14:paraId="2CBCE707" w14:textId="6E8B8A0D" w:rsidR="006C17DE" w:rsidRPr="001E5D6E" w:rsidRDefault="006C17DE" w:rsidP="001E5D6E">
      <w:pPr>
        <w:spacing w:line="360" w:lineRule="auto"/>
        <w:rPr>
          <w:rFonts w:ascii="Arial" w:hAnsi="Arial" w:cs="Arial"/>
          <w:sz w:val="24"/>
          <w:szCs w:val="24"/>
        </w:rPr>
      </w:pPr>
      <w:r w:rsidRPr="001E5D6E">
        <w:rPr>
          <w:rFonts w:ascii="Arial" w:hAnsi="Arial" w:cs="Arial"/>
          <w:sz w:val="24"/>
          <w:szCs w:val="24"/>
        </w:rPr>
        <w:t>https://missingmigrants.iom.int/</w:t>
      </w:r>
    </w:p>
    <w:sectPr w:rsidR="006C17DE" w:rsidRPr="001E5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D2"/>
    <w:rsid w:val="000146D2"/>
    <w:rsid w:val="001E5D6E"/>
    <w:rsid w:val="005E08FB"/>
    <w:rsid w:val="006C17DE"/>
    <w:rsid w:val="00713904"/>
    <w:rsid w:val="007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8ECE"/>
  <w15:chartTrackingRefBased/>
  <w15:docId w15:val="{7F9BA342-D94C-4FAF-9AFD-DD4607C1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6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a.org/topics/immigration-refugees/immigration-psychology" TargetMode="External"/><Relationship Id="rId5" Type="http://schemas.openxmlformats.org/officeDocument/2006/relationships/hyperlink" Target="https://www.migrationpolicy.org/sites/default/files/publications/Data%20Matters-06-18FINAL.pdf" TargetMode="External"/><Relationship Id="rId4" Type="http://schemas.openxmlformats.org/officeDocument/2006/relationships/hyperlink" Target="https://www.minneapolisfed.org/article/2023/the-causes-and-consequences-of-the-missing-immigra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Alonso  Chaves Madrigal</dc:creator>
  <cp:keywords/>
  <dc:description/>
  <cp:lastModifiedBy>Pablo Alonso  Chaves Madrigal</cp:lastModifiedBy>
  <cp:revision>2</cp:revision>
  <dcterms:created xsi:type="dcterms:W3CDTF">2024-09-05T05:41:00Z</dcterms:created>
  <dcterms:modified xsi:type="dcterms:W3CDTF">2024-09-05T06:08:00Z</dcterms:modified>
</cp:coreProperties>
</file>